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9B0C31">
      <w:pPr>
        <w:rPr>
          <w:color w:val="3399FF"/>
          <w:lang w:val="kk-KZ"/>
        </w:rPr>
      </w:pPr>
      <w:r>
        <w:rPr>
          <w:color w:val="3399FF"/>
          <w:lang w:val="kk-KZ"/>
        </w:rPr>
        <w:t>Жаңақорған</w:t>
      </w:r>
      <w:r>
        <w:rPr>
          <w:color w:val="3399FF"/>
          <w:lang w:val="en-US"/>
        </w:rPr>
        <w:t xml:space="preserve"> </w:t>
      </w:r>
      <w:r>
        <w:rPr>
          <w:color w:val="3399FF"/>
          <w:lang w:val="kk-KZ"/>
        </w:rPr>
        <w:t xml:space="preserve"> кенті</w:t>
      </w:r>
      <w:r>
        <w:rPr>
          <w:color w:val="3399FF"/>
          <w:lang w:val="en-US"/>
        </w:rPr>
        <w:t xml:space="preserve">                                                                                                                        </w:t>
      </w:r>
      <w:r>
        <w:rPr>
          <w:color w:val="3399FF"/>
          <w:lang w:val="kk-KZ"/>
        </w:rPr>
        <w:t>поселок Жанакорган</w:t>
      </w:r>
    </w:p>
    <w:p w14:paraId="2D6DEBBA">
      <w:pPr>
        <w:rPr>
          <w:color w:val="3399FF"/>
          <w:lang w:val="kk-KZ"/>
        </w:rPr>
      </w:pPr>
    </w:p>
    <w:p w14:paraId="68642202">
      <w:pPr>
        <w:jc w:val="center"/>
        <w:rPr>
          <w:b/>
          <w:sz w:val="28"/>
          <w:szCs w:val="28"/>
          <w:lang w:val="kk-KZ"/>
        </w:rPr>
      </w:pPr>
    </w:p>
    <w:p w14:paraId="298B9324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«Машбек Нәлібаев ауылдық округінің 2026-2028 жылдарға арналған бюджеті туралы» Жаңақорған ауданы мәслихатының 2025 жылғы</w:t>
      </w:r>
    </w:p>
    <w:p w14:paraId="04740C6E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24 желтоқсандағы №496 шешіміне өзгерістер енгізу туралы </w:t>
      </w:r>
    </w:p>
    <w:p w14:paraId="00310923">
      <w:pPr>
        <w:jc w:val="center"/>
        <w:rPr>
          <w:b/>
          <w:sz w:val="28"/>
          <w:szCs w:val="28"/>
          <w:lang w:val="kk-KZ"/>
        </w:rPr>
      </w:pPr>
    </w:p>
    <w:p w14:paraId="0BC12730">
      <w:pPr>
        <w:ind w:firstLine="709"/>
        <w:jc w:val="both"/>
        <w:textAlignment w:val="baseline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Жаңақорған ауданының мәслихаты </w:t>
      </w:r>
      <w:r>
        <w:rPr>
          <w:b/>
          <w:sz w:val="28"/>
          <w:szCs w:val="28"/>
          <w:lang w:val="kk-KZ"/>
        </w:rPr>
        <w:t>ШЕШІМ ҚАБЫЛДАДЫ:</w:t>
      </w:r>
    </w:p>
    <w:p w14:paraId="5BDB7989">
      <w:pPr>
        <w:ind w:right="-284"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 «Машбек Нәлібаев ауылдық округінің 2026-2028 жылдарға арналған бюджеті туралы» Жаңақорған ауданыны мәслихатының 2025 жылғы 24 желтоқсандағы №496  шешіміне мынадай өзгерістер енгізілсін: </w:t>
      </w:r>
    </w:p>
    <w:p w14:paraId="284D13A5">
      <w:pPr>
        <w:spacing w:after="22" w:line="300" w:lineRule="exact"/>
        <w:ind w:right="-284"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1-тармақ жаңа редакцияда жазылсын:</w:t>
      </w:r>
    </w:p>
    <w:p w14:paraId="71484D7F">
      <w:pPr>
        <w:ind w:right="-569"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«1. «Машбек Нәлібаев ауылдық округінің 2026- 2028 жылдарға арналған бюджеті тиісінше 1, 2 және 3-қосымшаларға сәйкес, оның ішінде 2026 жылға мынадай көлемде бекітілсін: </w:t>
      </w:r>
    </w:p>
    <w:p w14:paraId="6CEE68D0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кірістер – </w:t>
      </w:r>
      <w:r>
        <w:rPr>
          <w:rFonts w:hint="default"/>
          <w:sz w:val="28"/>
          <w:szCs w:val="28"/>
          <w:lang w:val="ru-RU"/>
        </w:rPr>
        <w:t>135 423</w:t>
      </w:r>
      <w:r>
        <w:rPr>
          <w:sz w:val="28"/>
          <w:szCs w:val="28"/>
          <w:lang w:val="kk-KZ"/>
        </w:rPr>
        <w:t>,</w:t>
      </w:r>
      <w:r>
        <w:rPr>
          <w:rFonts w:hint="default"/>
          <w:sz w:val="28"/>
          <w:szCs w:val="28"/>
          <w:lang w:val="ru-RU"/>
        </w:rPr>
        <w:t>2</w:t>
      </w:r>
      <w:r>
        <w:rPr>
          <w:sz w:val="28"/>
          <w:szCs w:val="28"/>
          <w:lang w:val="kk-KZ"/>
        </w:rPr>
        <w:t xml:space="preserve"> мың теңге; оның ішінде:</w:t>
      </w:r>
    </w:p>
    <w:p w14:paraId="5B46645B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салықтық түсімдер – 4 810,0 мың теңге;</w:t>
      </w:r>
    </w:p>
    <w:p w14:paraId="02DE8B78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негізгі капиталды сатудан түсетін түсімдер – 0;</w:t>
      </w:r>
    </w:p>
    <w:p w14:paraId="37BC8DB7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трансферттердің түсімі – </w:t>
      </w:r>
      <w:r>
        <w:rPr>
          <w:rFonts w:hint="default"/>
          <w:sz w:val="28"/>
          <w:szCs w:val="28"/>
          <w:lang w:val="ru-RU"/>
        </w:rPr>
        <w:t>130 613</w:t>
      </w:r>
      <w:r>
        <w:rPr>
          <w:sz w:val="28"/>
          <w:szCs w:val="28"/>
          <w:lang w:val="kk-KZ"/>
        </w:rPr>
        <w:t>,</w:t>
      </w:r>
      <w:r>
        <w:rPr>
          <w:rFonts w:hint="default"/>
          <w:sz w:val="28"/>
          <w:szCs w:val="28"/>
          <w:lang w:val="ru-RU"/>
        </w:rPr>
        <w:t>2</w:t>
      </w:r>
      <w:r>
        <w:rPr>
          <w:sz w:val="28"/>
          <w:szCs w:val="28"/>
          <w:lang w:val="kk-KZ"/>
        </w:rPr>
        <w:t xml:space="preserve"> мың теңге;</w:t>
      </w:r>
    </w:p>
    <w:p w14:paraId="3E99C2B2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2) шығындар –</w:t>
      </w:r>
      <w:r>
        <w:rPr>
          <w:rFonts w:hint="default"/>
          <w:sz w:val="28"/>
          <w:szCs w:val="28"/>
          <w:lang w:val="ru-RU"/>
        </w:rPr>
        <w:t>136 113,3</w:t>
      </w:r>
      <w:r>
        <w:rPr>
          <w:sz w:val="28"/>
          <w:szCs w:val="28"/>
          <w:lang w:val="kk-KZ"/>
        </w:rPr>
        <w:t>мың теңге;</w:t>
      </w:r>
    </w:p>
    <w:p w14:paraId="5077F2FC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3) таза бюджеттік кредит беру – 0;</w:t>
      </w:r>
    </w:p>
    <w:p w14:paraId="33ACB95A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бюджеттік кредиттер – 0;</w:t>
      </w:r>
    </w:p>
    <w:p w14:paraId="6A1D8BD6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бюджеттік кредиттерді өтеу – 0;</w:t>
      </w:r>
    </w:p>
    <w:p w14:paraId="083EF70B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4) қаржы активтерімен жасалатын операциялар бойынша сальдо – 0;</w:t>
      </w:r>
    </w:p>
    <w:p w14:paraId="0E30BE0E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қаржы активтерін сатып алу – 0;</w:t>
      </w:r>
    </w:p>
    <w:p w14:paraId="4A2C86AF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мемлекеттің қаржы активтерін сатудан түсетін түсімдер – 0;</w:t>
      </w:r>
    </w:p>
    <w:p w14:paraId="22A4CC4C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5) бюджет тапшылығы (профициті) – -690,1 мың теңге;</w:t>
      </w:r>
    </w:p>
    <w:p w14:paraId="4BF8592C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6) бюджет тапшылығын қаржыландыру (профицитін пайдалану) – 690,1 мың теңге.».</w:t>
      </w:r>
    </w:p>
    <w:p w14:paraId="7BA7A38E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Аталған шешімнің 1-қосымшасы осы шешімнің қосымшасына сәйкес жаңа редакцияда жазылсын.</w:t>
      </w:r>
    </w:p>
    <w:p w14:paraId="69A488F1">
      <w:pPr>
        <w:overflowPunct/>
        <w:autoSpaceDE/>
        <w:autoSpaceDN/>
        <w:adjustRightInd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2. Осы шешім 2026 жылдың 1 қантарынан бастап қолданысқа енгізіледі. </w:t>
      </w:r>
    </w:p>
    <w:p w14:paraId="4B724FD4">
      <w:pPr>
        <w:overflowPunct/>
        <w:autoSpaceDE/>
        <w:autoSpaceDN/>
        <w:adjustRightInd/>
        <w:jc w:val="both"/>
        <w:rPr>
          <w:b/>
          <w:sz w:val="28"/>
          <w:szCs w:val="28"/>
          <w:lang w:val="kk-KZ"/>
        </w:rPr>
      </w:pPr>
    </w:p>
    <w:p w14:paraId="7CED99EF">
      <w:pPr>
        <w:overflowPunct/>
        <w:autoSpaceDE/>
        <w:autoSpaceDN/>
        <w:adjustRightInd/>
        <w:ind w:left="180"/>
        <w:jc w:val="both"/>
        <w:rPr>
          <w:b/>
          <w:sz w:val="28"/>
          <w:szCs w:val="28"/>
          <w:lang w:val="kk-KZ"/>
        </w:rPr>
      </w:pPr>
    </w:p>
    <w:p w14:paraId="7951A097">
      <w:pPr>
        <w:overflowPunct/>
        <w:autoSpaceDE/>
        <w:adjustRightInd/>
        <w:rPr>
          <w:b/>
          <w:sz w:val="28"/>
          <w:szCs w:val="28"/>
          <w:lang w:val="kk-KZ"/>
        </w:rPr>
      </w:pPr>
      <w:r>
        <w:rPr>
          <w:lang w:val="kk-KZ"/>
        </w:rPr>
        <w:t xml:space="preserve">   </w:t>
      </w:r>
      <w:r>
        <w:rPr>
          <w:b/>
          <w:sz w:val="28"/>
          <w:szCs w:val="28"/>
          <w:lang w:val="kk-KZ"/>
        </w:rPr>
        <w:t xml:space="preserve">        </w:t>
      </w:r>
      <w:r>
        <w:rPr>
          <w:rFonts w:hint="default"/>
          <w:b/>
          <w:sz w:val="28"/>
          <w:szCs w:val="28"/>
          <w:lang w:val="ru-RU"/>
        </w:rPr>
        <w:t xml:space="preserve">    </w:t>
      </w:r>
      <w:r>
        <w:rPr>
          <w:b/>
          <w:sz w:val="28"/>
          <w:szCs w:val="28"/>
          <w:lang w:val="kk-KZ"/>
        </w:rPr>
        <w:t>Жаңақорған ауданы</w:t>
      </w:r>
      <w:r>
        <w:rPr>
          <w:rFonts w:hint="default"/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kk-KZ"/>
        </w:rPr>
        <w:t>мәслихатының</w:t>
      </w:r>
    </w:p>
    <w:p w14:paraId="4B5594BF">
      <w:pPr>
        <w:overflowPunct/>
        <w:autoSpaceDE/>
        <w:adjustRightInd/>
        <w:ind w:firstLine="1401" w:firstLineChars="500"/>
        <w:rPr>
          <w:rFonts w:hint="default"/>
          <w:b/>
          <w:sz w:val="28"/>
          <w:szCs w:val="28"/>
          <w:lang w:val="ru-RU"/>
        </w:rPr>
      </w:pPr>
      <w:bookmarkStart w:id="0" w:name="_GoBack"/>
      <w:bookmarkEnd w:id="0"/>
      <w:r>
        <w:rPr>
          <w:b/>
          <w:sz w:val="28"/>
          <w:szCs w:val="28"/>
          <w:lang w:val="kk-KZ"/>
        </w:rPr>
        <w:t xml:space="preserve"> төрағасы</w:t>
      </w:r>
      <w:r>
        <w:rPr>
          <w:rFonts w:hint="default"/>
          <w:b/>
          <w:sz w:val="28"/>
          <w:szCs w:val="28"/>
          <w:lang w:val="en-US"/>
        </w:rPr>
        <w:t xml:space="preserve"> </w:t>
      </w:r>
      <w:r>
        <w:rPr>
          <w:rFonts w:hint="default"/>
          <w:b/>
          <w:sz w:val="28"/>
          <w:szCs w:val="28"/>
          <w:lang w:val="ru-RU"/>
        </w:rPr>
        <w:t>міндетін атқарушы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ru-RU"/>
        </w:rPr>
        <w:t>Ж</w:t>
      </w:r>
      <w:r>
        <w:rPr>
          <w:rFonts w:hint="default"/>
          <w:b/>
          <w:sz w:val="28"/>
          <w:szCs w:val="28"/>
          <w:lang w:val="ru-RU"/>
        </w:rPr>
        <w:t>.Амалбеков</w:t>
      </w:r>
    </w:p>
    <w:p w14:paraId="652B54AD">
      <w:pPr>
        <w:overflowPunct/>
        <w:autoSpaceDE/>
        <w:autoSpaceDN/>
        <w:adjustRightInd/>
        <w:rPr>
          <w:b/>
          <w:sz w:val="28"/>
          <w:szCs w:val="28"/>
          <w:lang w:val="kk-KZ"/>
        </w:rPr>
      </w:pPr>
    </w:p>
    <w:p w14:paraId="720B02A2">
      <w:pPr>
        <w:overflowPunct/>
        <w:autoSpaceDE/>
        <w:autoSpaceDN/>
        <w:adjustRightInd/>
        <w:jc w:val="both"/>
        <w:rPr>
          <w:b/>
          <w:sz w:val="28"/>
          <w:szCs w:val="28"/>
          <w:lang w:val="kk-KZ"/>
        </w:rPr>
      </w:pPr>
    </w:p>
    <w:p w14:paraId="2C5EEF1E">
      <w:pPr>
        <w:overflowPunct/>
        <w:autoSpaceDE/>
        <w:autoSpaceDN/>
        <w:adjustRightInd/>
        <w:rPr>
          <w:lang w:val="kk-KZ"/>
        </w:rPr>
      </w:pPr>
    </w:p>
    <w:sectPr>
      <w:headerReference r:id="rId5" w:type="first"/>
      <w:headerReference r:id="rId3" w:type="default"/>
      <w:headerReference r:id="rId4" w:type="even"/>
      <w:pgSz w:w="11906" w:h="16838"/>
      <w:pgMar w:top="1134" w:right="851" w:bottom="567" w:left="1418" w:header="851" w:footer="709" w:gutter="0"/>
      <w:cols w:space="708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/Kazakh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3F37B1">
    <w:pPr>
      <w:pStyle w:val="9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separate"/>
    </w:r>
    <w:r>
      <w:rPr>
        <w:rStyle w:val="6"/>
      </w:rPr>
      <w:t>2</w:t>
    </w:r>
    <w:r>
      <w:rPr>
        <w:rStyle w:val="6"/>
      </w:rPr>
      <w:fldChar w:fldCharType="end"/>
    </w:r>
  </w:p>
  <w:p w14:paraId="56DD81DC">
    <w:pPr>
      <w:pStyle w:val="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530098">
    <w:pPr>
      <w:pStyle w:val="9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 w14:paraId="5A61C6AA">
    <w:pPr>
      <w:pStyle w:val="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4"/>
      <w:tblW w:w="10325" w:type="dxa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3936"/>
      <w:gridCol w:w="2126"/>
      <w:gridCol w:w="4263"/>
    </w:tblGrid>
    <w:tr w14:paraId="1C55635A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348" w:hRule="atLeast"/>
      </w:trPr>
      <w:tc>
        <w:tcPr>
          <w:tcW w:w="3936" w:type="dxa"/>
          <w:shd w:val="clear" w:color="auto" w:fill="auto"/>
        </w:tcPr>
        <w:p w14:paraId="6F4235A8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</w:rPr>
            <w:t xml:space="preserve">ҚАЗАҚСТАН РЕСПУБЛИКАСЫ </w:t>
          </w:r>
          <w:r>
            <w:rPr>
              <w:b/>
              <w:bCs/>
              <w:color w:val="3399FF"/>
              <w:lang w:val="kk-KZ"/>
            </w:rPr>
            <w:t>ҚЫЗЫЛОРДА ОБЛЫСЫ ЖАҢАҚОРҒАН АУДАНЫНЫҢ МӘСЛИХАТЫ</w:t>
          </w:r>
        </w:p>
      </w:tc>
      <w:tc>
        <w:tcPr>
          <w:tcW w:w="2126" w:type="dxa"/>
          <w:shd w:val="clear" w:color="auto" w:fill="auto"/>
        </w:tcPr>
        <w:p w14:paraId="75714176">
          <w:pPr>
            <w:jc w:val="center"/>
            <w:rPr>
              <w:sz w:val="22"/>
              <w:szCs w:val="22"/>
              <w:lang w:val="kk-KZ"/>
            </w:rPr>
          </w:pPr>
          <w:r>
            <w:rPr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14:paraId="6F0F4F3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МАСЛИХАТ ЖАНАКОРГАНСКОГО РАЙОНА КЫЗЫЛОРДИНСКОЙ ОБЛАСТИ    </w:t>
          </w:r>
        </w:p>
        <w:p w14:paraId="087F0198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РЕСПУБЛИКИ КАЗАХСТАН</w:t>
          </w:r>
        </w:p>
      </w:tc>
    </w:tr>
    <w:tr w14:paraId="267D3B7F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591" w:hRule="atLeast"/>
      </w:trPr>
      <w:tc>
        <w:tcPr>
          <w:tcW w:w="3936" w:type="dxa"/>
          <w:shd w:val="clear" w:color="auto" w:fill="auto"/>
        </w:tcPr>
        <w:p w14:paraId="4083DF53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2F1DE07F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14:paraId="28E9E164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14:paraId="5C5209E5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1F13DFF2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14:paraId="5DD78C0C">
    <w:pPr>
      <w:pStyle w:val="9"/>
      <w:rPr>
        <w:color w:val="3A7298"/>
        <w:sz w:val="22"/>
        <w:szCs w:val="22"/>
        <w:lang w:val="kk-KZ"/>
      </w:rPr>
    </w:pPr>
  </w:p>
  <w:p w14:paraId="72FA41D3">
    <w:pPr>
      <w:pStyle w:val="9"/>
      <w:rPr>
        <w:color w:val="3A7298"/>
        <w:sz w:val="22"/>
        <w:szCs w:val="22"/>
      </w:rPr>
    </w:pPr>
    <w:r>
      <w:rPr>
        <w:color w:val="3399FF"/>
        <w:sz w:val="22"/>
        <w:szCs w:val="22"/>
        <w:lang w:eastAsia="ru-RU"/>
      </w:rPr>
      <w:pict>
        <v:line id="Line 26" o:spid="_x0000_s4097" o:spt="20" style="position:absolute;left:0pt;flip:y;margin-left:0.55pt;margin-top:119.95pt;height:0pt;width:504.85pt;mso-position-vertical-relative:page;z-index:251659264;mso-width-relative:page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>
          <v:path arrowok="t"/>
          <v:fill focussize="0,0"/>
          <v:stroke weight="1.25pt" color="#3399FF"/>
          <v:imagedata o:title=""/>
          <o:lock v:ext="edit"/>
        </v:line>
      </w:pict>
    </w:r>
    <w:r>
      <w:rPr>
        <w:b/>
        <w:color w:val="3399FF"/>
        <w:sz w:val="22"/>
        <w:szCs w:val="22"/>
        <w:lang w:val="kk-KZ"/>
      </w:rPr>
      <w:t>20</w:t>
    </w:r>
    <w:r>
      <w:rPr>
        <w:color w:val="3A7298"/>
        <w:sz w:val="22"/>
        <w:szCs w:val="22"/>
        <w:lang w:val="kk-KZ"/>
      </w:rPr>
      <w:t>___</w:t>
    </w:r>
    <w:r>
      <w:rPr>
        <w:b/>
        <w:color w:val="3399FF"/>
        <w:sz w:val="22"/>
        <w:szCs w:val="22"/>
        <w:lang w:val="kk-KZ"/>
      </w:rPr>
      <w:t>жылғы  __________</w:t>
    </w:r>
    <w:r>
      <w:rPr>
        <w:b/>
        <w:color w:val="3399FF"/>
        <w:sz w:val="22"/>
        <w:szCs w:val="22"/>
        <w:lang w:val="en-US"/>
      </w:rPr>
      <w:t xml:space="preserve">                                                                                   </w:t>
    </w:r>
    <w:r>
      <w:rPr>
        <w:b/>
        <w:bCs/>
        <w:color w:val="3399FF"/>
        <w:sz w:val="22"/>
        <w:szCs w:val="22"/>
      </w:rPr>
      <w:t>№  ____________________</w:t>
    </w:r>
  </w:p>
  <w:p w14:paraId="4F8059F2">
    <w:pPr>
      <w:rPr>
        <w:color w:val="3A7234"/>
        <w:sz w:val="14"/>
        <w:szCs w:val="14"/>
        <w:lang w:val="kk-KZ"/>
      </w:rPr>
    </w:pPr>
  </w:p>
  <w:p w14:paraId="79724D07">
    <w:pPr>
      <w:rPr>
        <w:color w:val="3A7234"/>
        <w:sz w:val="14"/>
        <w:szCs w:val="14"/>
        <w:lang w:val="kk-KZ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hdrShapeDefaults>
    <o:shapelayout v:ext="edit">
      <o:idmap v:ext="edit" data="4"/>
    </o:shapelayout>
  </w:hdrShapeDefaults>
  <w:compat>
    <w:compatSetting w:name="compatibilityMode" w:uri="http://schemas.microsoft.com/office/word" w:val="12"/>
  </w:compat>
  <w:rsids>
    <w:rsidRoot w:val="00A47D62"/>
    <w:rsid w:val="0002773D"/>
    <w:rsid w:val="00044426"/>
    <w:rsid w:val="000534E0"/>
    <w:rsid w:val="00063B98"/>
    <w:rsid w:val="00073119"/>
    <w:rsid w:val="000870F9"/>
    <w:rsid w:val="000922AA"/>
    <w:rsid w:val="000A1B41"/>
    <w:rsid w:val="000D29BD"/>
    <w:rsid w:val="000D4DAC"/>
    <w:rsid w:val="000E0B95"/>
    <w:rsid w:val="000F48E7"/>
    <w:rsid w:val="0012045C"/>
    <w:rsid w:val="001319EE"/>
    <w:rsid w:val="00134BB9"/>
    <w:rsid w:val="00141083"/>
    <w:rsid w:val="00143292"/>
    <w:rsid w:val="00153373"/>
    <w:rsid w:val="00154D2E"/>
    <w:rsid w:val="001763DE"/>
    <w:rsid w:val="00197AC7"/>
    <w:rsid w:val="001A1881"/>
    <w:rsid w:val="001A38AA"/>
    <w:rsid w:val="001B61C1"/>
    <w:rsid w:val="001D4E0D"/>
    <w:rsid w:val="001E1FC5"/>
    <w:rsid w:val="001F4925"/>
    <w:rsid w:val="001F64CB"/>
    <w:rsid w:val="002000F4"/>
    <w:rsid w:val="00220B15"/>
    <w:rsid w:val="0022101F"/>
    <w:rsid w:val="0023374B"/>
    <w:rsid w:val="002434B9"/>
    <w:rsid w:val="00251F3F"/>
    <w:rsid w:val="0025681B"/>
    <w:rsid w:val="002765C1"/>
    <w:rsid w:val="002913B4"/>
    <w:rsid w:val="002A394A"/>
    <w:rsid w:val="002B0D25"/>
    <w:rsid w:val="002E6FB2"/>
    <w:rsid w:val="002F11B1"/>
    <w:rsid w:val="00311B29"/>
    <w:rsid w:val="00341898"/>
    <w:rsid w:val="0034568E"/>
    <w:rsid w:val="00355DC3"/>
    <w:rsid w:val="00356DCD"/>
    <w:rsid w:val="00364AC7"/>
    <w:rsid w:val="00364E0B"/>
    <w:rsid w:val="003808EE"/>
    <w:rsid w:val="003A3D60"/>
    <w:rsid w:val="003F241E"/>
    <w:rsid w:val="003F289F"/>
    <w:rsid w:val="00415E8D"/>
    <w:rsid w:val="00423754"/>
    <w:rsid w:val="00430E89"/>
    <w:rsid w:val="004726FE"/>
    <w:rsid w:val="00477F54"/>
    <w:rsid w:val="00486F3C"/>
    <w:rsid w:val="0049623C"/>
    <w:rsid w:val="004A2837"/>
    <w:rsid w:val="004B400D"/>
    <w:rsid w:val="004B6D21"/>
    <w:rsid w:val="004C34B8"/>
    <w:rsid w:val="004C505E"/>
    <w:rsid w:val="004E49BE"/>
    <w:rsid w:val="004F3375"/>
    <w:rsid w:val="00513414"/>
    <w:rsid w:val="005559A7"/>
    <w:rsid w:val="005C5F30"/>
    <w:rsid w:val="005F582C"/>
    <w:rsid w:val="0060164B"/>
    <w:rsid w:val="00612F3D"/>
    <w:rsid w:val="006340C9"/>
    <w:rsid w:val="00642211"/>
    <w:rsid w:val="00655A5D"/>
    <w:rsid w:val="00671A58"/>
    <w:rsid w:val="0067240F"/>
    <w:rsid w:val="00693751"/>
    <w:rsid w:val="006B0963"/>
    <w:rsid w:val="006B20E5"/>
    <w:rsid w:val="006B6938"/>
    <w:rsid w:val="007006E3"/>
    <w:rsid w:val="007111E8"/>
    <w:rsid w:val="00717CFB"/>
    <w:rsid w:val="00720FC6"/>
    <w:rsid w:val="00731B2A"/>
    <w:rsid w:val="0073551B"/>
    <w:rsid w:val="00740441"/>
    <w:rsid w:val="00744C10"/>
    <w:rsid w:val="00754E42"/>
    <w:rsid w:val="007702A5"/>
    <w:rsid w:val="007767CD"/>
    <w:rsid w:val="00782A16"/>
    <w:rsid w:val="007E588D"/>
    <w:rsid w:val="007E698C"/>
    <w:rsid w:val="0081000A"/>
    <w:rsid w:val="008105B5"/>
    <w:rsid w:val="008436CA"/>
    <w:rsid w:val="00866964"/>
    <w:rsid w:val="00867FA4"/>
    <w:rsid w:val="008858D2"/>
    <w:rsid w:val="00892E1E"/>
    <w:rsid w:val="008B13F3"/>
    <w:rsid w:val="008B5046"/>
    <w:rsid w:val="008D08D3"/>
    <w:rsid w:val="008D2FAD"/>
    <w:rsid w:val="008D3B5C"/>
    <w:rsid w:val="008D49E4"/>
    <w:rsid w:val="008F21C7"/>
    <w:rsid w:val="008F4A8B"/>
    <w:rsid w:val="009139A9"/>
    <w:rsid w:val="00914138"/>
    <w:rsid w:val="00915A4B"/>
    <w:rsid w:val="00934587"/>
    <w:rsid w:val="0094547D"/>
    <w:rsid w:val="00960F7D"/>
    <w:rsid w:val="00965DB2"/>
    <w:rsid w:val="00967564"/>
    <w:rsid w:val="00972079"/>
    <w:rsid w:val="00974D1E"/>
    <w:rsid w:val="00977917"/>
    <w:rsid w:val="009924CE"/>
    <w:rsid w:val="009B69F4"/>
    <w:rsid w:val="009C4FD7"/>
    <w:rsid w:val="009E1334"/>
    <w:rsid w:val="00A10052"/>
    <w:rsid w:val="00A17FD3"/>
    <w:rsid w:val="00A17FE7"/>
    <w:rsid w:val="00A2644F"/>
    <w:rsid w:val="00A27B99"/>
    <w:rsid w:val="00A33500"/>
    <w:rsid w:val="00A338BC"/>
    <w:rsid w:val="00A370A0"/>
    <w:rsid w:val="00A41533"/>
    <w:rsid w:val="00A47D62"/>
    <w:rsid w:val="00AA225A"/>
    <w:rsid w:val="00AB7346"/>
    <w:rsid w:val="00AC76FB"/>
    <w:rsid w:val="00AE772E"/>
    <w:rsid w:val="00B04010"/>
    <w:rsid w:val="00B12C86"/>
    <w:rsid w:val="00B2298B"/>
    <w:rsid w:val="00B3055D"/>
    <w:rsid w:val="00B30BFD"/>
    <w:rsid w:val="00B5615F"/>
    <w:rsid w:val="00B841B2"/>
    <w:rsid w:val="00B86340"/>
    <w:rsid w:val="00B90650"/>
    <w:rsid w:val="00BB5C49"/>
    <w:rsid w:val="00BE3CFA"/>
    <w:rsid w:val="00BE78CA"/>
    <w:rsid w:val="00BF11F4"/>
    <w:rsid w:val="00C10FB8"/>
    <w:rsid w:val="00C33D18"/>
    <w:rsid w:val="00C40E45"/>
    <w:rsid w:val="00C44E63"/>
    <w:rsid w:val="00C723BA"/>
    <w:rsid w:val="00C7780A"/>
    <w:rsid w:val="00C8577F"/>
    <w:rsid w:val="00C962DA"/>
    <w:rsid w:val="00CA1875"/>
    <w:rsid w:val="00CC7D90"/>
    <w:rsid w:val="00CD00CE"/>
    <w:rsid w:val="00CD1EB1"/>
    <w:rsid w:val="00CD3C51"/>
    <w:rsid w:val="00CE6A1B"/>
    <w:rsid w:val="00CE73B1"/>
    <w:rsid w:val="00CF3298"/>
    <w:rsid w:val="00D03D0C"/>
    <w:rsid w:val="00D071EE"/>
    <w:rsid w:val="00D11982"/>
    <w:rsid w:val="00D1332E"/>
    <w:rsid w:val="00D14F06"/>
    <w:rsid w:val="00D24558"/>
    <w:rsid w:val="00D30B11"/>
    <w:rsid w:val="00D61448"/>
    <w:rsid w:val="00D9215E"/>
    <w:rsid w:val="00DA59FE"/>
    <w:rsid w:val="00DC672F"/>
    <w:rsid w:val="00DD35CD"/>
    <w:rsid w:val="00DE7F0E"/>
    <w:rsid w:val="00DF6B89"/>
    <w:rsid w:val="00E21866"/>
    <w:rsid w:val="00E426CC"/>
    <w:rsid w:val="00E43190"/>
    <w:rsid w:val="00E57A5B"/>
    <w:rsid w:val="00E735FE"/>
    <w:rsid w:val="00E866E0"/>
    <w:rsid w:val="00E91DFE"/>
    <w:rsid w:val="00EB54A3"/>
    <w:rsid w:val="00EC134B"/>
    <w:rsid w:val="00EC2C76"/>
    <w:rsid w:val="00EC3C11"/>
    <w:rsid w:val="00EC7EDD"/>
    <w:rsid w:val="00ED3DCE"/>
    <w:rsid w:val="00ED617A"/>
    <w:rsid w:val="00EE1A39"/>
    <w:rsid w:val="00EE3BF2"/>
    <w:rsid w:val="00EE69B8"/>
    <w:rsid w:val="00EF5F3B"/>
    <w:rsid w:val="00F22932"/>
    <w:rsid w:val="00F525B9"/>
    <w:rsid w:val="00F60A63"/>
    <w:rsid w:val="00F64017"/>
    <w:rsid w:val="00F71538"/>
    <w:rsid w:val="00F93EE0"/>
    <w:rsid w:val="00F95032"/>
    <w:rsid w:val="00F95BBB"/>
    <w:rsid w:val="00FA0030"/>
    <w:rsid w:val="00FA0B28"/>
    <w:rsid w:val="00FC0177"/>
    <w:rsid w:val="00FC1F1F"/>
    <w:rsid w:val="00FC6F60"/>
    <w:rsid w:val="00FE0997"/>
    <w:rsid w:val="00FF4CCD"/>
    <w:rsid w:val="3A383DFA"/>
    <w:rsid w:val="7C6A53D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qFormat="1" w:unhideWhenUsed="0" w:uiPriority="0" w:semiHidden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qFormat="1" w:unhideWhenUsed="0" w:uiPriority="0" w:semiHidden="0" w:name="No Spacing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overflowPunct w:val="0"/>
      <w:autoSpaceDE w:val="0"/>
      <w:autoSpaceDN w:val="0"/>
      <w:adjustRightInd w:val="0"/>
    </w:pPr>
    <w:rPr>
      <w:rFonts w:ascii="Times New Roman" w:hAnsi="Times New Roman" w:eastAsia="Times New Roman" w:cs="Times New Roman"/>
      <w:lang w:val="ru-RU" w:eastAsia="ru-RU" w:bidi="ar-SA"/>
    </w:rPr>
  </w:style>
  <w:style w:type="paragraph" w:styleId="2">
    <w:name w:val="heading 2"/>
    <w:basedOn w:val="1"/>
    <w:next w:val="1"/>
    <w:qFormat/>
    <w:uiPriority w:val="0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qFormat/>
    <w:uiPriority w:val="0"/>
    <w:rPr>
      <w:rFonts w:hint="default" w:ascii="Times New Roman" w:hAnsi="Times New Roman" w:cs="Times New Roman"/>
      <w:color w:val="333399"/>
      <w:u w:val="single"/>
    </w:rPr>
  </w:style>
  <w:style w:type="character" w:styleId="6">
    <w:name w:val="page number"/>
    <w:basedOn w:val="3"/>
    <w:qFormat/>
    <w:uiPriority w:val="0"/>
  </w:style>
  <w:style w:type="character" w:styleId="7">
    <w:name w:val="Strong"/>
    <w:qFormat/>
    <w:uiPriority w:val="0"/>
    <w:rPr>
      <w:b/>
      <w:bCs/>
    </w:rPr>
  </w:style>
  <w:style w:type="paragraph" w:styleId="8">
    <w:name w:val="Balloon Text"/>
    <w:basedOn w:val="1"/>
    <w:link w:val="31"/>
    <w:semiHidden/>
    <w:unhideWhenUsed/>
    <w:qFormat/>
    <w:uiPriority w:val="0"/>
    <w:rPr>
      <w:rFonts w:ascii="Tahoma" w:hAnsi="Tahoma" w:cs="Tahoma"/>
      <w:sz w:val="16"/>
      <w:szCs w:val="16"/>
    </w:rPr>
  </w:style>
  <w:style w:type="paragraph" w:styleId="9">
    <w:name w:val="header"/>
    <w:basedOn w:val="1"/>
    <w:qFormat/>
    <w:uiPriority w:val="0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paragraph" w:styleId="10">
    <w:name w:val="Body Text Indent"/>
    <w:basedOn w:val="1"/>
    <w:qFormat/>
    <w:uiPriority w:val="0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11">
    <w:name w:val="Title"/>
    <w:basedOn w:val="1"/>
    <w:qFormat/>
    <w:uiPriority w:val="0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12">
    <w:name w:val="footer"/>
    <w:basedOn w:val="1"/>
    <w:link w:val="27"/>
    <w:uiPriority w:val="0"/>
    <w:pPr>
      <w:tabs>
        <w:tab w:val="center" w:pos="4677"/>
        <w:tab w:val="right" w:pos="9355"/>
      </w:tabs>
    </w:pPr>
  </w:style>
  <w:style w:type="paragraph" w:styleId="13">
    <w:name w:val="Normal (Web)"/>
    <w:basedOn w:val="1"/>
    <w:qFormat/>
    <w:uiPriority w:val="0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14">
    <w:name w:val="Body Text Indent 2"/>
    <w:basedOn w:val="1"/>
    <w:qFormat/>
    <w:uiPriority w:val="0"/>
    <w:pPr>
      <w:spacing w:after="120" w:line="480" w:lineRule="auto"/>
      <w:ind w:left="283"/>
    </w:pPr>
  </w:style>
  <w:style w:type="paragraph" w:styleId="15">
    <w:name w:val="Subtitle"/>
    <w:basedOn w:val="1"/>
    <w:link w:val="20"/>
    <w:qFormat/>
    <w:uiPriority w:val="0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table" w:styleId="16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7">
    <w:name w:val="Знак"/>
    <w:basedOn w:val="1"/>
    <w:autoRedefine/>
    <w:qFormat/>
    <w:uiPriority w:val="0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18">
    <w:name w:val="No Spacing"/>
    <w:link w:val="32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customStyle="1" w:styleId="19">
    <w:name w:val="Стиль Слева:  0 см Выступ:  15 см"/>
    <w:basedOn w:val="1"/>
    <w:uiPriority w:val="0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20">
    <w:name w:val="Подзаголовок Знак"/>
    <w:link w:val="15"/>
    <w:qFormat/>
    <w:uiPriority w:val="0"/>
    <w:rPr>
      <w:sz w:val="28"/>
      <w:szCs w:val="24"/>
      <w:lang w:val="ru-RU" w:eastAsia="ru-RU" w:bidi="ar-SA"/>
    </w:rPr>
  </w:style>
  <w:style w:type="character" w:customStyle="1" w:styleId="21">
    <w:name w:val="s0"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paragraph" w:customStyle="1" w:styleId="22">
    <w:name w:val="Знак Знак Знак1 Знак"/>
    <w:basedOn w:val="1"/>
    <w:autoRedefine/>
    <w:uiPriority w:val="0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23">
    <w:name w:val="Знак1"/>
    <w:basedOn w:val="1"/>
    <w:autoRedefine/>
    <w:uiPriority w:val="0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24">
    <w:name w:val="s1"/>
    <w:qFormat/>
    <w:uiPriority w:val="0"/>
    <w:rPr>
      <w:rFonts w:hint="default" w:ascii="Times New Roman" w:hAnsi="Times New Roman" w:cs="Times New Roman"/>
      <w:b/>
      <w:bCs/>
      <w:color w:val="000000"/>
      <w:sz w:val="20"/>
      <w:szCs w:val="20"/>
      <w:u w:val="none"/>
    </w:rPr>
  </w:style>
  <w:style w:type="paragraph" w:customStyle="1" w:styleId="25">
    <w:name w:val="Знак Знак Знак"/>
    <w:basedOn w:val="1"/>
    <w:autoRedefine/>
    <w:uiPriority w:val="0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26">
    <w:name w:val="List Paragraph"/>
    <w:basedOn w:val="1"/>
    <w:qFormat/>
    <w:uiPriority w:val="0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character" w:customStyle="1" w:styleId="27">
    <w:name w:val="Нижний колонтитул Знак"/>
    <w:basedOn w:val="3"/>
    <w:link w:val="12"/>
    <w:qFormat/>
    <w:uiPriority w:val="0"/>
  </w:style>
  <w:style w:type="paragraph" w:customStyle="1" w:styleId="28">
    <w:name w:val="Знак2"/>
    <w:basedOn w:val="1"/>
    <w:autoRedefine/>
    <w:uiPriority w:val="0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29">
    <w:name w:val="Знак3"/>
    <w:basedOn w:val="1"/>
    <w:autoRedefine/>
    <w:uiPriority w:val="0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0">
    <w:name w:val="Знак4"/>
    <w:basedOn w:val="1"/>
    <w:autoRedefine/>
    <w:uiPriority w:val="0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31">
    <w:name w:val="Текст выноски Знак"/>
    <w:basedOn w:val="3"/>
    <w:link w:val="8"/>
    <w:semiHidden/>
    <w:uiPriority w:val="0"/>
    <w:rPr>
      <w:rFonts w:ascii="Tahoma" w:hAnsi="Tahoma" w:cs="Tahoma"/>
      <w:sz w:val="16"/>
      <w:szCs w:val="16"/>
    </w:rPr>
  </w:style>
  <w:style w:type="character" w:customStyle="1" w:styleId="32">
    <w:name w:val="Без интервала Знак"/>
    <w:link w:val="18"/>
    <w:qFormat/>
    <w:locked/>
    <w:uiPriority w:val="0"/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АО НИТ</Company>
  <Pages>1</Pages>
  <Words>196</Words>
  <Characters>1255</Characters>
  <Lines>11</Lines>
  <Paragraphs>3</Paragraphs>
  <TotalTime>11</TotalTime>
  <ScaleCrop>false</ScaleCrop>
  <LinksUpToDate>false</LinksUpToDate>
  <CharactersWithSpaces>1585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2026-04-06T07:45:00Z</dcterms:created>
  <dc:creator>user</dc:creator>
  <cp:lastModifiedBy>User</cp:lastModifiedBy>
  <cp:lastPrinted>2026-04-08T05:31:00Z</cp:lastPrinted>
  <dcterms:modified xsi:type="dcterms:W3CDTF">2026-10-01T08:17:46Z</dcterms:modified>
  <dc:title>ЌАЗАЌСТАН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eyJoZGlkIjoiYzE0ZGU5MTk2MzdlZTliYWMxYWU2MjZmZWJjMTUwOGUifQ==</vt:lpwstr>
  </property>
  <property fmtid="{D5CDD505-2E9C-101B-9397-08002B2CF9AE}" pid="3" name="KSOProductBuildVer">
    <vt:lpwstr>1049-12.1.0.28485</vt:lpwstr>
  </property>
  <property fmtid="{D5CDD505-2E9C-101B-9397-08002B2CF9AE}" pid="4" name="ICV">
    <vt:lpwstr>B246758E9E944C6296F4C027F9DD0AB6_12</vt:lpwstr>
  </property>
</Properties>
</file>