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8B3F" w14:textId="16308F3F" w:rsidR="00A7111B" w:rsidRDefault="00A7111B" w:rsidP="00A7111B">
      <w:pPr>
        <w:pStyle w:val="1"/>
        <w:spacing w:before="0" w:beforeAutospacing="0" w:after="0" w:afterAutospacing="0"/>
        <w:contextualSpacing/>
        <w:jc w:val="center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О проведенной работе по предупреждению коррупции</w:t>
      </w:r>
    </w:p>
    <w:p w14:paraId="777F2477" w14:textId="77777777" w:rsidR="00A7111B" w:rsidRPr="00A7111B" w:rsidRDefault="00A7111B" w:rsidP="00A7111B">
      <w:pPr>
        <w:pStyle w:val="1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6E71DE8E" w14:textId="77777777" w:rsidR="00A7111B" w:rsidRPr="00A7111B" w:rsidRDefault="00A7111B" w:rsidP="00A7111B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Департаментом по обеспечению качества в сфере образования Восточно-Казахстанской области в соответствии с требованиями действующего законодательства Республики Казахстан проводится системная работа по предупреждению и противодействию коррупции.</w:t>
      </w:r>
    </w:p>
    <w:p w14:paraId="2173D24B" w14:textId="77777777" w:rsidR="00A7111B" w:rsidRPr="00A7111B" w:rsidRDefault="00A7111B" w:rsidP="00A7111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В 2026 году в Департаменте реализуются соответствующие мероприятия по выявлению и предупреждению коррупционных рисков, устранению и минимизации коррупционных рисков, разъяснению государственным служащим требований антикоррупционного законодательства, соблюдению норм служебной этики и предупреждению конфликта интересов.</w:t>
      </w:r>
    </w:p>
    <w:p w14:paraId="73573F84" w14:textId="77777777" w:rsidR="00A7111B" w:rsidRPr="00A7111B" w:rsidRDefault="00A7111B" w:rsidP="00A7111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rStyle w:val="a4"/>
          <w:sz w:val="28"/>
          <w:szCs w:val="28"/>
          <w:lang w:val="kk-KZ"/>
        </w:rPr>
        <w:t>Материалы, размещенные на сайте:</w:t>
      </w:r>
    </w:p>
    <w:p w14:paraId="752C9499" w14:textId="77777777" w:rsidR="00A7111B" w:rsidRPr="00A7111B" w:rsidRDefault="00A7111B" w:rsidP="00A7111B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rStyle w:val="a4"/>
          <w:sz w:val="28"/>
          <w:szCs w:val="28"/>
          <w:lang w:val="kk-KZ"/>
        </w:rPr>
        <w:t>Аналитическая справка по результатам внутреннего анализа коррупционных рисков;</w:t>
      </w:r>
    </w:p>
    <w:p w14:paraId="4A4DB648" w14:textId="77777777" w:rsidR="00A7111B" w:rsidRPr="00A7111B" w:rsidRDefault="00A7111B" w:rsidP="00A7111B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rStyle w:val="a4"/>
          <w:sz w:val="28"/>
          <w:szCs w:val="28"/>
          <w:lang w:val="kk-KZ"/>
        </w:rPr>
        <w:t>План мероприятий по устранению и минимизации коррупционных рисков;</w:t>
      </w:r>
    </w:p>
    <w:p w14:paraId="2256B602" w14:textId="77777777" w:rsidR="00A7111B" w:rsidRPr="00A7111B" w:rsidRDefault="00A7111B" w:rsidP="00A7111B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rStyle w:val="a4"/>
          <w:sz w:val="28"/>
          <w:szCs w:val="28"/>
          <w:lang w:val="kk-KZ"/>
        </w:rPr>
        <w:t>Перечень должностей, подверженных коррупционным рискам;</w:t>
      </w:r>
    </w:p>
    <w:p w14:paraId="739139FF" w14:textId="77777777" w:rsidR="00A7111B" w:rsidRPr="00A7111B" w:rsidRDefault="00A7111B" w:rsidP="00A7111B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rStyle w:val="a4"/>
          <w:sz w:val="28"/>
          <w:szCs w:val="28"/>
          <w:lang w:val="kk-KZ"/>
        </w:rPr>
        <w:t>Информация о проведенной в 2026 году разъяснительной и профилактической работе по предупреждению коррупции;</w:t>
      </w:r>
    </w:p>
    <w:p w14:paraId="256AF296" w14:textId="77777777" w:rsidR="00A7111B" w:rsidRPr="00A7111B" w:rsidRDefault="00A7111B" w:rsidP="00A7111B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rStyle w:val="a4"/>
          <w:sz w:val="28"/>
          <w:szCs w:val="28"/>
          <w:lang w:val="kk-KZ"/>
        </w:rPr>
        <w:t>Разъяснительные материалы по соблюдению государственными служащими норм служебной этики и антикоррупционных ограничений;</w:t>
      </w:r>
    </w:p>
    <w:p w14:paraId="12E91D37" w14:textId="77777777" w:rsidR="00A7111B" w:rsidRPr="00A7111B" w:rsidRDefault="00A7111B" w:rsidP="00A7111B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rStyle w:val="a4"/>
          <w:sz w:val="28"/>
          <w:szCs w:val="28"/>
          <w:lang w:val="kk-KZ"/>
        </w:rPr>
        <w:t>Иные информационные материалы по вопросам противодействия коррупции.</w:t>
      </w:r>
    </w:p>
    <w:p w14:paraId="14128DB7" w14:textId="77777777" w:rsidR="00A7111B" w:rsidRPr="00A7111B" w:rsidRDefault="00A7111B" w:rsidP="00A7111B">
      <w:pPr>
        <w:pStyle w:val="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О подведомственных организациях</w:t>
      </w:r>
    </w:p>
    <w:p w14:paraId="26D36AF1" w14:textId="77777777" w:rsidR="00A7111B" w:rsidRPr="00A7111B" w:rsidRDefault="00A7111B" w:rsidP="00A7111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В ведении Департамента по обеспечению качества в сфере образования Восточно-Казахстанской области подведомственные организации отсутствуют.</w:t>
      </w:r>
    </w:p>
    <w:p w14:paraId="17BA61A4" w14:textId="77777777" w:rsidR="00A7111B" w:rsidRPr="00A7111B" w:rsidRDefault="00A7111B" w:rsidP="00A7111B">
      <w:pPr>
        <w:pStyle w:val="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Об обращениях коррупционного характера</w:t>
      </w:r>
    </w:p>
    <w:p w14:paraId="64408BFF" w14:textId="77777777" w:rsidR="00A7111B" w:rsidRPr="00A7111B" w:rsidRDefault="00A7111B" w:rsidP="00A7111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В отчетном периоде 2026 года в Департамент обращения и жалобы коррупционного характера не поступали.</w:t>
      </w:r>
    </w:p>
    <w:p w14:paraId="1B47910D" w14:textId="77777777" w:rsidR="00A7111B" w:rsidRPr="00A7111B" w:rsidRDefault="00A7111B" w:rsidP="00A7111B">
      <w:pPr>
        <w:pStyle w:val="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О коррупционных правонарушениях</w:t>
      </w:r>
    </w:p>
    <w:p w14:paraId="23946A47" w14:textId="17D43F02" w:rsidR="00A7111B" w:rsidRDefault="00A7111B" w:rsidP="00A7111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7111B">
        <w:rPr>
          <w:sz w:val="28"/>
          <w:szCs w:val="28"/>
          <w:lang w:val="kk-KZ"/>
        </w:rPr>
        <w:t>В отчетном периоде 2026 года в деятельности Департамента коррупционные правонарушения не выявлялись, служебные расследования по фактам коррупции не проводились.</w:t>
      </w:r>
    </w:p>
    <w:p w14:paraId="4481E9A5" w14:textId="46ED4871" w:rsidR="00A7111B" w:rsidRDefault="00A7111B" w:rsidP="00A7111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1800E74D" w14:textId="75B63D0D" w:rsidR="00A7111B" w:rsidRDefault="00A7111B" w:rsidP="00A7111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61968580" w14:textId="77777777" w:rsidR="00665704" w:rsidRPr="00A7111B" w:rsidRDefault="00665704" w:rsidP="00A7111B">
      <w:pPr>
        <w:spacing w:after="0" w:line="240" w:lineRule="auto"/>
        <w:contextualSpacing/>
        <w:jc w:val="both"/>
        <w:rPr>
          <w:sz w:val="28"/>
          <w:szCs w:val="28"/>
          <w:lang w:val="kk-KZ"/>
        </w:rPr>
      </w:pPr>
    </w:p>
    <w:sectPr w:rsidR="00665704" w:rsidRPr="00A7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7127"/>
    <w:multiLevelType w:val="multilevel"/>
    <w:tmpl w:val="4B3C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04DBA"/>
    <w:multiLevelType w:val="multilevel"/>
    <w:tmpl w:val="27F69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784F60"/>
    <w:multiLevelType w:val="multilevel"/>
    <w:tmpl w:val="CC0A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AF0F8B"/>
    <w:multiLevelType w:val="multilevel"/>
    <w:tmpl w:val="D4789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5620865">
    <w:abstractNumId w:val="3"/>
  </w:num>
  <w:num w:numId="2" w16cid:durableId="1932006036">
    <w:abstractNumId w:val="0"/>
  </w:num>
  <w:num w:numId="3" w16cid:durableId="1484001282">
    <w:abstractNumId w:val="2"/>
  </w:num>
  <w:num w:numId="4" w16cid:durableId="1542127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A2"/>
    <w:rsid w:val="0024165D"/>
    <w:rsid w:val="00404895"/>
    <w:rsid w:val="00517FC0"/>
    <w:rsid w:val="00665704"/>
    <w:rsid w:val="008B31A2"/>
    <w:rsid w:val="00A7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07F1"/>
  <w15:chartTrackingRefBased/>
  <w15:docId w15:val="{130C2E1C-5AB8-4E0B-A68B-F4FABC61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16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paragraph" w:styleId="3">
    <w:name w:val="heading 3"/>
    <w:basedOn w:val="a"/>
    <w:link w:val="30"/>
    <w:uiPriority w:val="9"/>
    <w:qFormat/>
    <w:rsid w:val="002416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65D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customStyle="1" w:styleId="30">
    <w:name w:val="Заголовок 3 Знак"/>
    <w:basedOn w:val="a0"/>
    <w:link w:val="3"/>
    <w:uiPriority w:val="9"/>
    <w:rsid w:val="0024165D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241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2416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7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Жания Оралгалиева</cp:lastModifiedBy>
  <cp:revision>4</cp:revision>
  <dcterms:created xsi:type="dcterms:W3CDTF">2026-09-30T12:07:00Z</dcterms:created>
  <dcterms:modified xsi:type="dcterms:W3CDTF">2026-09-30T14:25:00Z</dcterms:modified>
</cp:coreProperties>
</file>