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0" w:rightFromText="180" w:vertAnchor="text" w:horzAnchor="margin" w:tblpXSpec="right" w:tblpY="-49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0"/>
      </w:tblGrid>
      <w:tr w:rsidR="00AA4BA0" w:rsidRPr="00B57D2B" w:rsidTr="00C456F4">
        <w:trPr>
          <w:trHeight w:val="1460"/>
        </w:trPr>
        <w:tc>
          <w:tcPr>
            <w:tcW w:w="3470" w:type="dxa"/>
          </w:tcPr>
          <w:p w:rsidR="00AA4BA0" w:rsidRPr="00B57D2B" w:rsidRDefault="00AA4BA0" w:rsidP="00C456F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Халықтың санитарлық-   эпидемиологиялық</w:t>
            </w:r>
          </w:p>
          <w:p w:rsidR="00AA4BA0" w:rsidRPr="00B57D2B" w:rsidRDefault="00AA4BA0" w:rsidP="00C456F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саламаттығы саласындағы</w:t>
            </w:r>
          </w:p>
          <w:p w:rsidR="00AA4BA0" w:rsidRPr="00B57D2B" w:rsidRDefault="00AA4BA0" w:rsidP="00C456F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тергеп-тексеру жүргізу</w:t>
            </w:r>
          </w:p>
          <w:p w:rsidR="00AA4BA0" w:rsidRPr="00B57D2B" w:rsidRDefault="00AA4BA0" w:rsidP="00C456F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қағидаларына</w:t>
            </w:r>
          </w:p>
          <w:p w:rsidR="00AA4BA0" w:rsidRPr="00B57D2B" w:rsidRDefault="00AA4BA0" w:rsidP="00C456F4">
            <w:pPr>
              <w:spacing w:after="0" w:line="240" w:lineRule="auto"/>
              <w:jc w:val="center"/>
              <w:rPr>
                <w:rFonts w:eastAsia="Calibri"/>
                <w:sz w:val="24"/>
                <w:szCs w:val="24"/>
                <w:lang w:val="kk-KZ"/>
              </w:rPr>
            </w:pPr>
            <w:r w:rsidRPr="00B57D2B">
              <w:rPr>
                <w:rFonts w:eastAsia="Calibri"/>
                <w:sz w:val="24"/>
                <w:szCs w:val="24"/>
                <w:lang w:val="kk-KZ"/>
              </w:rPr>
              <w:t>7-қосымша</w:t>
            </w:r>
          </w:p>
          <w:p w:rsidR="00AA4BA0" w:rsidRPr="00B57D2B" w:rsidRDefault="00AA4BA0" w:rsidP="00C456F4">
            <w:pPr>
              <w:spacing w:line="259" w:lineRule="auto"/>
              <w:jc w:val="center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</w:tbl>
    <w:p w:rsidR="00AA4BA0" w:rsidRPr="00B57D2B" w:rsidRDefault="00AA4BA0" w:rsidP="00AA4BA0">
      <w:pPr>
        <w:rPr>
          <w:sz w:val="24"/>
          <w:szCs w:val="24"/>
          <w:lang w:val="kk-KZ"/>
        </w:rPr>
      </w:pPr>
    </w:p>
    <w:p w:rsidR="00AA4BA0" w:rsidRPr="00B57D2B" w:rsidRDefault="00AA4BA0" w:rsidP="00AA4BA0">
      <w:pPr>
        <w:rPr>
          <w:sz w:val="24"/>
          <w:szCs w:val="24"/>
          <w:lang w:val="kk-KZ"/>
        </w:rPr>
      </w:pPr>
    </w:p>
    <w:p w:rsidR="00AA4BA0" w:rsidRPr="00B57D2B" w:rsidRDefault="00AA4BA0" w:rsidP="00AA4BA0">
      <w:pPr>
        <w:rPr>
          <w:sz w:val="24"/>
          <w:szCs w:val="24"/>
          <w:lang w:val="kk-KZ"/>
        </w:rPr>
      </w:pPr>
    </w:p>
    <w:p w:rsidR="00AA4BA0" w:rsidRPr="00B57D2B" w:rsidRDefault="00AA4BA0" w:rsidP="00AA4BA0">
      <w:pPr>
        <w:spacing w:after="160" w:line="259" w:lineRule="auto"/>
        <w:jc w:val="center"/>
        <w:rPr>
          <w:rFonts w:eastAsia="Calibri"/>
          <w:b/>
          <w:bCs/>
          <w:sz w:val="24"/>
          <w:szCs w:val="24"/>
          <w:lang w:val="kk-KZ"/>
        </w:rPr>
      </w:pPr>
      <w:r w:rsidRPr="00B57D2B">
        <w:rPr>
          <w:rFonts w:eastAsia="Calibri"/>
          <w:b/>
          <w:bCs/>
          <w:sz w:val="24"/>
          <w:szCs w:val="24"/>
          <w:lang w:val="kk-KZ"/>
        </w:rPr>
        <w:t>Тергеп-тексеру жүргізу нәтижелері туралы ақпарат</w:t>
      </w:r>
    </w:p>
    <w:p w:rsidR="004D6CE3" w:rsidRDefault="00AA4BA0" w:rsidP="00AA4BA0">
      <w:pPr>
        <w:spacing w:after="0" w:line="240" w:lineRule="auto"/>
        <w:jc w:val="both"/>
        <w:rPr>
          <w:rFonts w:eastAsia="Calibri"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1.Тергеп-тексеру жүргізудің негізі</w:t>
      </w:r>
      <w:r w:rsidRPr="00B57D2B">
        <w:rPr>
          <w:rFonts w:eastAsia="Calibri"/>
          <w:b/>
          <w:bCs/>
          <w:sz w:val="24"/>
          <w:szCs w:val="24"/>
          <w:lang w:val="kk-KZ"/>
        </w:rPr>
        <w:t>:</w:t>
      </w:r>
      <w:r w:rsidR="00EF6CDD" w:rsidRPr="00B57D2B">
        <w:rPr>
          <w:rFonts w:eastAsia="Calibri"/>
          <w:b/>
          <w:bCs/>
          <w:sz w:val="24"/>
          <w:szCs w:val="24"/>
          <w:lang w:val="kk-KZ"/>
        </w:rPr>
        <w:t xml:space="preserve"> </w:t>
      </w:r>
      <w:r w:rsidR="002568CD" w:rsidRPr="002568CD">
        <w:rPr>
          <w:rFonts w:eastAsia="Calibri"/>
          <w:b/>
          <w:bCs/>
          <w:sz w:val="24"/>
          <w:szCs w:val="24"/>
          <w:u w:val="single"/>
          <w:lang w:val="kk-KZ"/>
        </w:rPr>
        <w:t>«</w:t>
      </w:r>
      <w:r w:rsidR="004B026E" w:rsidRPr="004B026E">
        <w:rPr>
          <w:rFonts w:eastAsia="Calibri"/>
          <w:b/>
          <w:bCs/>
          <w:sz w:val="24"/>
          <w:szCs w:val="24"/>
          <w:u w:val="single"/>
          <w:lang w:val="kk-KZ"/>
        </w:rPr>
        <w:t>Жіті ішек инфекциясы</w:t>
      </w:r>
      <w:r w:rsidR="002568CD" w:rsidRPr="002568CD">
        <w:rPr>
          <w:rFonts w:eastAsia="Calibri"/>
          <w:b/>
          <w:bCs/>
          <w:sz w:val="24"/>
          <w:szCs w:val="24"/>
          <w:u w:val="single"/>
          <w:lang w:val="kk-KZ"/>
        </w:rPr>
        <w:t>»</w:t>
      </w:r>
      <w:r w:rsidR="00EF6CDD" w:rsidRPr="00B57D2B">
        <w:rPr>
          <w:rFonts w:eastAsia="Calibri"/>
          <w:b/>
          <w:bCs/>
          <w:sz w:val="24"/>
          <w:szCs w:val="24"/>
          <w:lang w:val="kk-KZ"/>
        </w:rPr>
        <w:t xml:space="preserve"> </w:t>
      </w:r>
      <w:r w:rsidR="00EF6CDD" w:rsidRPr="00B57D2B">
        <w:rPr>
          <w:rFonts w:eastAsia="Calibri"/>
          <w:bCs/>
          <w:sz w:val="24"/>
          <w:szCs w:val="24"/>
          <w:lang w:val="kk-KZ"/>
        </w:rPr>
        <w:t xml:space="preserve"> диагнозымен</w:t>
      </w:r>
      <w:r w:rsidRPr="00B57D2B">
        <w:rPr>
          <w:sz w:val="24"/>
          <w:szCs w:val="24"/>
          <w:lang w:val="kk-KZ"/>
        </w:rPr>
        <w:t xml:space="preserve"> </w:t>
      </w:r>
      <w:r w:rsidR="004B026E">
        <w:rPr>
          <w:sz w:val="24"/>
          <w:szCs w:val="24"/>
          <w:lang w:val="kk-KZ"/>
        </w:rPr>
        <w:t>31</w:t>
      </w:r>
      <w:r w:rsidR="00C40349">
        <w:rPr>
          <w:sz w:val="24"/>
          <w:szCs w:val="24"/>
          <w:lang w:val="kk-KZ"/>
        </w:rPr>
        <w:t>.08</w:t>
      </w:r>
      <w:r w:rsidR="003573CE">
        <w:rPr>
          <w:sz w:val="24"/>
          <w:szCs w:val="24"/>
          <w:lang w:val="kk-KZ"/>
        </w:rPr>
        <w:t>.2026</w:t>
      </w:r>
      <w:r w:rsidR="00C40349">
        <w:rPr>
          <w:rFonts w:eastAsia="Calibri"/>
          <w:bCs/>
          <w:sz w:val="24"/>
          <w:szCs w:val="24"/>
          <w:u w:val="single"/>
          <w:lang w:val="kk-KZ"/>
        </w:rPr>
        <w:t xml:space="preserve"> </w:t>
      </w:r>
      <w:r w:rsidR="004D6CE3" w:rsidRPr="004D6CE3">
        <w:rPr>
          <w:rFonts w:eastAsia="Calibri"/>
          <w:bCs/>
          <w:sz w:val="24"/>
          <w:szCs w:val="24"/>
          <w:u w:val="single"/>
          <w:lang w:val="kk-KZ"/>
        </w:rPr>
        <w:t>жылы келіп түскен шұғыл хабарлама негізінде.</w:t>
      </w:r>
    </w:p>
    <w:p w:rsidR="00AA4BA0" w:rsidRPr="00B57D2B" w:rsidRDefault="00AA4BA0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 xml:space="preserve">2.Тергеп-тексеру жүргізетін бақылау және қадағалау органы: </w:t>
      </w:r>
      <w:r w:rsidRPr="00B57D2B">
        <w:rPr>
          <w:rFonts w:eastAsia="Calibri"/>
          <w:b/>
          <w:bCs/>
          <w:sz w:val="24"/>
          <w:szCs w:val="24"/>
          <w:lang w:val="kk-KZ"/>
        </w:rPr>
        <w:t>Түркістан қалалық санитариялық-эпидемиологиялық бақылау басқармасы.</w:t>
      </w:r>
    </w:p>
    <w:p w:rsidR="00AA4BA0" w:rsidRPr="00B57D2B" w:rsidRDefault="00AA4BA0" w:rsidP="00AA4BA0">
      <w:pPr>
        <w:spacing w:after="0" w:line="240" w:lineRule="auto"/>
        <w:jc w:val="both"/>
        <w:rPr>
          <w:rFonts w:eastAsia="Calibri"/>
          <w:b/>
          <w:bCs/>
          <w:sz w:val="24"/>
          <w:szCs w:val="24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3.Тартылған сарапшылар (деректерді пайдалануға келісім):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 xml:space="preserve"> «</w:t>
      </w:r>
      <w:r w:rsidR="00B975AD" w:rsidRPr="00B57D2B">
        <w:rPr>
          <w:rFonts w:eastAsia="Calibri"/>
          <w:b/>
          <w:sz w:val="24"/>
          <w:szCs w:val="24"/>
          <w:u w:val="single"/>
          <w:lang w:val="kk-KZ"/>
        </w:rPr>
        <w:t>Эксперттер тартылған жоқ</w:t>
      </w:r>
      <w:r w:rsidR="007B2FF6" w:rsidRPr="00B57D2B">
        <w:rPr>
          <w:rFonts w:eastAsia="Calibri"/>
          <w:b/>
          <w:sz w:val="24"/>
          <w:szCs w:val="24"/>
          <w:u w:val="single"/>
          <w:lang w:val="kk-KZ"/>
        </w:rPr>
        <w:t>.</w:t>
      </w:r>
    </w:p>
    <w:p w:rsidR="00AA4BA0" w:rsidRPr="00B57D2B" w:rsidRDefault="00AA4BA0" w:rsidP="00AA4BA0">
      <w:pPr>
        <w:spacing w:after="0" w:line="240" w:lineRule="auto"/>
        <w:jc w:val="both"/>
        <w:rPr>
          <w:rFonts w:eastAsia="Calibri"/>
          <w:sz w:val="24"/>
          <w:szCs w:val="24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4.</w:t>
      </w:r>
      <w:r w:rsidRPr="00B57D2B">
        <w:rPr>
          <w:rFonts w:eastAsia="Calibri"/>
          <w:b/>
          <w:bCs/>
          <w:sz w:val="24"/>
          <w:szCs w:val="24"/>
          <w:lang w:val="kk-KZ"/>
        </w:rPr>
        <w:t xml:space="preserve"> </w:t>
      </w:r>
      <w:r w:rsidRPr="00B57D2B">
        <w:rPr>
          <w:rFonts w:eastAsia="Calibri"/>
          <w:bCs/>
          <w:sz w:val="24"/>
          <w:szCs w:val="24"/>
          <w:lang w:val="kk-KZ"/>
        </w:rPr>
        <w:t>Тергеп-тексеру жүргізу мерзімі</w:t>
      </w:r>
      <w:r w:rsidRPr="00B57D2B">
        <w:rPr>
          <w:rFonts w:eastAsia="Calibri"/>
          <w:sz w:val="24"/>
          <w:szCs w:val="24"/>
          <w:lang w:val="kk-KZ"/>
        </w:rPr>
        <w:t>:</w:t>
      </w:r>
      <w:r w:rsidRPr="00B57D2B">
        <w:rPr>
          <w:sz w:val="24"/>
          <w:szCs w:val="24"/>
          <w:lang w:val="kk-KZ"/>
        </w:rPr>
        <w:t xml:space="preserve"> </w:t>
      </w:r>
      <w:r w:rsidR="007B2FF6" w:rsidRPr="00B57D2B">
        <w:rPr>
          <w:b/>
          <w:sz w:val="24"/>
          <w:szCs w:val="24"/>
          <w:u w:val="single"/>
          <w:lang w:val="kk-KZ"/>
        </w:rPr>
        <w:t>2026 жылғы «</w:t>
      </w:r>
      <w:r w:rsidR="004B026E">
        <w:rPr>
          <w:b/>
          <w:sz w:val="24"/>
          <w:szCs w:val="24"/>
          <w:u w:val="single"/>
          <w:lang w:val="kk-KZ"/>
        </w:rPr>
        <w:t>07</w:t>
      </w:r>
      <w:r w:rsidR="007B2FF6" w:rsidRPr="00B57D2B">
        <w:rPr>
          <w:b/>
          <w:sz w:val="24"/>
          <w:szCs w:val="24"/>
          <w:u w:val="single"/>
          <w:lang w:val="kk-KZ"/>
        </w:rPr>
        <w:t xml:space="preserve"> </w:t>
      </w:r>
      <w:r w:rsidR="002568CD">
        <w:rPr>
          <w:b/>
          <w:sz w:val="24"/>
          <w:szCs w:val="24"/>
          <w:u w:val="single"/>
          <w:lang w:val="kk-KZ"/>
        </w:rPr>
        <w:t>қыркүйектен</w:t>
      </w:r>
      <w:r w:rsidR="007B2FF6" w:rsidRPr="00B57D2B">
        <w:rPr>
          <w:b/>
          <w:sz w:val="24"/>
          <w:szCs w:val="24"/>
          <w:u w:val="single"/>
          <w:lang w:val="kk-KZ"/>
        </w:rPr>
        <w:t>» бастап 2026 жылғы «</w:t>
      </w:r>
      <w:r w:rsidR="004B026E">
        <w:rPr>
          <w:b/>
          <w:sz w:val="24"/>
          <w:szCs w:val="24"/>
          <w:u w:val="single"/>
          <w:lang w:val="kk-KZ"/>
        </w:rPr>
        <w:t>25</w:t>
      </w:r>
      <w:r w:rsidR="002568CD">
        <w:rPr>
          <w:b/>
          <w:sz w:val="24"/>
          <w:szCs w:val="24"/>
          <w:u w:val="single"/>
          <w:lang w:val="kk-KZ"/>
        </w:rPr>
        <w:t xml:space="preserve"> </w:t>
      </w:r>
      <w:r w:rsidR="004B026E">
        <w:rPr>
          <w:b/>
          <w:sz w:val="24"/>
          <w:szCs w:val="24"/>
          <w:u w:val="single"/>
          <w:lang w:val="kk-KZ"/>
        </w:rPr>
        <w:t>қыркүйекке</w:t>
      </w:r>
      <w:r w:rsidR="007B2FF6" w:rsidRPr="00B57D2B">
        <w:rPr>
          <w:b/>
          <w:sz w:val="24"/>
          <w:szCs w:val="24"/>
          <w:u w:val="single"/>
          <w:lang w:val="kk-KZ"/>
        </w:rPr>
        <w:t>» дейін.</w:t>
      </w:r>
    </w:p>
    <w:p w:rsidR="00AA4BA0" w:rsidRPr="002568CD" w:rsidRDefault="00AA4BA0" w:rsidP="002568CD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 xml:space="preserve">5.Тергеп-тексеру жүргізілген жеке және (немесе) заңды тұлғалар: </w:t>
      </w:r>
      <w:r w:rsidR="0050657C" w:rsidRPr="00B57D2B">
        <w:rPr>
          <w:rFonts w:eastAsia="Calibri"/>
          <w:b/>
          <w:bCs/>
          <w:sz w:val="24"/>
          <w:szCs w:val="24"/>
          <w:u w:val="single"/>
          <w:lang w:val="kk-KZ"/>
        </w:rPr>
        <w:t>«</w:t>
      </w:r>
      <w:r w:rsidR="002568CD">
        <w:rPr>
          <w:rFonts w:eastAsia="Calibri"/>
          <w:b/>
          <w:bCs/>
          <w:sz w:val="24"/>
          <w:szCs w:val="24"/>
          <w:u w:val="single"/>
          <w:lang w:val="kk-KZ"/>
        </w:rPr>
        <w:t>Түркістан қалалық емханасы</w:t>
      </w:r>
      <w:r w:rsidR="002568CD" w:rsidRPr="002568CD">
        <w:rPr>
          <w:rFonts w:eastAsia="Calibri"/>
          <w:b/>
          <w:bCs/>
          <w:sz w:val="24"/>
          <w:szCs w:val="24"/>
          <w:u w:val="single"/>
          <w:lang w:val="kk-KZ"/>
        </w:rPr>
        <w:t xml:space="preserve">»  </w:t>
      </w:r>
      <w:r w:rsidR="002568CD">
        <w:rPr>
          <w:rFonts w:eastAsia="Calibri"/>
          <w:b/>
          <w:bCs/>
          <w:sz w:val="24"/>
          <w:szCs w:val="24"/>
          <w:u w:val="single"/>
          <w:lang w:val="kk-KZ"/>
        </w:rPr>
        <w:t xml:space="preserve"> ШЖК МКК </w:t>
      </w:r>
    </w:p>
    <w:p w:rsidR="004B026E" w:rsidRPr="004B026E" w:rsidRDefault="00AA4BA0" w:rsidP="004B026E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 xml:space="preserve">6.Халықтың санитариялық-эпидемиологиялық саламаттылғы саласындағы нормативтік құқықтық актілер талаптарының анықталған бұзушылықтарының себептері мен сипаты: </w:t>
      </w:r>
      <w:bookmarkStart w:id="0" w:name="_GoBack"/>
      <w:bookmarkEnd w:id="0"/>
      <w:r w:rsidR="004B026E" w:rsidRPr="004B026E">
        <w:rPr>
          <w:rFonts w:eastAsia="Calibri"/>
          <w:b/>
          <w:bCs/>
          <w:sz w:val="24"/>
          <w:szCs w:val="24"/>
          <w:u w:val="single"/>
          <w:lang w:val="kk-KZ"/>
        </w:rPr>
        <w:t>Науқас 102аймаққа тіркелген. ҚР ДСМ 2022 жылдың 05 қазанындағы  № 111 бұйрығымен бекітілген «Жіті ішек инфекциялық аурулардың алдын алу жөніндегі санитариялық-эпидемияға қарсы, санитариялық-профилактикалық іс-шараларды ұйымдастыруға және жүргізуге қойылатын санитариялық -эпидемиологиялық талаптар» санитарлық қағидаларының 2 -тарауының 4,12,14,18 – ші тармағына  сәйкес іс-шаралар: науқаспен қарым-қатынаста болған адамдарды 7 күн бойы дәрігерлік қарау, сауалнама түрімен (сауалнама, текс</w:t>
      </w:r>
      <w:r w:rsidR="004368D0">
        <w:rPr>
          <w:rFonts w:eastAsia="Calibri"/>
          <w:b/>
          <w:bCs/>
          <w:sz w:val="24"/>
          <w:szCs w:val="24"/>
          <w:u w:val="single"/>
          <w:lang w:val="kk-KZ"/>
        </w:rPr>
        <w:t>еріп-қарау, дене қызбасын өлшеу</w:t>
      </w:r>
      <w:r w:rsidR="004B026E" w:rsidRPr="004B026E">
        <w:rPr>
          <w:rFonts w:eastAsia="Calibri"/>
          <w:b/>
          <w:bCs/>
          <w:sz w:val="24"/>
          <w:szCs w:val="24"/>
          <w:u w:val="single"/>
          <w:lang w:val="kk-KZ"/>
        </w:rPr>
        <w:t xml:space="preserve">) және ішек инфекцияларымен ауыратын науқастарды динамикалық бақылау аймақ дәрігері мен мед. бикесі тарапынан жүргізілмеген. КМС базада ошақтағы жүргізілген іс-шаралар бойынша  мәліметтер жоқ. Инфекциялық ауруларды тіркеу журналы жүргізілмейді, ұсынылмады. Сонымен бірге, СЭББ-ның 04.09.2026жылғы  шығыс №23-38-31-03-05/2845-И санитариялық індетке қарсы және санитариялық-профилактикалық іс-шараларды жүргізу туралы №1030 қаулыда көрсетілген іс-шаралар орындалмаған. </w:t>
      </w:r>
      <w:r w:rsidR="008A3F7F" w:rsidRPr="008A3F7F">
        <w:rPr>
          <w:rFonts w:eastAsia="Calibri"/>
          <w:b/>
          <w:bCs/>
          <w:sz w:val="24"/>
          <w:szCs w:val="24"/>
          <w:u w:val="single"/>
          <w:lang w:val="kk-KZ"/>
        </w:rPr>
        <w:t xml:space="preserve">  </w:t>
      </w:r>
    </w:p>
    <w:p w:rsidR="00F44D80" w:rsidRPr="00B57D2B" w:rsidRDefault="00F44D80" w:rsidP="002568CD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7. Халықтың санитариялық-эпидемиологиялық саламаттылғы саласындағы нормативтік құқықтық актілер талаптарын бұзуға жол берген жеке және (немесе) заңды тұлғалар :</w:t>
      </w:r>
      <w:r w:rsidRPr="00B57D2B">
        <w:rPr>
          <w:rFonts w:eastAsia="Calibri"/>
          <w:b/>
          <w:bCs/>
          <w:sz w:val="24"/>
          <w:szCs w:val="24"/>
          <w:lang w:val="kk-KZ"/>
        </w:rPr>
        <w:t xml:space="preserve"> 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>Аймақтық дәрігер.</w:t>
      </w:r>
    </w:p>
    <w:p w:rsidR="00F44D80" w:rsidRPr="00B57D2B" w:rsidRDefault="00F44D80" w:rsidP="00F44D80">
      <w:pPr>
        <w:spacing w:after="0" w:line="240" w:lineRule="auto"/>
        <w:jc w:val="both"/>
        <w:rPr>
          <w:rFonts w:eastAsia="Calibri"/>
          <w:b/>
          <w:bCs/>
          <w:sz w:val="24"/>
          <w:szCs w:val="24"/>
          <w:u w:val="single"/>
          <w:lang w:val="kk-KZ"/>
        </w:rPr>
      </w:pPr>
      <w:r w:rsidRPr="00B57D2B">
        <w:rPr>
          <w:rFonts w:eastAsia="Calibri"/>
          <w:sz w:val="24"/>
          <w:szCs w:val="24"/>
          <w:lang w:val="kk-KZ"/>
        </w:rPr>
        <w:t>8.Қабылданған шаралар:</w:t>
      </w:r>
      <w:r w:rsidRPr="00B57D2B">
        <w:rPr>
          <w:rFonts w:eastAsia="Calibri"/>
          <w:b/>
          <w:bCs/>
          <w:sz w:val="24"/>
          <w:szCs w:val="24"/>
          <w:u w:val="single"/>
          <w:lang w:val="kk-KZ"/>
        </w:rPr>
        <w:t xml:space="preserve"> ӘҚБтК 425-бабының 1- тармағы бойынша әкімшілік шара көрілді.</w:t>
      </w:r>
    </w:p>
    <w:p w:rsidR="00A212E7" w:rsidRPr="00B57D2B" w:rsidRDefault="00A212E7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p w:rsidR="0078791F" w:rsidRPr="00B57D2B" w:rsidRDefault="0078791F" w:rsidP="00B14ED0">
      <w:pPr>
        <w:spacing w:after="0" w:line="240" w:lineRule="auto"/>
        <w:jc w:val="both"/>
        <w:rPr>
          <w:sz w:val="24"/>
          <w:szCs w:val="24"/>
          <w:lang w:val="kk-KZ"/>
        </w:rPr>
      </w:pPr>
    </w:p>
    <w:sectPr w:rsidR="0078791F" w:rsidRPr="00B57D2B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13AF" w:rsidRDefault="001913AF" w:rsidP="00FB1918">
      <w:pPr>
        <w:spacing w:after="0" w:line="240" w:lineRule="auto"/>
      </w:pPr>
      <w:r>
        <w:separator/>
      </w:r>
    </w:p>
  </w:endnote>
  <w:endnote w:type="continuationSeparator" w:id="0">
    <w:p w:rsidR="001913AF" w:rsidRDefault="001913A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13AF" w:rsidRDefault="001913AF" w:rsidP="00FB1918">
      <w:pPr>
        <w:spacing w:after="0" w:line="240" w:lineRule="auto"/>
      </w:pPr>
      <w:r>
        <w:separator/>
      </w:r>
    </w:p>
  </w:footnote>
  <w:footnote w:type="continuationSeparator" w:id="0">
    <w:p w:rsidR="001913AF" w:rsidRDefault="001913A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1913AF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Алимджанов Шахрух Камалжанұлы"/>
          <w10:wrap anchorx="margin" anchory="margin"/>
        </v:shape>
      </w:pict>
    </w:r>
  </w:p>
  <w:p w:rsidR="003D52A9" w:rsidRDefault="00B32567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2667000" r="0" b="2696845"/>
              <wp:wrapNone/>
              <wp:docPr id="1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2567" w:rsidRDefault="00B32567" w:rsidP="00B32567">
                          <w:pPr>
                            <w:pStyle w:val="a5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Алимджанов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Шахрух</w:t>
                          </w:r>
                          <w:proofErr w:type="spellEnd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color w:val="C0C0C0"/>
                              <w:sz w:val="2"/>
                              <w:szCs w:val="2"/>
                            </w:rPr>
                            <w:t>Камалжанұлы</w:t>
                          </w:r>
                          <w:proofErr w:type="spellEnd"/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0;margin-top:0;width:627.35pt;height:32.15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JohgIAAPsEAAAOAAAAZHJzL2Uyb0RvYy54bWysVMtu2zAQvBfoPxC8O5Ic+SEhcpCXe0nb&#10;AHGRMy1SFluJy5K0JaPov3dJKU7SXoqiPtDkajU7uzPUxWXfNuQgjJWgCpqcxZQIVQKXalfQL5v1&#10;ZEmJdUxx1oASBT0KSy9X799ddDoXU6ih4cIQBFE273RBa+d0HkW2rEXL7BloofBhBaZlDo9mF3HD&#10;OkRvm2gax/OoA8O1gVJYi9Hb4SFdBfyqEqX7XFVWONIUFLm5sJqwbv0arS5YvjNM17IcabB/YNEy&#10;qbDoCeqWOUb2Rv4B1crSgIXKnZXQRlBVshShB+wmiX/r5rFmWoRecDhWn8Zk/x9s+enwYIjkqB0l&#10;irUo0RNO9Mo4cu6H02mbY86jxizXX0PvE32jVt9D+c0SBTc1UztxZQx0tWAcyXmoMRxa2Bw14obo&#10;RvTujkvUIfHw0Sv8oZj1lbbdR+D4Cts7CNX6yrTEgH9tmcX+F8I4P4KMUNjjSUwsQEoMLrL54jyd&#10;UVLiszRensezUJHlHsy3oI11HwS0xG8KatAsAZUd7q3z5F5SfDoCY3zcDeL+yJJpGl9Ps8l6vlxM&#10;0nU6m2SLeDmJk+w6m8dplt6uf3rQJM1ryblQ91KJZ6Ml6d8JOVp+sEiwGukKms2ms8DXQiP5WjaN&#10;52bNbnvTGHJg3vHDqIZe3qQZ2CuOcZZ7ze7GvWOyGfbRW8ZhGDiA5/8wiCCe12tQzvXbHhG9olvg&#10;R5Sxw3tVUPt9z4xAS+zbG0BS6IPKQDvazJ89Da/Bpn9iRo9yOCz30Dzfq6CJz9vx0aaMf0WgtsHr&#10;ir2SWTDF0OmYPOo3oIbZ6Cs01FoGcV94jjbEGxbaG78G/gq/Poesl2/W6hcAAAD//wMAUEsDBBQA&#10;BgAIAAAAIQBePG0x2wAAAAUBAAAPAAAAZHJzL2Rvd25yZXYueG1sTI/BTsMwEETvSPyDtUjcqENb&#10;SpXGqRARhx7bIs7beJsE7HWInSbl63G5lMtKoxnNvM3WozXiRJ1vHCt4nCQgiEunG64UvO/fHpYg&#10;fEDWaByTgjN5WOe3Nxmm2g28pdMuVCKWsE9RQR1Cm0rpy5os+olriaN3dJ3FEGVXSd3hEMutkdMk&#10;WUiLDceFGlt6ran82vVWgf45ntvZMOw3m23Rf5umKOjjU6n7u/FlBSLQGK5huOBHdMgj08H1rL0w&#10;CuIj4e9evOnT/BnEQcFiPgOZZ/I/ff4LAAD//wMAUEsBAi0AFAAGAAgAAAAhALaDOJL+AAAA4QEA&#10;ABMAAAAAAAAAAAAAAAAAAAAAAFtDb250ZW50X1R5cGVzXS54bWxQSwECLQAUAAYACAAAACEAOP0h&#10;/9YAAACUAQAACwAAAAAAAAAAAAAAAAAvAQAAX3JlbHMvLnJlbHNQSwECLQAUAAYACAAAACEA1/MC&#10;aIYCAAD7BAAADgAAAAAAAAAAAAAAAAAuAgAAZHJzL2Uyb0RvYy54bWxQSwECLQAUAAYACAAAACEA&#10;XjxtMdsAAAAFAQAADwAAAAAAAAAAAAAAAADgBAAAZHJzL2Rvd25yZXYueG1sUEsFBgAAAAAEAAQA&#10;8wAAAOgFAAAAAA==&#10;" o:allowincell="f" filled="f" stroked="f">
              <v:stroke joinstyle="round"/>
              <o:lock v:ext="edit" shapetype="t"/>
              <v:textbox style="mso-fit-shape-to-text:t">
                <w:txbxContent>
                  <w:p w:rsidR="00B32567" w:rsidRDefault="00B32567" w:rsidP="00B32567">
                    <w:pPr>
                      <w:pStyle w:val="a5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</w:rPr>
                      <w:t xml:space="preserve">РГУ "Туркестанское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" -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Алимджанов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Шахрух</w:t>
                    </w:r>
                    <w:proofErr w:type="spellEnd"/>
                    <w:r>
                      <w:rPr>
                        <w:color w:val="C0C0C0"/>
                        <w:sz w:val="2"/>
                        <w:szCs w:val="2"/>
                      </w:rPr>
                      <w:t xml:space="preserve"> </w:t>
                    </w:r>
                    <w:proofErr w:type="spellStart"/>
                    <w:r>
                      <w:rPr>
                        <w:color w:val="C0C0C0"/>
                        <w:sz w:val="2"/>
                        <w:szCs w:val="2"/>
                      </w:rPr>
                      <w:t>Камалжанұлы</w:t>
                    </w:r>
                    <w:proofErr w:type="spellEnd"/>
                  </w:p>
                </w:txbxContent>
              </v:textbox>
              <w10:wrap anchorx="margin" anchory="margin"/>
            </v:shape>
          </w:pict>
        </mc:Fallback>
      </mc:AlternateContent>
    </w:r>
  </w:p>
  <w:p w:rsidR="003D52A9" w:rsidRDefault="001913AF">
    <w:r>
      <w:rPr>
        <w:noProof/>
      </w:rPr>
      <w:pict>
        <v:shape id="_x0000_s2052" type="#_x0000_t136" style="position:absolute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ГУ &quot;Туркестанское городское Управление санитарно-эпидемиологического контроля Департамента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&quot; - Алимджанов Шахрух Камалжанұлы"/>
          <w10:wrap anchorx="margin" anchory="margin"/>
        </v:shape>
      </w:pict>
    </w:r>
  </w:p>
  <w:p w:rsidR="003D52A9" w:rsidRDefault="001913AF">
    <w:r>
      <w:rPr>
        <w:noProof/>
      </w:rPr>
      <w:pict>
        <v:shape id="_x0000_s2053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BA0"/>
    <w:rsid w:val="00057A9D"/>
    <w:rsid w:val="000D14F8"/>
    <w:rsid w:val="000E0475"/>
    <w:rsid w:val="0012764D"/>
    <w:rsid w:val="001277B3"/>
    <w:rsid w:val="00173EC8"/>
    <w:rsid w:val="001913AF"/>
    <w:rsid w:val="001C77D3"/>
    <w:rsid w:val="00250A40"/>
    <w:rsid w:val="002568CD"/>
    <w:rsid w:val="003305AF"/>
    <w:rsid w:val="003331A8"/>
    <w:rsid w:val="003573CE"/>
    <w:rsid w:val="003C1A25"/>
    <w:rsid w:val="0040545F"/>
    <w:rsid w:val="00416FB6"/>
    <w:rsid w:val="00430DBD"/>
    <w:rsid w:val="004368D0"/>
    <w:rsid w:val="004B026E"/>
    <w:rsid w:val="004D6CE3"/>
    <w:rsid w:val="0050657C"/>
    <w:rsid w:val="005127E1"/>
    <w:rsid w:val="005D3DEF"/>
    <w:rsid w:val="005E39F7"/>
    <w:rsid w:val="00610DAE"/>
    <w:rsid w:val="006C60FE"/>
    <w:rsid w:val="0078791F"/>
    <w:rsid w:val="007B25CB"/>
    <w:rsid w:val="007B2FF6"/>
    <w:rsid w:val="007B76AB"/>
    <w:rsid w:val="008137BC"/>
    <w:rsid w:val="00816D1C"/>
    <w:rsid w:val="008A3F7F"/>
    <w:rsid w:val="008B3EAA"/>
    <w:rsid w:val="00925230"/>
    <w:rsid w:val="009D3186"/>
    <w:rsid w:val="00A212E7"/>
    <w:rsid w:val="00AA4BA0"/>
    <w:rsid w:val="00B14ED0"/>
    <w:rsid w:val="00B32567"/>
    <w:rsid w:val="00B57D2B"/>
    <w:rsid w:val="00B730AC"/>
    <w:rsid w:val="00B975AD"/>
    <w:rsid w:val="00BA01CF"/>
    <w:rsid w:val="00C17480"/>
    <w:rsid w:val="00C25C9D"/>
    <w:rsid w:val="00C40349"/>
    <w:rsid w:val="00C456F4"/>
    <w:rsid w:val="00CA7EA3"/>
    <w:rsid w:val="00CF381A"/>
    <w:rsid w:val="00D16197"/>
    <w:rsid w:val="00D35176"/>
    <w:rsid w:val="00DA6AC7"/>
    <w:rsid w:val="00DE121C"/>
    <w:rsid w:val="00DE22F7"/>
    <w:rsid w:val="00E9444C"/>
    <w:rsid w:val="00ED2644"/>
    <w:rsid w:val="00EE37A3"/>
    <w:rsid w:val="00EF6CDD"/>
    <w:rsid w:val="00F0478F"/>
    <w:rsid w:val="00F368D4"/>
    <w:rsid w:val="00F44D80"/>
    <w:rsid w:val="00FE640B"/>
    <w:rsid w:val="00FF4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8B67C519-C3A0-4610-A10F-02F011F2C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05A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4B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B14ED0"/>
    <w:pPr>
      <w:spacing w:after="0" w:line="240" w:lineRule="auto"/>
    </w:pPr>
  </w:style>
  <w:style w:type="paragraph" w:styleId="a5">
    <w:name w:val="Normal (Web)"/>
    <w:basedOn w:val="a"/>
    <w:uiPriority w:val="99"/>
    <w:semiHidden/>
    <w:unhideWhenUsed/>
    <w:rsid w:val="00B32567"/>
    <w:pPr>
      <w:spacing w:before="100" w:beforeAutospacing="1" w:after="100" w:afterAutospacing="1" w:line="240" w:lineRule="auto"/>
    </w:pPr>
    <w:rPr>
      <w:rFonts w:eastAsiaTheme="minorEastAsia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5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317</Words>
  <Characters>1811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2026-09-25T10:10:00Z</dcterms:created>
  <dcterms:modified xsi:type="dcterms:W3CDTF">2026-09-30T06:47:00Z</dcterms:modified>
</cp:coreProperties>
</file>