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C65A5" w14:textId="3CAE0046" w:rsidR="00977450" w:rsidRDefault="00977450" w:rsidP="0097745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77450">
        <w:rPr>
          <w:rFonts w:ascii="Times New Roman" w:hAnsi="Times New Roman"/>
          <w:b/>
          <w:color w:val="000000" w:themeColor="text1"/>
          <w:sz w:val="24"/>
          <w:szCs w:val="24"/>
        </w:rPr>
        <w:t>Инвестиционные портфели под управлением НБРК и УИП</w:t>
      </w:r>
      <w:r w:rsidR="009A575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977450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по состоянию на 1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сентября</w:t>
      </w:r>
      <w:r w:rsidRPr="0097745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2026 года</w:t>
      </w:r>
    </w:p>
    <w:p w14:paraId="342FDFC0" w14:textId="77777777" w:rsidR="00977450" w:rsidRDefault="00977450" w:rsidP="0097745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CEA9AF" w14:textId="5178903A" w:rsidR="0009633C" w:rsidRPr="003101D2" w:rsidRDefault="00122E2A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АО «ЕНПФ»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ЕНПФ</w:t>
      </w:r>
      <w:r>
        <w:rPr>
          <w:rFonts w:ascii="Times New Roman" w:hAnsi="Times New Roman"/>
          <w:color w:val="000000" w:themeColor="text1"/>
          <w:sz w:val="24"/>
          <w:szCs w:val="24"/>
        </w:rPr>
        <w:t>, Фонд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) представляет отчет об управлении пенсионными активами Национальным Банком Республики Казахстан (НБРК) и управляющими ин</w:t>
      </w:r>
      <w:r>
        <w:rPr>
          <w:rFonts w:ascii="Times New Roman" w:hAnsi="Times New Roman"/>
          <w:color w:val="000000" w:themeColor="text1"/>
          <w:sz w:val="24"/>
          <w:szCs w:val="24"/>
        </w:rPr>
        <w:t>вестиционным портфелем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УИП) на сайте enpf.kz в разделе «</w:t>
      </w:r>
      <w:r w:rsidR="00A91E65">
        <w:rPr>
          <w:rFonts w:ascii="Times New Roman" w:hAnsi="Times New Roman"/>
          <w:color w:val="000000" w:themeColor="text1"/>
          <w:sz w:val="24"/>
          <w:szCs w:val="24"/>
          <w:lang w:val="kk-KZ"/>
        </w:rPr>
        <w:t>Статистика и аналитика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- </w:t>
      </w:r>
      <w:r w:rsidR="00A91E65" w:rsidRPr="00A91E65">
        <w:rPr>
          <w:rFonts w:ascii="Times New Roman" w:hAnsi="Times New Roman"/>
          <w:color w:val="000000" w:themeColor="text1"/>
          <w:sz w:val="24"/>
          <w:szCs w:val="24"/>
        </w:rPr>
        <w:t>Инвестиционное управление пенсионными активами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».</w:t>
      </w:r>
      <w:bookmarkStart w:id="0" w:name="_GoBack"/>
      <w:bookmarkEnd w:id="0"/>
    </w:p>
    <w:p w14:paraId="7D508107" w14:textId="77777777" w:rsidR="0009633C" w:rsidRDefault="0009633C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472DD76" w14:textId="22A17876" w:rsidR="0009633C" w:rsidRDefault="004724F0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8" w:history="1">
        <w:r w:rsidR="0009633C">
          <w:rPr>
            <w:rStyle w:val="a7"/>
            <w:rFonts w:ascii="Times New Roman" w:hAnsi="Times New Roman"/>
            <w:sz w:val="24"/>
            <w:szCs w:val="24"/>
          </w:rPr>
          <w:t>Общий объем пенсионных активов</w:t>
        </w:r>
      </w:hyperlink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на 1 </w:t>
      </w:r>
      <w:r w:rsidR="00F53E5A">
        <w:rPr>
          <w:rFonts w:ascii="Times New Roman" w:hAnsi="Times New Roman"/>
          <w:color w:val="000000" w:themeColor="text1"/>
          <w:sz w:val="24"/>
          <w:szCs w:val="24"/>
        </w:rPr>
        <w:t>сентября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253573">
        <w:rPr>
          <w:rFonts w:ascii="Times New Roman" w:hAnsi="Times New Roman"/>
          <w:color w:val="000000" w:themeColor="text1"/>
          <w:sz w:val="24"/>
          <w:szCs w:val="24"/>
        </w:rPr>
        <w:t>26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года под управлением НБРК и УИП </w:t>
      </w:r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 xml:space="preserve">составил </w:t>
      </w:r>
      <w:r w:rsidR="003567E5">
        <w:rPr>
          <w:rFonts w:ascii="Times New Roman" w:hAnsi="Times New Roman"/>
          <w:b/>
          <w:color w:val="000000" w:themeColor="text1"/>
          <w:sz w:val="24"/>
          <w:szCs w:val="24"/>
        </w:rPr>
        <w:t>28 449,60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По состоянию на эту дату  пенсионные активы ЕНПФ, находящиеся в доверительном управлении НБРК, сформированные за счет обязательных пенсионных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ОПВ), обязательных профессиональных пенсионных взносов</w:t>
      </w:r>
      <w:r w:rsidR="0078213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ОППВ), доброволь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ных пенсионных 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ДПВ), составили порядка</w:t>
      </w:r>
      <w:r w:rsidR="0028029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530D3">
        <w:rPr>
          <w:rFonts w:ascii="Times New Roman" w:hAnsi="Times New Roman"/>
          <w:b/>
          <w:color w:val="000000" w:themeColor="text1"/>
          <w:sz w:val="24"/>
          <w:szCs w:val="24"/>
        </w:rPr>
        <w:t>26</w:t>
      </w:r>
      <w:r w:rsidR="006D4E75">
        <w:rPr>
          <w:rFonts w:ascii="Times New Roman" w:hAnsi="Times New Roman"/>
          <w:b/>
          <w:color w:val="000000" w:themeColor="text1"/>
          <w:sz w:val="24"/>
          <w:szCs w:val="24"/>
        </w:rPr>
        <w:t> </w:t>
      </w:r>
      <w:r w:rsidR="006D4E75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950,74</w:t>
      </w:r>
      <w:r w:rsidR="0096285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>млрд тенге</w:t>
      </w:r>
      <w:r w:rsidR="0009633C">
        <w:rPr>
          <w:rStyle w:val="af7"/>
          <w:rFonts w:ascii="Times New Roman" w:hAnsi="Times New Roman"/>
          <w:color w:val="000000" w:themeColor="text1"/>
          <w:sz w:val="24"/>
          <w:szCs w:val="24"/>
        </w:rPr>
        <w:footnoteReference w:id="1"/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Объем пенсионных активов, сформированных за счет обязательных пенсионных взносов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 xml:space="preserve"> работодателя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ОПВР), </w:t>
      </w:r>
      <w:r w:rsidR="0009633C">
        <w:rPr>
          <w:rFonts w:ascii="Times New Roman" w:hAnsi="Times New Roman"/>
          <w:sz w:val="24"/>
          <w:szCs w:val="24"/>
        </w:rPr>
        <w:t xml:space="preserve">находящихся в доверительном управлении </w:t>
      </w:r>
      <w:r w:rsidR="0009633C">
        <w:rPr>
          <w:rFonts w:ascii="Times New Roman" w:hAnsi="Times New Roman"/>
          <w:sz w:val="24"/>
          <w:szCs w:val="24"/>
          <w:lang w:val="kk-KZ"/>
        </w:rPr>
        <w:t>НБРК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, - </w:t>
      </w:r>
      <w:r w:rsidR="0028029A">
        <w:t xml:space="preserve"> </w:t>
      </w:r>
      <w:r w:rsidR="00E355EF">
        <w:rPr>
          <w:rFonts w:ascii="Times New Roman" w:hAnsi="Times New Roman"/>
          <w:b/>
          <w:color w:val="000000" w:themeColor="text1"/>
          <w:sz w:val="24"/>
          <w:szCs w:val="24"/>
        </w:rPr>
        <w:t>1 347,58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09633C" w:rsidRPr="0028029A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14:paraId="15A6AB59" w14:textId="03BED164" w:rsidR="0009633C" w:rsidRPr="00C46D9D" w:rsidRDefault="004724F0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9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Пенсионные активы под управлением УИП</w:t>
        </w:r>
      </w:hyperlink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3567E5">
        <w:rPr>
          <w:rFonts w:ascii="Times New Roman" w:hAnsi="Times New Roman"/>
          <w:b/>
          <w:color w:val="000000" w:themeColor="text1"/>
          <w:sz w:val="24"/>
          <w:szCs w:val="24"/>
        </w:rPr>
        <w:t>151,28</w:t>
      </w:r>
      <w:r w:rsidR="00F10A1A" w:rsidRPr="00F10A1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тенге. </w:t>
      </w:r>
    </w:p>
    <w:p w14:paraId="360820A4" w14:textId="77777777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7DCFA68" w14:textId="77777777" w:rsidR="007A3111" w:rsidRDefault="007A3111" w:rsidP="007A311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Инвестиционный портфель пенсионных активов под управлением НБРК</w:t>
      </w:r>
    </w:p>
    <w:p w14:paraId="337F431F" w14:textId="77777777" w:rsidR="007A3111" w:rsidRDefault="007A3111" w:rsidP="007A3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3EBFD9" w14:textId="3EFCDE10" w:rsidR="007A3111" w:rsidRDefault="00D72D6C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НБРК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, как доверительный управляющий пенсионными активами ЕНПФ, проводит сбалансированную инвестиционную политику: инвестирует в различные виды финансовых инструментов, дифференцируя портфель по валютам, странам, секторам и эмитентам. </w:t>
      </w:r>
    </w:p>
    <w:p w14:paraId="6652BB86" w14:textId="2860830A" w:rsidR="007A311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Согласно предоставленной </w:t>
      </w:r>
      <w:r w:rsidR="00D72D6C">
        <w:rPr>
          <w:rFonts w:ascii="Times New Roman" w:hAnsi="Times New Roman"/>
          <w:color w:val="000000" w:themeColor="text1"/>
          <w:sz w:val="24"/>
          <w:szCs w:val="24"/>
        </w:rPr>
        <w:t>НБРК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информации основные направления инвестирования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пенсионных активов, сформированных за счет ОПВ, ОППВ, ДПВ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на 1 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сентября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43,46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>игосударственных</w:t>
      </w:r>
      <w:proofErr w:type="spellEnd"/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 ко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мпаний – </w:t>
      </w:r>
      <w:r w:rsidR="00F530D3">
        <w:rPr>
          <w:rFonts w:ascii="Times New Roman" w:hAnsi="Times New Roman"/>
          <w:color w:val="000000" w:themeColor="text1"/>
          <w:sz w:val="24"/>
          <w:szCs w:val="24"/>
          <w:lang w:val="kk-KZ"/>
        </w:rPr>
        <w:t>8,00</w:t>
      </w:r>
      <w:r w:rsidR="003101D2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депозиты НБРК – 3,42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>%, облигации банков второго ур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овня Республики Казахстан – 2,53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>акции и депозитар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ные расписки эмитентов РК – 2,14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90C96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ЦБ иностранных государств – 1,75%, МФО – 0,99</w:t>
      </w:r>
      <w:r w:rsidR="00D90C96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2108245" w14:textId="3DE07C77" w:rsidR="00CD265E" w:rsidRPr="00CD265E" w:rsidRDefault="00FB78A3" w:rsidP="00CD26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37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,38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% активов инвестируется в рамках индексного управления. Такой подход предполагает формирование инвестиционного портфеля с ориентацией на эталонный портфель</w:t>
      </w:r>
      <w:r w:rsidR="00CD265E">
        <w:rPr>
          <w:rFonts w:ascii="Times New Roman" w:hAnsi="Times New Roman"/>
          <w:color w:val="000000" w:themeColor="text1"/>
          <w:sz w:val="24"/>
          <w:szCs w:val="24"/>
        </w:rPr>
        <w:t>, представляющий собой набор ценных бумаг, отражающий стратегические интересы инвестора. Доходность эталонного портфеля служит мерой при оценке эффективности управления. В качестве эталонного портфеля используются индексы, разработанные и отслеживаемые ведущими мировыми финансовыми компаниями либо НБРК.</w:t>
      </w:r>
      <w:r w:rsidR="00C151D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Индексное управление активами осуществляется НБРК как самостоятельно, так и с привлечением зарубежных управляющих компаний по отдельным направлениям, включая </w:t>
      </w:r>
      <w:proofErr w:type="spellStart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субпортфели</w:t>
      </w:r>
      <w:proofErr w:type="spellEnd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 облигаций развитых и развивающихся стран, корпоративных облигаций и акций.</w:t>
      </w:r>
    </w:p>
    <w:p w14:paraId="0F735339" w14:textId="3EDB9EED" w:rsidR="00713D02" w:rsidRPr="00713D02" w:rsidRDefault="007A3111" w:rsidP="00713D0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в разрезе валют, в которые номинированы финансовые инструменты, приобретенные за счет ОПВ, ОППВ, ДПВ, по состоянию на 1 </w:t>
      </w:r>
      <w:r w:rsidR="00F53E5A">
        <w:rPr>
          <w:rFonts w:ascii="Times New Roman" w:hAnsi="Times New Roman"/>
          <w:color w:val="000000" w:themeColor="text1"/>
          <w:sz w:val="24"/>
          <w:szCs w:val="24"/>
        </w:rPr>
        <w:t xml:space="preserve">сентября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2026 г. выглядит так: инвестиции в национальной валюте – </w:t>
      </w:r>
      <w:r w:rsidR="00713D02" w:rsidRPr="00713D02">
        <w:rPr>
          <w:rFonts w:ascii="Times New Roman" w:hAnsi="Times New Roman"/>
          <w:color w:val="000000" w:themeColor="text1"/>
          <w:sz w:val="24"/>
          <w:szCs w:val="24"/>
        </w:rPr>
        <w:t>58,99%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="00713D02" w:rsidRPr="00713D02">
        <w:rPr>
          <w:rFonts w:ascii="Times New Roman" w:hAnsi="Times New Roman"/>
          <w:color w:val="000000" w:themeColor="text1"/>
          <w:sz w:val="24"/>
          <w:szCs w:val="24"/>
        </w:rPr>
        <w:t>41,01%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портфеля пенсионных активов. </w:t>
      </w:r>
    </w:p>
    <w:p w14:paraId="5E10AB7C" w14:textId="55B6BA0C" w:rsidR="007244F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результате инвестирования доход в виде вознаграждения по ценным бумагам, в том числе по размещенным вкладам и операциям «обратное РЕПО» составил </w:t>
      </w:r>
      <w:r w:rsidR="00713D02" w:rsidRPr="00713D02">
        <w:rPr>
          <w:rFonts w:ascii="Times New Roman" w:hAnsi="Times New Roman"/>
          <w:color w:val="000000" w:themeColor="text1"/>
          <w:sz w:val="24"/>
          <w:szCs w:val="24"/>
        </w:rPr>
        <w:t>1 510,73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тенге, доходы от рыночной переоценки ценных бумаг – </w:t>
      </w:r>
      <w:r w:rsidR="00713D02" w:rsidRPr="00713D02">
        <w:rPr>
          <w:rFonts w:ascii="Times New Roman" w:hAnsi="Times New Roman"/>
          <w:color w:val="000000" w:themeColor="text1"/>
          <w:sz w:val="24"/>
          <w:szCs w:val="24"/>
        </w:rPr>
        <w:t>119,33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тенге, 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прочие доходы – 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13D02" w:rsidRPr="00713D02">
        <w:rPr>
          <w:rFonts w:ascii="Times New Roman" w:hAnsi="Times New Roman"/>
          <w:color w:val="000000" w:themeColor="text1"/>
          <w:sz w:val="24"/>
          <w:szCs w:val="24"/>
        </w:rPr>
        <w:t>3,87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млрд тенге.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70CE897" w14:textId="77777777" w:rsidR="00713D02" w:rsidRDefault="00713D02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83CF92B" w14:textId="5618FA89" w:rsidR="00A0695C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Рыночная переоценка </w:t>
      </w:r>
      <w:r w:rsidR="00FE17DB" w:rsidRPr="00FE17DB">
        <w:rPr>
          <w:rFonts w:ascii="Times New Roman" w:hAnsi="Times New Roman"/>
          <w:color w:val="000000" w:themeColor="text1"/>
          <w:sz w:val="24"/>
          <w:szCs w:val="24"/>
        </w:rPr>
        <w:t xml:space="preserve">иностранной валюты, 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а также активов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>, находящи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 xml:space="preserve">ся во внешнем управлении, в том числе с учетом курсовой переоценки </w:t>
      </w:r>
      <w:r>
        <w:rPr>
          <w:rFonts w:ascii="Times New Roman" w:hAnsi="Times New Roman"/>
          <w:color w:val="000000" w:themeColor="text1"/>
          <w:sz w:val="24"/>
          <w:szCs w:val="24"/>
        </w:rPr>
        <w:t>сложилась отрицательной.</w:t>
      </w:r>
    </w:p>
    <w:p w14:paraId="70E8D8DF" w14:textId="77777777" w:rsidR="00713D02" w:rsidRDefault="00713D02" w:rsidP="00713D02">
      <w:pPr>
        <w:pStyle w:val="a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Размер начисленного инвестиционного дохода за последние 12 месяцев с сентября 2025 года по август 2026 года составил порядка 1,58 трлн теңге, доходность за данный период составила 6,17%.</w:t>
      </w:r>
    </w:p>
    <w:p w14:paraId="28FA2562" w14:textId="3F380170" w:rsidR="007A311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Направления инвестирования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ОПВР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на 1 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сентября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96,30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>депозит</w:t>
      </w:r>
      <w:r w:rsidR="00A56FD2">
        <w:rPr>
          <w:rFonts w:ascii="Times New Roman" w:hAnsi="Times New Roman"/>
          <w:color w:val="000000" w:themeColor="text1"/>
          <w:sz w:val="24"/>
          <w:szCs w:val="24"/>
        </w:rPr>
        <w:t>ы НБРК – 3,69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1F78D7D3" w14:textId="73DA51B5" w:rsidR="007A3111" w:rsidRDefault="007A3111" w:rsidP="007A311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за счет ОПВР включает только финансовые инструменты, номинированные в национальной валюте. Доход в виде вознаграждения по ценным бумагам, в том числе по размещенным вкладам и операциям «обратное РЕПО» составил 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>99,70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тенге. Рыночная переоценка ценны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 xml:space="preserve">х бумаг принесла вкладчикам 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>18,80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тенге. </w:t>
      </w:r>
    </w:p>
    <w:p w14:paraId="4A03019F" w14:textId="3D8BCB44" w:rsidR="00321C38" w:rsidRDefault="00321C38" w:rsidP="00321C38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 xml:space="preserve">По состоянию на 1 </w:t>
      </w:r>
      <w:r w:rsidR="00A56FD2">
        <w:rPr>
          <w:rFonts w:ascii="Times New Roman" w:hAnsi="Times New Roman"/>
          <w:sz w:val="24"/>
        </w:rPr>
        <w:t>сентября</w:t>
      </w:r>
      <w:r>
        <w:rPr>
          <w:rFonts w:ascii="Times New Roman" w:hAnsi="Times New Roman"/>
          <w:sz w:val="24"/>
        </w:rPr>
        <w:t xml:space="preserve"> 2026 года </w:t>
      </w:r>
      <w:r>
        <w:rPr>
          <w:rFonts w:ascii="Times New Roman" w:hAnsi="Times New Roman"/>
          <w:sz w:val="24"/>
          <w:szCs w:val="24"/>
          <w:lang w:eastAsia="ru-RU"/>
        </w:rPr>
        <w:t xml:space="preserve">размер начисленного инвестиционного дохода за последние 12 месяцев составил </w:t>
      </w:r>
      <w:r w:rsidR="00A56FD2">
        <w:rPr>
          <w:rFonts w:ascii="Times New Roman" w:hAnsi="Times New Roman"/>
          <w:sz w:val="24"/>
          <w:szCs w:val="24"/>
          <w:lang w:eastAsia="ru-RU"/>
        </w:rPr>
        <w:t xml:space="preserve">158,51 </w:t>
      </w:r>
      <w:r>
        <w:rPr>
          <w:rFonts w:ascii="Times New Roman" w:hAnsi="Times New Roman"/>
          <w:sz w:val="24"/>
          <w:szCs w:val="24"/>
          <w:lang w:eastAsia="ru-RU"/>
        </w:rPr>
        <w:t xml:space="preserve">млрд теңге, доходность за данный период составила </w:t>
      </w:r>
      <w:r w:rsidR="00A56FD2">
        <w:rPr>
          <w:rFonts w:ascii="Times New Roman" w:hAnsi="Times New Roman"/>
          <w:sz w:val="24"/>
          <w:szCs w:val="24"/>
          <w:lang w:eastAsia="ru-RU"/>
        </w:rPr>
        <w:t>18,65%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3A9CAA34" w14:textId="51CA8EA6" w:rsidR="007A3111" w:rsidRDefault="004724F0" w:rsidP="007A3111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hyperlink r:id="rId10" w:history="1">
        <w:r w:rsidR="007A3111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инвестиционного портфеля финансовых инструментов под управлением НБРК с указанием эмитентов и обзор инвестиционной деятельности размещены на официальном сайте ЕНПФ. Также на сайте </w:t>
      </w:r>
      <w:proofErr w:type="spellStart"/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enpf</w:t>
      </w:r>
      <w:proofErr w:type="spellEnd"/>
      <w:r w:rsidR="007A3111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spellStart"/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kz</w:t>
      </w:r>
      <w:proofErr w:type="spellEnd"/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размещена информация </w:t>
      </w:r>
      <w:hyperlink r:id="rId11" w:history="1">
        <w:r w:rsidR="007A3111">
          <w:rPr>
            <w:rStyle w:val="a7"/>
            <w:rFonts w:ascii="Times New Roman" w:hAnsi="Times New Roman"/>
            <w:sz w:val="24"/>
            <w:szCs w:val="24"/>
            <w:lang w:val="kk-KZ"/>
          </w:rPr>
          <w:t>о структуре портфеля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по пенсионным активам, сформированным за счет ОПВР. </w:t>
      </w:r>
    </w:p>
    <w:p w14:paraId="012E81B9" w14:textId="4C3292E8" w:rsidR="0009633C" w:rsidRDefault="0009633C" w:rsidP="0009633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Управляющие инвестиционным портфелем</w:t>
      </w:r>
    </w:p>
    <w:p w14:paraId="703338F9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81D8D15" w14:textId="7C375A7C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Общий объем пенсионных активов, находящихся под</w:t>
      </w:r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управлением УИП, составляет </w:t>
      </w:r>
      <w:r w:rsidR="003567E5">
        <w:rPr>
          <w:rFonts w:ascii="Times New Roman" w:hAnsi="Times New Roman"/>
          <w:b/>
          <w:color w:val="000000" w:themeColor="text1"/>
          <w:sz w:val="24"/>
          <w:szCs w:val="24"/>
        </w:rPr>
        <w:t>151,28</w:t>
      </w:r>
      <w:r w:rsidR="00F10A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тенге. </w:t>
      </w:r>
    </w:p>
    <w:p w14:paraId="20BA6846" w14:textId="035E1225" w:rsidR="0009633C" w:rsidRDefault="000F087B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="00665B9A"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на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255B3" w:rsidRPr="003255B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8609C">
        <w:rPr>
          <w:rFonts w:ascii="Times New Roman" w:hAnsi="Times New Roman"/>
          <w:color w:val="000000" w:themeColor="text1"/>
          <w:sz w:val="24"/>
          <w:szCs w:val="24"/>
          <w:lang w:val="kk-KZ"/>
        </w:rPr>
        <w:t>сентября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867EC">
        <w:rPr>
          <w:rFonts w:ascii="Times New Roman" w:hAnsi="Times New Roman"/>
          <w:color w:val="000000" w:themeColor="text1"/>
          <w:sz w:val="24"/>
          <w:szCs w:val="24"/>
        </w:rPr>
        <w:t xml:space="preserve">2026 г.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Alatau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City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Invest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 w:rsidR="0018609C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24,12</w:t>
      </w:r>
      <w:r w:rsidR="0084697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9633C">
        <w:rPr>
          <w:rFonts w:ascii="Times New Roman" w:hAnsi="Times New Roman"/>
          <w:b/>
          <w:color w:val="000000" w:themeColor="text1"/>
          <w:sz w:val="24"/>
          <w:szCs w:val="24"/>
        </w:rPr>
        <w:t>млрд тенге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DE62F4C" w14:textId="1F4EE031" w:rsidR="008A6600" w:rsidRDefault="0009633C" w:rsidP="0017340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Основные инвестиции компании: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паи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173401">
        <w:rPr>
          <w:rFonts w:ascii="Times New Roman" w:hAnsi="Times New Roman"/>
          <w:color w:val="000000" w:themeColor="text1"/>
          <w:sz w:val="24"/>
          <w:szCs w:val="24"/>
        </w:rPr>
        <w:t xml:space="preserve"> (ETF) – 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29,19</w:t>
      </w:r>
      <w:r w:rsidR="00A37EC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004335" w:rsidRPr="00173401">
        <w:rPr>
          <w:rFonts w:ascii="Times New Roman" w:hAnsi="Times New Roman"/>
          <w:color w:val="000000" w:themeColor="text1"/>
          <w:sz w:val="24"/>
          <w:szCs w:val="24"/>
        </w:rPr>
        <w:t xml:space="preserve">кции и депозитарные расписки эмитентов РК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– 1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4,80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РЕПО – 13,96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F142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банков второго уровня РК – 10,88</w:t>
      </w:r>
      <w:r w:rsidR="005F142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ЦБ иностранных государств – 9,36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%, корпоративн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ые облигации эмитентов РК – 6,46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A467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7A4676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18609C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4,64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3,32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>МФ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>О –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 xml:space="preserve"> 2,36</w:t>
      </w:r>
      <w:r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79A3AC9" w14:textId="065CCD14" w:rsidR="0003051C" w:rsidRDefault="0009633C" w:rsidP="0003051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18609C" w:rsidRPr="0018609C">
        <w:rPr>
          <w:rFonts w:ascii="Times New Roman" w:hAnsi="Times New Roman"/>
          <w:color w:val="000000" w:themeColor="text1"/>
          <w:sz w:val="24"/>
          <w:szCs w:val="24"/>
        </w:rPr>
        <w:t>48,26%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портфеля представлено в тенге, </w:t>
      </w:r>
      <w:r w:rsidR="0018609C" w:rsidRPr="0018609C">
        <w:rPr>
          <w:rFonts w:ascii="Times New Roman" w:hAnsi="Times New Roman"/>
          <w:color w:val="000000" w:themeColor="text1"/>
          <w:sz w:val="24"/>
          <w:szCs w:val="24"/>
        </w:rPr>
        <w:t>51,07%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долларах США, </w:t>
      </w:r>
      <w:r w:rsidR="0018609C" w:rsidRPr="0018609C">
        <w:rPr>
          <w:rFonts w:ascii="Times New Roman" w:hAnsi="Times New Roman"/>
          <w:color w:val="000000" w:themeColor="text1"/>
          <w:sz w:val="24"/>
          <w:szCs w:val="24"/>
        </w:rPr>
        <w:t>0,67%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других валютах. </w:t>
      </w:r>
    </w:p>
    <w:p w14:paraId="7BA8595E" w14:textId="0479735F" w:rsidR="0018609C" w:rsidRDefault="0018609C" w:rsidP="0018609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</w:t>
      </w:r>
      <w:r>
        <w:rPr>
          <w:rFonts w:ascii="Times New Roman" w:hAnsi="Times New Roman"/>
          <w:sz w:val="24"/>
          <w:szCs w:val="24"/>
          <w:lang w:val="kk-KZ"/>
        </w:rPr>
        <w:t xml:space="preserve"> сентября </w:t>
      </w:r>
      <w:r>
        <w:rPr>
          <w:rFonts w:ascii="Times New Roman" w:hAnsi="Times New Roman"/>
          <w:sz w:val="24"/>
          <w:szCs w:val="24"/>
        </w:rPr>
        <w:t xml:space="preserve">2025 года по </w:t>
      </w:r>
      <w:r>
        <w:rPr>
          <w:rFonts w:ascii="Times New Roman" w:hAnsi="Times New Roman"/>
          <w:sz w:val="24"/>
          <w:szCs w:val="24"/>
          <w:lang w:val="kk-KZ"/>
        </w:rPr>
        <w:t xml:space="preserve">август </w:t>
      </w:r>
      <w:r>
        <w:rPr>
          <w:rFonts w:ascii="Times New Roman" w:hAnsi="Times New Roman"/>
          <w:sz w:val="24"/>
          <w:szCs w:val="24"/>
        </w:rPr>
        <w:t>2026 года составила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13,91%. </w:t>
      </w:r>
    </w:p>
    <w:p w14:paraId="474C6133" w14:textId="61A8F3C7" w:rsidR="0009633C" w:rsidRDefault="004724F0" w:rsidP="0018609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2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09633C">
        <w:rPr>
          <w:rStyle w:val="a7"/>
          <w:rFonts w:ascii="Times New Roman" w:hAnsi="Times New Roman"/>
          <w:sz w:val="24"/>
          <w:szCs w:val="24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управлением </w:t>
      </w:r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АО «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Alatau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City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Invest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с указанием эмитентов представлена на сайте ЕНПФ.</w:t>
      </w:r>
    </w:p>
    <w:p w14:paraId="5839BE4A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811177" w14:textId="3950B385" w:rsidR="00140C95" w:rsidRDefault="00D133ED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</w:t>
      </w:r>
      <w:r w:rsidR="003F6F45">
        <w:rPr>
          <w:rFonts w:ascii="Times New Roman" w:hAnsi="Times New Roman"/>
          <w:color w:val="000000" w:themeColor="text1"/>
          <w:sz w:val="24"/>
          <w:szCs w:val="24"/>
        </w:rPr>
        <w:t xml:space="preserve">на 1 сентября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 ЕНПФ,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АО «BCC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Invest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 w:rsidR="00D8252A">
        <w:rPr>
          <w:rFonts w:ascii="Times New Roman" w:hAnsi="Times New Roman"/>
          <w:b/>
          <w:color w:val="000000" w:themeColor="text1"/>
          <w:sz w:val="24"/>
          <w:szCs w:val="24"/>
        </w:rPr>
        <w:t>19,</w:t>
      </w:r>
      <w:r w:rsidR="00D8252A" w:rsidRPr="00D8252A">
        <w:rPr>
          <w:rFonts w:ascii="Times New Roman" w:hAnsi="Times New Roman"/>
          <w:b/>
          <w:color w:val="000000" w:themeColor="text1"/>
          <w:sz w:val="24"/>
          <w:szCs w:val="24"/>
        </w:rPr>
        <w:t>60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5687D46D" w14:textId="2F88B46B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направления инве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стиций: ГЦБ МФ РК – 28,55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D8252A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20,44%, облигации БВУ РК – 17,76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>корпоративные облигации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 xml:space="preserve"> эмитентов-резидентов РК – 9,37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иями Республики Казахстан – 8,34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%, п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аи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структура активов которых повторяет структуру компонентов индекса MSCI ACWI </w:t>
      </w:r>
      <w:proofErr w:type="spellStart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>Index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– 6,24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4,18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323274D9" w14:textId="52D9B147" w:rsidR="00D8252A" w:rsidRPr="00D8252A" w:rsidRDefault="00140C95" w:rsidP="00D8252A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D8252A" w:rsidRPr="00D8252A">
        <w:rPr>
          <w:rFonts w:ascii="Times New Roman" w:hAnsi="Times New Roman"/>
          <w:color w:val="000000" w:themeColor="text1"/>
          <w:sz w:val="24"/>
          <w:szCs w:val="24"/>
        </w:rPr>
        <w:t>73,73%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D8252A" w:rsidRPr="00D8252A">
        <w:rPr>
          <w:rFonts w:ascii="Times New Roman" w:hAnsi="Times New Roman"/>
          <w:color w:val="000000" w:themeColor="text1"/>
          <w:sz w:val="24"/>
          <w:szCs w:val="24"/>
        </w:rPr>
        <w:t>26,27%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637B51F4" w14:textId="23704F1A" w:rsidR="00D8252A" w:rsidRDefault="00D8252A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Доходность пенсионных активов за последние 12 месяцев с сентября 2025 года по август 2026 года составила 10,95%.</w:t>
      </w:r>
    </w:p>
    <w:p w14:paraId="1530A346" w14:textId="704FF7C0" w:rsidR="00140C95" w:rsidRDefault="004724F0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3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инвестиционного портфеля финансовых инструментов под управлением АО «BCC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Invest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05F467C2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3D4137" w14:textId="667080D4" w:rsidR="00140C95" w:rsidRDefault="002946B1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По </w:t>
      </w:r>
      <w:r w:rsidR="00D8252A" w:rsidRPr="00D8252A">
        <w:rPr>
          <w:rFonts w:ascii="Times New Roman" w:hAnsi="Times New Roman"/>
          <w:color w:val="000000" w:themeColor="text1"/>
          <w:sz w:val="24"/>
          <w:szCs w:val="24"/>
        </w:rPr>
        <w:t xml:space="preserve">состоянию на 1 сентября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Halyk</w:t>
      </w:r>
      <w:proofErr w:type="spellEnd"/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Global</w:t>
      </w:r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Markets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Style w:val="af7"/>
          <w:b/>
          <w:i/>
          <w:color w:val="000000" w:themeColor="text1"/>
        </w:rPr>
        <w:footnoteReference w:id="2"/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6,</w:t>
      </w:r>
      <w:r w:rsidR="0013276D" w:rsidRPr="0013276D">
        <w:rPr>
          <w:rFonts w:ascii="Times New Roman" w:hAnsi="Times New Roman"/>
          <w:b/>
          <w:color w:val="000000" w:themeColor="text1"/>
          <w:sz w:val="24"/>
          <w:szCs w:val="24"/>
        </w:rPr>
        <w:t>58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24FB9640" w14:textId="0BCC5EE9" w:rsidR="00140C95" w:rsidRDefault="00140C95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портфеля таковы: долевые инструменты иностра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>нных эмитентов (Паи ETF) – 27,03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обратное РЕПО (не более 90 календарных дней) – 13,24%, </w:t>
      </w:r>
      <w:r w:rsidR="002946B1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 xml:space="preserve">банков второго уровня РК – 13,02%,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55489E">
        <w:rPr>
          <w:rFonts w:ascii="Times New Roman" w:hAnsi="Times New Roman"/>
          <w:color w:val="000000" w:themeColor="text1"/>
          <w:sz w:val="24"/>
          <w:szCs w:val="24"/>
        </w:rPr>
        <w:t>квазигосударственных</w:t>
      </w:r>
      <w:proofErr w:type="spellEnd"/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11,22%,</w:t>
      </w:r>
      <w:r w:rsidR="0055489E" w:rsidRPr="005548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организациями Республики Казахстан – 8,75%,</w:t>
      </w:r>
      <w:r w:rsidR="0055489E" w:rsidRPr="005548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корпоративные облигации организаций РК – 8,23%, 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>ноты НБРК – 7,43</w:t>
      </w:r>
      <w:r w:rsidR="002946B1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>ГЦБ МФ РК – 5,61</w:t>
      </w:r>
      <w:r>
        <w:rPr>
          <w:rFonts w:ascii="Times New Roman" w:hAnsi="Times New Roman"/>
          <w:color w:val="000000" w:themeColor="text1"/>
          <w:sz w:val="24"/>
          <w:szCs w:val="24"/>
        </w:rPr>
        <w:t>%, ценные бумаги, имеющие статус государственных, выпущенные центральными правительства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>ми иностранных государств – 5,30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%. </w:t>
      </w:r>
    </w:p>
    <w:p w14:paraId="568A0969" w14:textId="79265800" w:rsidR="0055489E" w:rsidRPr="0055489E" w:rsidRDefault="00140C95" w:rsidP="0055489E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55489E" w:rsidRPr="0055489E">
        <w:rPr>
          <w:rFonts w:ascii="Times New Roman" w:hAnsi="Times New Roman"/>
          <w:color w:val="000000" w:themeColor="text1"/>
          <w:sz w:val="24"/>
          <w:szCs w:val="24"/>
        </w:rPr>
        <w:t>62,39%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 представлено в тенге, </w:t>
      </w:r>
      <w:r w:rsidR="0055489E" w:rsidRPr="0055489E">
        <w:rPr>
          <w:rFonts w:ascii="Times New Roman" w:hAnsi="Times New Roman"/>
          <w:color w:val="000000" w:themeColor="text1"/>
          <w:sz w:val="24"/>
          <w:szCs w:val="24"/>
        </w:rPr>
        <w:t>37,61%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– в долларах США. </w:t>
      </w:r>
    </w:p>
    <w:p w14:paraId="7669CC5D" w14:textId="6D14325A" w:rsidR="00140C95" w:rsidRDefault="00BF6938" w:rsidP="00140C9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F6938">
        <w:rPr>
          <w:rFonts w:ascii="Times New Roman" w:hAnsi="Times New Roman"/>
          <w:sz w:val="24"/>
          <w:szCs w:val="24"/>
        </w:rPr>
        <w:t xml:space="preserve">Доходность пенсионных активов за последние 12 месяцев составила </w:t>
      </w:r>
      <w:r w:rsidR="0055489E">
        <w:rPr>
          <w:rFonts w:ascii="Times New Roman" w:hAnsi="Times New Roman"/>
          <w:sz w:val="24"/>
          <w:szCs w:val="24"/>
        </w:rPr>
        <w:t>11,30</w:t>
      </w:r>
      <w:r w:rsidRPr="00BF6938">
        <w:rPr>
          <w:rFonts w:ascii="Times New Roman" w:hAnsi="Times New Roman"/>
          <w:sz w:val="24"/>
          <w:szCs w:val="24"/>
        </w:rPr>
        <w:t>%.</w:t>
      </w:r>
    </w:p>
    <w:p w14:paraId="53D200F9" w14:textId="5186A587" w:rsidR="00140C95" w:rsidRDefault="004724F0" w:rsidP="00140C95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4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Global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Markets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3A7C2D98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8EDF197" w14:textId="752EB7D9" w:rsidR="00140C95" w:rsidRDefault="00326996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состоянию на 1 сентября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«ДО Народного Банка Казахстана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55489E">
        <w:rPr>
          <w:rFonts w:ascii="Times New Roman" w:hAnsi="Times New Roman"/>
          <w:b/>
          <w:color w:val="000000" w:themeColor="text1"/>
          <w:sz w:val="24"/>
          <w:szCs w:val="24"/>
        </w:rPr>
        <w:t>77,64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>млрд тенге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6B5A11BC" w14:textId="5469CD42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Основные инвестиции в структуре портфеля выглядят так: облигации банков второго уровня 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РК – 19,63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326996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16,36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корпоративны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е облигации эмитентов РК – 11,20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>акции и депозитарн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ые расписки эмитентов РК – 11,04%, ГЦБ МФ РК – 9,79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паи </w:t>
      </w:r>
      <w:proofErr w:type="spellStart"/>
      <w:r w:rsidR="00D21066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D21066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D21066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 (ETF) – 9,07%, ГЦБ иностранных государств – 7,08%, 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корпоративные обл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игации иностранных эмитентов – 4,68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обратное </w:t>
      </w:r>
      <w:proofErr w:type="spellStart"/>
      <w:r w:rsidR="00301F37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 (не б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олее 90 календарных дней) – 4,64</w:t>
      </w:r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МФО – 1,50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04E16186" w14:textId="238ED8BF" w:rsidR="00D21066" w:rsidRPr="00D21066" w:rsidRDefault="00140C95" w:rsidP="00D2106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</w:t>
      </w:r>
      <w:r w:rsidR="00D21066" w:rsidRPr="00D21066">
        <w:rPr>
          <w:rFonts w:ascii="Times New Roman" w:hAnsi="Times New Roman"/>
          <w:color w:val="000000" w:themeColor="text1"/>
          <w:sz w:val="24"/>
          <w:szCs w:val="24"/>
        </w:rPr>
        <w:t>65,49%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D21066" w:rsidRPr="00D21066">
        <w:rPr>
          <w:rFonts w:ascii="Times New Roman" w:hAnsi="Times New Roman"/>
          <w:color w:val="000000" w:themeColor="text1"/>
          <w:sz w:val="24"/>
          <w:szCs w:val="24"/>
        </w:rPr>
        <w:t>34,51%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9C5CD93" w14:textId="61F3F5D5" w:rsidR="00597E49" w:rsidRDefault="008E6292" w:rsidP="00597E4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E6292"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 сентября 2025 года по август 2026 года составила 11,82 %.</w:t>
      </w:r>
    </w:p>
    <w:p w14:paraId="2E9A6D53" w14:textId="3E676E56" w:rsidR="00140C95" w:rsidRDefault="004724F0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5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«ДО Народного Банка Казахстана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7560D055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E253C26" w14:textId="2A1767C7" w:rsidR="00140C95" w:rsidRDefault="008E6292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на 1 сентября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Tansar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Capital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0,74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15814D9B" w14:textId="441B7829" w:rsidR="00140C95" w:rsidRDefault="00140C95" w:rsidP="00750EA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>феля выглядят так: п</w:t>
      </w:r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аи </w:t>
      </w:r>
      <w:proofErr w:type="spellStart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структура активов которых повторяет структуру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компонентов индекса MSCI ACWI </w:t>
      </w:r>
      <w:proofErr w:type="spellStart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>Index</w:t>
      </w:r>
      <w:proofErr w:type="spellEnd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 xml:space="preserve">– 52,95%, </w:t>
      </w:r>
      <w:proofErr w:type="spellStart"/>
      <w:r w:rsidR="008E6292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8E6292">
        <w:rPr>
          <w:rFonts w:ascii="Times New Roman" w:hAnsi="Times New Roman"/>
          <w:color w:val="000000" w:themeColor="text1"/>
          <w:sz w:val="24"/>
          <w:szCs w:val="24"/>
        </w:rPr>
        <w:t xml:space="preserve"> –  16,02</w:t>
      </w:r>
      <w:r>
        <w:rPr>
          <w:rFonts w:ascii="Times New Roman" w:hAnsi="Times New Roman"/>
          <w:color w:val="000000" w:themeColor="text1"/>
          <w:sz w:val="24"/>
          <w:szCs w:val="24"/>
        </w:rPr>
        <w:t>%,</w:t>
      </w:r>
      <w:r w:rsidR="00E14635" w:rsidRP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организациями Республики Казахстан – 15,67%, ГЦБ МФ РК – 11,05%.</w:t>
      </w:r>
    </w:p>
    <w:p w14:paraId="6FA75A27" w14:textId="2CC205C1" w:rsidR="008E6292" w:rsidRPr="008E6292" w:rsidRDefault="00750EAD" w:rsidP="008E629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портфеля - </w:t>
      </w:r>
      <w:r w:rsidR="008E6292" w:rsidRPr="008E6292">
        <w:rPr>
          <w:rFonts w:ascii="Times New Roman" w:hAnsi="Times New Roman"/>
          <w:color w:val="000000" w:themeColor="text1"/>
          <w:sz w:val="24"/>
          <w:szCs w:val="24"/>
        </w:rPr>
        <w:t>42,94%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="00540BB3" w:rsidRPr="008E6292">
        <w:rPr>
          <w:rFonts w:ascii="Times New Roman" w:hAnsi="Times New Roman"/>
          <w:color w:val="000000" w:themeColor="text1"/>
          <w:sz w:val="24"/>
          <w:szCs w:val="24"/>
        </w:rPr>
        <w:t>57,06%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DF0BC75" w14:textId="155B614F" w:rsidR="00540BB3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АО «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» начал управление пенсионными активами 8 апреля 2026 года. </w:t>
      </w:r>
      <w:r w:rsidR="00E14635" w:rsidRPr="00E14635">
        <w:rPr>
          <w:rFonts w:ascii="Times New Roman" w:hAnsi="Times New Roman"/>
          <w:color w:val="000000" w:themeColor="text1"/>
          <w:sz w:val="24"/>
          <w:szCs w:val="24"/>
        </w:rPr>
        <w:t xml:space="preserve">Доходность пенсионных активов с начала управления составила </w:t>
      </w:r>
      <w:r w:rsidR="00540BB3" w:rsidRPr="00540BB3">
        <w:rPr>
          <w:rFonts w:ascii="Times New Roman" w:hAnsi="Times New Roman"/>
          <w:color w:val="000000" w:themeColor="text1"/>
          <w:sz w:val="24"/>
          <w:szCs w:val="24"/>
        </w:rPr>
        <w:t xml:space="preserve">2,43%. </w:t>
      </w:r>
    </w:p>
    <w:p w14:paraId="001F83F7" w14:textId="4EECD669" w:rsidR="00140C95" w:rsidRDefault="004724F0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6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185402E9" w14:textId="77777777" w:rsidR="00540BB3" w:rsidRDefault="00540BB3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4163F4B" w14:textId="7DD4C65E" w:rsidR="00140C95" w:rsidRDefault="00540BB3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40BB3"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состоянию на 1 сентября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 ЕНПФ,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Сентрас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Секьюритиз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порядка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22,60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48712A9" w14:textId="5BAF2E84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 В обли</w:t>
      </w:r>
      <w:r w:rsidR="00540BB3">
        <w:rPr>
          <w:rFonts w:ascii="Times New Roman" w:hAnsi="Times New Roman"/>
          <w:color w:val="000000" w:themeColor="text1"/>
          <w:sz w:val="24"/>
          <w:szCs w:val="24"/>
        </w:rPr>
        <w:t>гации БВУ РК инвестировано 26,85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РЕПО – 12,14</w:t>
      </w:r>
      <w:r w:rsidR="00B82402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EA750D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26635C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12,57</w:t>
      </w:r>
      <w:r>
        <w:rPr>
          <w:rFonts w:ascii="Times New Roman" w:hAnsi="Times New Roman"/>
          <w:color w:val="000000" w:themeColor="text1"/>
          <w:sz w:val="24"/>
          <w:szCs w:val="24"/>
        </w:rPr>
        <w:t>%, корпоративны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е облигации эмитентов РК – 16,31</w:t>
      </w:r>
      <w:r>
        <w:rPr>
          <w:rFonts w:ascii="Times New Roman" w:hAnsi="Times New Roman"/>
          <w:color w:val="000000" w:themeColor="text1"/>
          <w:sz w:val="24"/>
          <w:szCs w:val="24"/>
        </w:rPr>
        <w:t>%, госу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дарственные облигации США – 8,53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ГЦБ МФ РК – 7,21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ски иностранных эмитентов – 5,14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расписк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и эмитентов-резидентов РК – 4,52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ции иностранных эми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тентов – 2,74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A0CF97F" w14:textId="627C31AE" w:rsidR="0026635C" w:rsidRPr="0026635C" w:rsidRDefault="00140C95" w:rsidP="0026635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26635C" w:rsidRPr="0026635C">
        <w:rPr>
          <w:rFonts w:ascii="Times New Roman" w:hAnsi="Times New Roman"/>
          <w:color w:val="000000" w:themeColor="text1"/>
          <w:sz w:val="24"/>
          <w:szCs w:val="24"/>
        </w:rPr>
        <w:t>66,06%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26635C" w:rsidRPr="0026635C">
        <w:rPr>
          <w:rFonts w:ascii="Times New Roman" w:hAnsi="Times New Roman"/>
          <w:color w:val="000000" w:themeColor="text1"/>
          <w:sz w:val="24"/>
          <w:szCs w:val="24"/>
        </w:rPr>
        <w:t>33,94%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0F87B931" w14:textId="64D83F3A" w:rsidR="0026635C" w:rsidRDefault="0026635C" w:rsidP="0026635C">
      <w:pPr>
        <w:suppressAutoHyphens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 сентября 2025 года по август 2026 года составила 17,05%.</w:t>
      </w:r>
    </w:p>
    <w:p w14:paraId="26EF3B5D" w14:textId="19E4E78B" w:rsidR="00140C95" w:rsidRDefault="004724F0" w:rsidP="0026635C">
      <w:pPr>
        <w:spacing w:after="0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  <w:hyperlink r:id="rId17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Сентрас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Секьюритиз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42C52046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44284D4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Напомним, что ЕНПФ запустил единую информационную интернет-платформу по инвестиционному управлению пенсионными активами граждан </w:t>
      </w:r>
      <w:hyperlink r:id="rId18" w:history="1">
        <w:r>
          <w:rPr>
            <w:rStyle w:val="a7"/>
            <w:rFonts w:ascii="Times New Roman" w:hAnsi="Times New Roman"/>
            <w:sz w:val="24"/>
            <w:szCs w:val="24"/>
          </w:rPr>
          <w:t>invest.enpf.kz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, которая объединяет всю ключевую информацию об УИП в одном цифровом пространстве и обеспечивает системный подход к предоставлению данных об инвестиционной деятельности. </w:t>
      </w:r>
    </w:p>
    <w:p w14:paraId="5272B2A2" w14:textId="77777777" w:rsidR="00147906" w:rsidRPr="00147906" w:rsidRDefault="00147906" w:rsidP="0014790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E44271E" w14:textId="77777777" w:rsidR="00536504" w:rsidRPr="003F7CB0" w:rsidRDefault="00536504" w:rsidP="0053650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79D9CEB" w14:textId="77777777" w:rsidR="002404B3" w:rsidRPr="003F7CB0" w:rsidRDefault="002404B3" w:rsidP="002404B3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(Подробнее на </w:t>
      </w:r>
      <w:hyperlink r:id="rId19" w:history="1">
        <w:r w:rsidRPr="003F7CB0">
          <w:rPr>
            <w:rStyle w:val="a7"/>
            <w:rFonts w:ascii="Times New Roman" w:hAnsi="Times New Roman"/>
            <w:i/>
            <w:color w:val="000000" w:themeColor="text1"/>
            <w:sz w:val="20"/>
            <w:szCs w:val="20"/>
          </w:rPr>
          <w:t>www.enpf.kz</w:t>
        </w:r>
      </w:hyperlink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>).</w:t>
      </w:r>
    </w:p>
    <w:p w14:paraId="14998FF5" w14:textId="77777777" w:rsidR="002404B3" w:rsidRPr="003F7CB0" w:rsidRDefault="002404B3" w:rsidP="002404B3">
      <w:pPr>
        <w:pStyle w:val="a5"/>
        <w:jc w:val="both"/>
        <w:rPr>
          <w:rFonts w:ascii="Times New Roman" w:hAnsi="Times New Roman"/>
          <w:color w:val="000000" w:themeColor="text1"/>
          <w:sz w:val="24"/>
        </w:rPr>
      </w:pPr>
    </w:p>
    <w:p w14:paraId="62346066" w14:textId="77777777" w:rsidR="0085653F" w:rsidRPr="003F7CB0" w:rsidRDefault="0085653F" w:rsidP="005015F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85653F" w:rsidRPr="003F7CB0" w:rsidSect="00464AE8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767F3" w14:textId="77777777" w:rsidR="004724F0" w:rsidRDefault="004724F0" w:rsidP="005E4B51">
      <w:pPr>
        <w:spacing w:after="0" w:line="240" w:lineRule="auto"/>
      </w:pPr>
      <w:r>
        <w:separator/>
      </w:r>
    </w:p>
  </w:endnote>
  <w:endnote w:type="continuationSeparator" w:id="0">
    <w:p w14:paraId="2FF8E069" w14:textId="77777777" w:rsidR="004724F0" w:rsidRDefault="004724F0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EB780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96B68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1D639" w14:textId="77777777" w:rsidR="004724F0" w:rsidRDefault="004724F0" w:rsidP="005E4B51">
      <w:pPr>
        <w:spacing w:after="0" w:line="240" w:lineRule="auto"/>
      </w:pPr>
      <w:r>
        <w:separator/>
      </w:r>
    </w:p>
  </w:footnote>
  <w:footnote w:type="continuationSeparator" w:id="0">
    <w:p w14:paraId="1A0B7C93" w14:textId="77777777" w:rsidR="004724F0" w:rsidRDefault="004724F0" w:rsidP="005E4B51">
      <w:pPr>
        <w:spacing w:after="0" w:line="240" w:lineRule="auto"/>
      </w:pPr>
      <w:r>
        <w:continuationSeparator/>
      </w:r>
    </w:p>
  </w:footnote>
  <w:footnote w:id="1">
    <w:p w14:paraId="3A7D7A14" w14:textId="77777777" w:rsidR="0009633C" w:rsidRPr="007311F7" w:rsidRDefault="0009633C" w:rsidP="0009633C">
      <w:pPr>
        <w:pStyle w:val="af5"/>
        <w:jc w:val="both"/>
        <w:rPr>
          <w:rFonts w:ascii="Times New Roman" w:hAnsi="Times New Roman" w:cs="Times New Roman"/>
          <w:sz w:val="18"/>
          <w:szCs w:val="18"/>
        </w:rPr>
      </w:pPr>
      <w:r w:rsidRPr="007311F7">
        <w:rPr>
          <w:rStyle w:val="af7"/>
          <w:rFonts w:ascii="Times New Roman" w:hAnsi="Times New Roman" w:cs="Times New Roman"/>
          <w:sz w:val="18"/>
          <w:szCs w:val="18"/>
        </w:rPr>
        <w:footnoteRef/>
      </w:r>
      <w:r w:rsidRPr="007311F7">
        <w:rPr>
          <w:rFonts w:ascii="Times New Roman" w:hAnsi="Times New Roman" w:cs="Times New Roman"/>
          <w:sz w:val="18"/>
          <w:szCs w:val="18"/>
        </w:rPr>
        <w:t xml:space="preserve"> без учета денег на счетах пенсионных взносов и выплат</w:t>
      </w:r>
    </w:p>
  </w:footnote>
  <w:footnote w:id="2">
    <w:p w14:paraId="76EE7E65" w14:textId="77777777" w:rsidR="00140C95" w:rsidRDefault="00140C95" w:rsidP="00140C95">
      <w:pPr>
        <w:pStyle w:val="af5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с 01.01.2026 года АО «ЕНПФ» не осуществляет прием заявлений на перевод пенсионных накоплений в АО «</w:t>
      </w:r>
      <w:proofErr w:type="spellStart"/>
      <w:r>
        <w:rPr>
          <w:rFonts w:ascii="Times New Roman" w:hAnsi="Times New Roman" w:cs="Times New Roman"/>
        </w:rPr>
        <w:t>Halyk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Global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Markets</w:t>
      </w:r>
      <w:proofErr w:type="spellEnd"/>
      <w:r>
        <w:rPr>
          <w:rFonts w:ascii="Times New Roman" w:hAnsi="Times New Roman" w:cs="Times New Roman"/>
        </w:rPr>
        <w:t>» на основании полученного от АО «</w:t>
      </w:r>
      <w:proofErr w:type="spellStart"/>
      <w:r>
        <w:rPr>
          <w:rFonts w:ascii="Times New Roman" w:hAnsi="Times New Roman" w:cs="Times New Roman"/>
        </w:rPr>
        <w:t>Halyk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Global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Markets</w:t>
      </w:r>
      <w:proofErr w:type="spellEnd"/>
      <w:r>
        <w:rPr>
          <w:rFonts w:ascii="Times New Roman" w:hAnsi="Times New Roman" w:cs="Times New Roman"/>
        </w:rPr>
        <w:t>» уведомления о расторжении договора о доверительном управлении с 2027 года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0F6B4" w14:textId="77777777" w:rsidR="00464AE8" w:rsidRDefault="00B30EAE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5C93DB9D" wp14:editId="2F5D04C8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4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16355233" w14:textId="77777777" w:rsidR="00464AE8" w:rsidRPr="003101D2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3101D2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3101D2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3101D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3101D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3101D2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69F3D48" w14:textId="77777777" w:rsidR="00464AE8" w:rsidRPr="00CF0E23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75FEA2F5" w14:textId="77777777" w:rsidR="00464AE8" w:rsidRDefault="00335A54" w:rsidP="00464AE8"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9264" behindDoc="0" locked="0" layoutInCell="1" allowOverlap="1" wp14:anchorId="1E8D31F8" wp14:editId="29C2AB3F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D4ED24" id="Line 1" o:spid="_x0000_s1026" style="position:absolute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2B7C3" w14:textId="77777777" w:rsidR="005E4B51" w:rsidRDefault="00B30EAE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C30538C" wp14:editId="5501FC86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850B2C5" w14:textId="77777777" w:rsidR="005E4B51" w:rsidRPr="009A5759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9A5759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9A5759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9A5759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9A5759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="00105694" w:rsidRPr="009A5759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3AE6FDDE" w14:textId="77777777" w:rsidR="005E4B51" w:rsidRPr="00CF0E23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4AA6005E" w14:textId="77777777" w:rsidR="005E4B51" w:rsidRPr="00CF0E23" w:rsidRDefault="00335A54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7216" behindDoc="0" locked="0" layoutInCell="1" allowOverlap="1" wp14:anchorId="48417247" wp14:editId="11C9E038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2AE578" id="Line 1" o:spid="_x0000_s1026" style="position:absolute;z-index:251657216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95A82"/>
    <w:multiLevelType w:val="hybridMultilevel"/>
    <w:tmpl w:val="12BC0534"/>
    <w:lvl w:ilvl="0" w:tplc="5F2817D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AF06FA2"/>
    <w:multiLevelType w:val="hybridMultilevel"/>
    <w:tmpl w:val="F732BE0C"/>
    <w:lvl w:ilvl="0" w:tplc="7416E0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92E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6E4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CE0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8A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806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50D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4C7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EED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78549E6"/>
    <w:multiLevelType w:val="hybridMultilevel"/>
    <w:tmpl w:val="6B949A76"/>
    <w:lvl w:ilvl="0" w:tplc="10A02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4E05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A6C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F2D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AAB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C62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0C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AA0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904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998615D"/>
    <w:multiLevelType w:val="hybridMultilevel"/>
    <w:tmpl w:val="CFF0E3F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D7E0423"/>
    <w:multiLevelType w:val="hybridMultilevel"/>
    <w:tmpl w:val="A72CF78E"/>
    <w:lvl w:ilvl="0" w:tplc="AE6C1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EE7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481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088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DAB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1643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607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BA0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32B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19E1"/>
    <w:rsid w:val="00002F75"/>
    <w:rsid w:val="00003367"/>
    <w:rsid w:val="00004335"/>
    <w:rsid w:val="000044B0"/>
    <w:rsid w:val="000118C0"/>
    <w:rsid w:val="00014930"/>
    <w:rsid w:val="00015574"/>
    <w:rsid w:val="00015596"/>
    <w:rsid w:val="000161E3"/>
    <w:rsid w:val="00017497"/>
    <w:rsid w:val="0001782F"/>
    <w:rsid w:val="0002072B"/>
    <w:rsid w:val="00022D49"/>
    <w:rsid w:val="000238FE"/>
    <w:rsid w:val="00023E3E"/>
    <w:rsid w:val="00023FE7"/>
    <w:rsid w:val="0002472B"/>
    <w:rsid w:val="00024F4E"/>
    <w:rsid w:val="00025274"/>
    <w:rsid w:val="00025D81"/>
    <w:rsid w:val="00026E1F"/>
    <w:rsid w:val="00026ED6"/>
    <w:rsid w:val="0003051C"/>
    <w:rsid w:val="000318B6"/>
    <w:rsid w:val="000325CB"/>
    <w:rsid w:val="00032A1C"/>
    <w:rsid w:val="00035A66"/>
    <w:rsid w:val="000361A8"/>
    <w:rsid w:val="000417D1"/>
    <w:rsid w:val="00042461"/>
    <w:rsid w:val="00042ABB"/>
    <w:rsid w:val="000440A1"/>
    <w:rsid w:val="00047374"/>
    <w:rsid w:val="00047DCD"/>
    <w:rsid w:val="00047EA3"/>
    <w:rsid w:val="000506A2"/>
    <w:rsid w:val="00050D4E"/>
    <w:rsid w:val="00051703"/>
    <w:rsid w:val="00053B84"/>
    <w:rsid w:val="00053E68"/>
    <w:rsid w:val="0005483C"/>
    <w:rsid w:val="00056C35"/>
    <w:rsid w:val="0005711F"/>
    <w:rsid w:val="000603DD"/>
    <w:rsid w:val="00062F18"/>
    <w:rsid w:val="000639A2"/>
    <w:rsid w:val="00063D17"/>
    <w:rsid w:val="00063E22"/>
    <w:rsid w:val="00066203"/>
    <w:rsid w:val="00067943"/>
    <w:rsid w:val="00067DA4"/>
    <w:rsid w:val="00074229"/>
    <w:rsid w:val="00074864"/>
    <w:rsid w:val="000777BA"/>
    <w:rsid w:val="00080B00"/>
    <w:rsid w:val="00080D6A"/>
    <w:rsid w:val="00080EB0"/>
    <w:rsid w:val="000820E4"/>
    <w:rsid w:val="00082D7C"/>
    <w:rsid w:val="00083E59"/>
    <w:rsid w:val="00085B67"/>
    <w:rsid w:val="00087078"/>
    <w:rsid w:val="0008726A"/>
    <w:rsid w:val="00087B50"/>
    <w:rsid w:val="00094426"/>
    <w:rsid w:val="00094D9E"/>
    <w:rsid w:val="00094F3B"/>
    <w:rsid w:val="00095AA0"/>
    <w:rsid w:val="00095CA4"/>
    <w:rsid w:val="0009633C"/>
    <w:rsid w:val="00096561"/>
    <w:rsid w:val="000A1BEE"/>
    <w:rsid w:val="000A3389"/>
    <w:rsid w:val="000A3545"/>
    <w:rsid w:val="000A3E38"/>
    <w:rsid w:val="000A4ADB"/>
    <w:rsid w:val="000A7202"/>
    <w:rsid w:val="000B0C17"/>
    <w:rsid w:val="000B10F5"/>
    <w:rsid w:val="000B129D"/>
    <w:rsid w:val="000B16B6"/>
    <w:rsid w:val="000B3CC2"/>
    <w:rsid w:val="000B5E16"/>
    <w:rsid w:val="000B6AAD"/>
    <w:rsid w:val="000C1502"/>
    <w:rsid w:val="000C2617"/>
    <w:rsid w:val="000C2939"/>
    <w:rsid w:val="000C319C"/>
    <w:rsid w:val="000C37D1"/>
    <w:rsid w:val="000C66C5"/>
    <w:rsid w:val="000C6EDB"/>
    <w:rsid w:val="000C761A"/>
    <w:rsid w:val="000D026B"/>
    <w:rsid w:val="000D0C36"/>
    <w:rsid w:val="000D0E3E"/>
    <w:rsid w:val="000D18EA"/>
    <w:rsid w:val="000D26AD"/>
    <w:rsid w:val="000D33E3"/>
    <w:rsid w:val="000D348C"/>
    <w:rsid w:val="000D3CCA"/>
    <w:rsid w:val="000D43E0"/>
    <w:rsid w:val="000D4BC8"/>
    <w:rsid w:val="000D4E81"/>
    <w:rsid w:val="000D4FEA"/>
    <w:rsid w:val="000D60D5"/>
    <w:rsid w:val="000D6754"/>
    <w:rsid w:val="000D7F9A"/>
    <w:rsid w:val="000E0CB1"/>
    <w:rsid w:val="000E1591"/>
    <w:rsid w:val="000E2E15"/>
    <w:rsid w:val="000E4104"/>
    <w:rsid w:val="000E4A2B"/>
    <w:rsid w:val="000E5346"/>
    <w:rsid w:val="000E6445"/>
    <w:rsid w:val="000E6F8C"/>
    <w:rsid w:val="000F087B"/>
    <w:rsid w:val="000F0AC8"/>
    <w:rsid w:val="000F17BD"/>
    <w:rsid w:val="000F38BE"/>
    <w:rsid w:val="000F5D5B"/>
    <w:rsid w:val="000F5FE8"/>
    <w:rsid w:val="000F62B2"/>
    <w:rsid w:val="000F7969"/>
    <w:rsid w:val="000F7D3D"/>
    <w:rsid w:val="001004F9"/>
    <w:rsid w:val="00101681"/>
    <w:rsid w:val="00101789"/>
    <w:rsid w:val="00101857"/>
    <w:rsid w:val="0010264B"/>
    <w:rsid w:val="00103F4F"/>
    <w:rsid w:val="00103F58"/>
    <w:rsid w:val="00104101"/>
    <w:rsid w:val="00104826"/>
    <w:rsid w:val="00105694"/>
    <w:rsid w:val="00107BA6"/>
    <w:rsid w:val="00107FC1"/>
    <w:rsid w:val="001109DE"/>
    <w:rsid w:val="00110F64"/>
    <w:rsid w:val="00112488"/>
    <w:rsid w:val="00113472"/>
    <w:rsid w:val="00114529"/>
    <w:rsid w:val="00114653"/>
    <w:rsid w:val="00115430"/>
    <w:rsid w:val="00115F6F"/>
    <w:rsid w:val="00116A10"/>
    <w:rsid w:val="00116A37"/>
    <w:rsid w:val="00117ADE"/>
    <w:rsid w:val="00120C0F"/>
    <w:rsid w:val="00121230"/>
    <w:rsid w:val="00122470"/>
    <w:rsid w:val="00122E2A"/>
    <w:rsid w:val="0012321D"/>
    <w:rsid w:val="001233A9"/>
    <w:rsid w:val="001233AE"/>
    <w:rsid w:val="00123F95"/>
    <w:rsid w:val="00124C2A"/>
    <w:rsid w:val="0012583E"/>
    <w:rsid w:val="001261CB"/>
    <w:rsid w:val="00127D3C"/>
    <w:rsid w:val="00130A5B"/>
    <w:rsid w:val="00130B28"/>
    <w:rsid w:val="0013276D"/>
    <w:rsid w:val="001334D4"/>
    <w:rsid w:val="001347A6"/>
    <w:rsid w:val="00134DCD"/>
    <w:rsid w:val="0013545B"/>
    <w:rsid w:val="001358DB"/>
    <w:rsid w:val="00135D73"/>
    <w:rsid w:val="00137553"/>
    <w:rsid w:val="00140C95"/>
    <w:rsid w:val="0014112D"/>
    <w:rsid w:val="00142C6A"/>
    <w:rsid w:val="00142F72"/>
    <w:rsid w:val="0014329F"/>
    <w:rsid w:val="00145B35"/>
    <w:rsid w:val="001464FC"/>
    <w:rsid w:val="00147526"/>
    <w:rsid w:val="00147894"/>
    <w:rsid w:val="00147906"/>
    <w:rsid w:val="0015195A"/>
    <w:rsid w:val="0015240C"/>
    <w:rsid w:val="00154E44"/>
    <w:rsid w:val="00156FA7"/>
    <w:rsid w:val="0016026B"/>
    <w:rsid w:val="0016419B"/>
    <w:rsid w:val="0016761E"/>
    <w:rsid w:val="001679B4"/>
    <w:rsid w:val="00170032"/>
    <w:rsid w:val="0017052D"/>
    <w:rsid w:val="00172248"/>
    <w:rsid w:val="00172DC6"/>
    <w:rsid w:val="00173248"/>
    <w:rsid w:val="00173401"/>
    <w:rsid w:val="001749DF"/>
    <w:rsid w:val="001770F0"/>
    <w:rsid w:val="001805DA"/>
    <w:rsid w:val="00180B6A"/>
    <w:rsid w:val="001815B1"/>
    <w:rsid w:val="0018210E"/>
    <w:rsid w:val="0018423C"/>
    <w:rsid w:val="00185607"/>
    <w:rsid w:val="0018609C"/>
    <w:rsid w:val="00186204"/>
    <w:rsid w:val="0018691B"/>
    <w:rsid w:val="0019014A"/>
    <w:rsid w:val="00190D9C"/>
    <w:rsid w:val="0019128A"/>
    <w:rsid w:val="0019145C"/>
    <w:rsid w:val="00191989"/>
    <w:rsid w:val="00192579"/>
    <w:rsid w:val="001944D8"/>
    <w:rsid w:val="0019521F"/>
    <w:rsid w:val="00196760"/>
    <w:rsid w:val="001A06D2"/>
    <w:rsid w:val="001A0BAD"/>
    <w:rsid w:val="001A33AF"/>
    <w:rsid w:val="001A47AE"/>
    <w:rsid w:val="001A4D7B"/>
    <w:rsid w:val="001A59C3"/>
    <w:rsid w:val="001A6BAA"/>
    <w:rsid w:val="001B2521"/>
    <w:rsid w:val="001B3F6A"/>
    <w:rsid w:val="001B4504"/>
    <w:rsid w:val="001B5DD2"/>
    <w:rsid w:val="001B5DE8"/>
    <w:rsid w:val="001B60B1"/>
    <w:rsid w:val="001B630F"/>
    <w:rsid w:val="001C0BF0"/>
    <w:rsid w:val="001C1241"/>
    <w:rsid w:val="001C2CF9"/>
    <w:rsid w:val="001C31B2"/>
    <w:rsid w:val="001C3219"/>
    <w:rsid w:val="001C4C4B"/>
    <w:rsid w:val="001C4FC3"/>
    <w:rsid w:val="001C78D1"/>
    <w:rsid w:val="001C7996"/>
    <w:rsid w:val="001D0ACB"/>
    <w:rsid w:val="001D13B3"/>
    <w:rsid w:val="001D31F8"/>
    <w:rsid w:val="001D4074"/>
    <w:rsid w:val="001D5E1B"/>
    <w:rsid w:val="001D644B"/>
    <w:rsid w:val="001D6635"/>
    <w:rsid w:val="001E17B7"/>
    <w:rsid w:val="001E1B05"/>
    <w:rsid w:val="001E3A64"/>
    <w:rsid w:val="001E42DF"/>
    <w:rsid w:val="001E593C"/>
    <w:rsid w:val="001E5C2B"/>
    <w:rsid w:val="001E5D56"/>
    <w:rsid w:val="001E6F85"/>
    <w:rsid w:val="001E766E"/>
    <w:rsid w:val="001E7A0D"/>
    <w:rsid w:val="001F05F8"/>
    <w:rsid w:val="001F167F"/>
    <w:rsid w:val="001F250C"/>
    <w:rsid w:val="001F2544"/>
    <w:rsid w:val="001F3D39"/>
    <w:rsid w:val="001F3EDD"/>
    <w:rsid w:val="001F6591"/>
    <w:rsid w:val="001F6CE1"/>
    <w:rsid w:val="0020064B"/>
    <w:rsid w:val="00200B6A"/>
    <w:rsid w:val="0020501D"/>
    <w:rsid w:val="0020664C"/>
    <w:rsid w:val="002068EE"/>
    <w:rsid w:val="00207474"/>
    <w:rsid w:val="00207E02"/>
    <w:rsid w:val="00211061"/>
    <w:rsid w:val="002115FD"/>
    <w:rsid w:val="00211E65"/>
    <w:rsid w:val="00213FDB"/>
    <w:rsid w:val="00214B27"/>
    <w:rsid w:val="00215568"/>
    <w:rsid w:val="00215A82"/>
    <w:rsid w:val="0021753B"/>
    <w:rsid w:val="002202E9"/>
    <w:rsid w:val="00220EC1"/>
    <w:rsid w:val="002212F8"/>
    <w:rsid w:val="00222350"/>
    <w:rsid w:val="0022306C"/>
    <w:rsid w:val="00226370"/>
    <w:rsid w:val="00226755"/>
    <w:rsid w:val="00232735"/>
    <w:rsid w:val="002329EA"/>
    <w:rsid w:val="00234B02"/>
    <w:rsid w:val="002404B3"/>
    <w:rsid w:val="00241AA5"/>
    <w:rsid w:val="00241F3C"/>
    <w:rsid w:val="00242863"/>
    <w:rsid w:val="00244E84"/>
    <w:rsid w:val="00244EA4"/>
    <w:rsid w:val="00245BB9"/>
    <w:rsid w:val="00247815"/>
    <w:rsid w:val="002507E4"/>
    <w:rsid w:val="00250CA1"/>
    <w:rsid w:val="002511F4"/>
    <w:rsid w:val="00252CEE"/>
    <w:rsid w:val="00252DF4"/>
    <w:rsid w:val="00253573"/>
    <w:rsid w:val="00253629"/>
    <w:rsid w:val="00253F44"/>
    <w:rsid w:val="0026603B"/>
    <w:rsid w:val="0026635C"/>
    <w:rsid w:val="00267626"/>
    <w:rsid w:val="002712ED"/>
    <w:rsid w:val="00272597"/>
    <w:rsid w:val="00272E1C"/>
    <w:rsid w:val="00273C9C"/>
    <w:rsid w:val="00277402"/>
    <w:rsid w:val="00277C5A"/>
    <w:rsid w:val="0028029A"/>
    <w:rsid w:val="002806F0"/>
    <w:rsid w:val="002807B0"/>
    <w:rsid w:val="00281481"/>
    <w:rsid w:val="00282732"/>
    <w:rsid w:val="00282803"/>
    <w:rsid w:val="00283A86"/>
    <w:rsid w:val="002844B4"/>
    <w:rsid w:val="002858B5"/>
    <w:rsid w:val="0028639D"/>
    <w:rsid w:val="00292805"/>
    <w:rsid w:val="0029451E"/>
    <w:rsid w:val="002946B1"/>
    <w:rsid w:val="00295F54"/>
    <w:rsid w:val="0029729A"/>
    <w:rsid w:val="00297E2B"/>
    <w:rsid w:val="002A1CBD"/>
    <w:rsid w:val="002A2C5D"/>
    <w:rsid w:val="002A3353"/>
    <w:rsid w:val="002A3C30"/>
    <w:rsid w:val="002A4CDE"/>
    <w:rsid w:val="002A4FA9"/>
    <w:rsid w:val="002A7BD5"/>
    <w:rsid w:val="002A7C98"/>
    <w:rsid w:val="002B0A5F"/>
    <w:rsid w:val="002B21A9"/>
    <w:rsid w:val="002B27D5"/>
    <w:rsid w:val="002B324B"/>
    <w:rsid w:val="002B3BD2"/>
    <w:rsid w:val="002B3F71"/>
    <w:rsid w:val="002B3FEC"/>
    <w:rsid w:val="002B485D"/>
    <w:rsid w:val="002B5532"/>
    <w:rsid w:val="002B6CD8"/>
    <w:rsid w:val="002B7F89"/>
    <w:rsid w:val="002C263B"/>
    <w:rsid w:val="002C296E"/>
    <w:rsid w:val="002C2DDA"/>
    <w:rsid w:val="002C2F32"/>
    <w:rsid w:val="002C575B"/>
    <w:rsid w:val="002C7FAC"/>
    <w:rsid w:val="002D0D95"/>
    <w:rsid w:val="002D159D"/>
    <w:rsid w:val="002D24C6"/>
    <w:rsid w:val="002D26EA"/>
    <w:rsid w:val="002D6411"/>
    <w:rsid w:val="002E0050"/>
    <w:rsid w:val="002E0DF4"/>
    <w:rsid w:val="002E4724"/>
    <w:rsid w:val="002E5174"/>
    <w:rsid w:val="002E7817"/>
    <w:rsid w:val="002F112B"/>
    <w:rsid w:val="002F1A10"/>
    <w:rsid w:val="002F228D"/>
    <w:rsid w:val="002F3194"/>
    <w:rsid w:val="002F58F4"/>
    <w:rsid w:val="002F6F6D"/>
    <w:rsid w:val="002F79EF"/>
    <w:rsid w:val="00300D07"/>
    <w:rsid w:val="00300D77"/>
    <w:rsid w:val="00301F37"/>
    <w:rsid w:val="00303A0A"/>
    <w:rsid w:val="003052DF"/>
    <w:rsid w:val="00310065"/>
    <w:rsid w:val="003101D2"/>
    <w:rsid w:val="003102FF"/>
    <w:rsid w:val="00314990"/>
    <w:rsid w:val="00314BE1"/>
    <w:rsid w:val="00315023"/>
    <w:rsid w:val="003166E9"/>
    <w:rsid w:val="00317D08"/>
    <w:rsid w:val="00320A05"/>
    <w:rsid w:val="00320B8F"/>
    <w:rsid w:val="00321787"/>
    <w:rsid w:val="00321C38"/>
    <w:rsid w:val="00321E04"/>
    <w:rsid w:val="00322756"/>
    <w:rsid w:val="00322C27"/>
    <w:rsid w:val="00322D60"/>
    <w:rsid w:val="00323E29"/>
    <w:rsid w:val="003255B3"/>
    <w:rsid w:val="00325FBD"/>
    <w:rsid w:val="00326996"/>
    <w:rsid w:val="00326BF8"/>
    <w:rsid w:val="00331AC5"/>
    <w:rsid w:val="00331C80"/>
    <w:rsid w:val="00331EE9"/>
    <w:rsid w:val="003328BD"/>
    <w:rsid w:val="00332A92"/>
    <w:rsid w:val="00332FCD"/>
    <w:rsid w:val="00335A54"/>
    <w:rsid w:val="00336F2A"/>
    <w:rsid w:val="0033793A"/>
    <w:rsid w:val="00337F14"/>
    <w:rsid w:val="00341A65"/>
    <w:rsid w:val="003437A0"/>
    <w:rsid w:val="003437BA"/>
    <w:rsid w:val="003447B6"/>
    <w:rsid w:val="00345EEA"/>
    <w:rsid w:val="0034624B"/>
    <w:rsid w:val="003463DF"/>
    <w:rsid w:val="00346B0C"/>
    <w:rsid w:val="003476AA"/>
    <w:rsid w:val="0034783A"/>
    <w:rsid w:val="00351026"/>
    <w:rsid w:val="003522BA"/>
    <w:rsid w:val="00353FAE"/>
    <w:rsid w:val="00354A02"/>
    <w:rsid w:val="003565BC"/>
    <w:rsid w:val="003567B0"/>
    <w:rsid w:val="003567E5"/>
    <w:rsid w:val="003628FA"/>
    <w:rsid w:val="00362F57"/>
    <w:rsid w:val="00365A51"/>
    <w:rsid w:val="00365BC6"/>
    <w:rsid w:val="00367478"/>
    <w:rsid w:val="00370075"/>
    <w:rsid w:val="00374416"/>
    <w:rsid w:val="00375FF3"/>
    <w:rsid w:val="003761A8"/>
    <w:rsid w:val="003805F1"/>
    <w:rsid w:val="003821CB"/>
    <w:rsid w:val="003824B2"/>
    <w:rsid w:val="0038270B"/>
    <w:rsid w:val="00382EBF"/>
    <w:rsid w:val="003841E0"/>
    <w:rsid w:val="00384553"/>
    <w:rsid w:val="003846A5"/>
    <w:rsid w:val="003875BF"/>
    <w:rsid w:val="00390AD9"/>
    <w:rsid w:val="00390D04"/>
    <w:rsid w:val="00391897"/>
    <w:rsid w:val="00394035"/>
    <w:rsid w:val="00395160"/>
    <w:rsid w:val="00395697"/>
    <w:rsid w:val="00397931"/>
    <w:rsid w:val="00397A19"/>
    <w:rsid w:val="00397E59"/>
    <w:rsid w:val="003A0834"/>
    <w:rsid w:val="003A4C20"/>
    <w:rsid w:val="003A4CAF"/>
    <w:rsid w:val="003B1C95"/>
    <w:rsid w:val="003B40D8"/>
    <w:rsid w:val="003B5670"/>
    <w:rsid w:val="003B6533"/>
    <w:rsid w:val="003B70B8"/>
    <w:rsid w:val="003C0A4D"/>
    <w:rsid w:val="003C0ACD"/>
    <w:rsid w:val="003C14AC"/>
    <w:rsid w:val="003C51D2"/>
    <w:rsid w:val="003C5410"/>
    <w:rsid w:val="003C5D76"/>
    <w:rsid w:val="003C645D"/>
    <w:rsid w:val="003D0412"/>
    <w:rsid w:val="003D0AAC"/>
    <w:rsid w:val="003D2209"/>
    <w:rsid w:val="003D383E"/>
    <w:rsid w:val="003D3F3F"/>
    <w:rsid w:val="003D4780"/>
    <w:rsid w:val="003D4A88"/>
    <w:rsid w:val="003D4D80"/>
    <w:rsid w:val="003D5F89"/>
    <w:rsid w:val="003D6878"/>
    <w:rsid w:val="003D6F4B"/>
    <w:rsid w:val="003D7659"/>
    <w:rsid w:val="003E11E2"/>
    <w:rsid w:val="003E27CF"/>
    <w:rsid w:val="003E53C9"/>
    <w:rsid w:val="003E6F69"/>
    <w:rsid w:val="003E7E03"/>
    <w:rsid w:val="003F6F45"/>
    <w:rsid w:val="003F7CB0"/>
    <w:rsid w:val="004001D4"/>
    <w:rsid w:val="00401FCC"/>
    <w:rsid w:val="00403525"/>
    <w:rsid w:val="00403F7A"/>
    <w:rsid w:val="0040406E"/>
    <w:rsid w:val="0040528C"/>
    <w:rsid w:val="004057F9"/>
    <w:rsid w:val="00405E32"/>
    <w:rsid w:val="00406AA4"/>
    <w:rsid w:val="004071E3"/>
    <w:rsid w:val="00407746"/>
    <w:rsid w:val="0040777F"/>
    <w:rsid w:val="0041043F"/>
    <w:rsid w:val="00411111"/>
    <w:rsid w:val="00412D34"/>
    <w:rsid w:val="004131BC"/>
    <w:rsid w:val="00414686"/>
    <w:rsid w:val="00415482"/>
    <w:rsid w:val="0042114A"/>
    <w:rsid w:val="00422550"/>
    <w:rsid w:val="00424550"/>
    <w:rsid w:val="00425764"/>
    <w:rsid w:val="00427C2C"/>
    <w:rsid w:val="00430530"/>
    <w:rsid w:val="0043162C"/>
    <w:rsid w:val="004350AA"/>
    <w:rsid w:val="004373E7"/>
    <w:rsid w:val="00442AD3"/>
    <w:rsid w:val="00443681"/>
    <w:rsid w:val="00445E90"/>
    <w:rsid w:val="004476CD"/>
    <w:rsid w:val="00450B4D"/>
    <w:rsid w:val="00453994"/>
    <w:rsid w:val="00456263"/>
    <w:rsid w:val="00456728"/>
    <w:rsid w:val="00457394"/>
    <w:rsid w:val="00461C92"/>
    <w:rsid w:val="00461EEF"/>
    <w:rsid w:val="00463F9F"/>
    <w:rsid w:val="00464AE8"/>
    <w:rsid w:val="004657D6"/>
    <w:rsid w:val="00465CC5"/>
    <w:rsid w:val="00465F79"/>
    <w:rsid w:val="00466B67"/>
    <w:rsid w:val="0047037B"/>
    <w:rsid w:val="00471FAA"/>
    <w:rsid w:val="004724F0"/>
    <w:rsid w:val="004733AE"/>
    <w:rsid w:val="0047509F"/>
    <w:rsid w:val="00476650"/>
    <w:rsid w:val="00476FBF"/>
    <w:rsid w:val="004775C3"/>
    <w:rsid w:val="0048013F"/>
    <w:rsid w:val="0048252C"/>
    <w:rsid w:val="00483941"/>
    <w:rsid w:val="00487156"/>
    <w:rsid w:val="004873F4"/>
    <w:rsid w:val="00490603"/>
    <w:rsid w:val="004941E5"/>
    <w:rsid w:val="00494C14"/>
    <w:rsid w:val="00496D3D"/>
    <w:rsid w:val="004978E1"/>
    <w:rsid w:val="00497D98"/>
    <w:rsid w:val="004A1E3D"/>
    <w:rsid w:val="004A21B5"/>
    <w:rsid w:val="004A40D7"/>
    <w:rsid w:val="004A5A4B"/>
    <w:rsid w:val="004A707B"/>
    <w:rsid w:val="004B019C"/>
    <w:rsid w:val="004B1240"/>
    <w:rsid w:val="004B2E28"/>
    <w:rsid w:val="004B2E87"/>
    <w:rsid w:val="004B4986"/>
    <w:rsid w:val="004B795C"/>
    <w:rsid w:val="004C01D3"/>
    <w:rsid w:val="004C04D0"/>
    <w:rsid w:val="004C06DD"/>
    <w:rsid w:val="004C25D3"/>
    <w:rsid w:val="004C3479"/>
    <w:rsid w:val="004C756F"/>
    <w:rsid w:val="004D0BA4"/>
    <w:rsid w:val="004D1751"/>
    <w:rsid w:val="004D2155"/>
    <w:rsid w:val="004D37F3"/>
    <w:rsid w:val="004D384B"/>
    <w:rsid w:val="004D4C39"/>
    <w:rsid w:val="004D4CA7"/>
    <w:rsid w:val="004D542D"/>
    <w:rsid w:val="004D5E9C"/>
    <w:rsid w:val="004D69D5"/>
    <w:rsid w:val="004D6B0E"/>
    <w:rsid w:val="004E3880"/>
    <w:rsid w:val="004E59E5"/>
    <w:rsid w:val="004E7ED1"/>
    <w:rsid w:val="004F1852"/>
    <w:rsid w:val="004F3EB1"/>
    <w:rsid w:val="004F45CB"/>
    <w:rsid w:val="004F4D35"/>
    <w:rsid w:val="004F5584"/>
    <w:rsid w:val="004F6E36"/>
    <w:rsid w:val="005015F4"/>
    <w:rsid w:val="00503963"/>
    <w:rsid w:val="005049F2"/>
    <w:rsid w:val="00504C9C"/>
    <w:rsid w:val="00505436"/>
    <w:rsid w:val="005100BF"/>
    <w:rsid w:val="00510117"/>
    <w:rsid w:val="005139DE"/>
    <w:rsid w:val="00514A67"/>
    <w:rsid w:val="00520A80"/>
    <w:rsid w:val="00520B4D"/>
    <w:rsid w:val="00520C25"/>
    <w:rsid w:val="0052172D"/>
    <w:rsid w:val="00521F0E"/>
    <w:rsid w:val="00523B88"/>
    <w:rsid w:val="00524A6F"/>
    <w:rsid w:val="0052537B"/>
    <w:rsid w:val="0052627C"/>
    <w:rsid w:val="0052677E"/>
    <w:rsid w:val="0053087C"/>
    <w:rsid w:val="00532A27"/>
    <w:rsid w:val="00533B09"/>
    <w:rsid w:val="0053453E"/>
    <w:rsid w:val="00536504"/>
    <w:rsid w:val="00536ED6"/>
    <w:rsid w:val="005379A2"/>
    <w:rsid w:val="00540BB3"/>
    <w:rsid w:val="00540E68"/>
    <w:rsid w:val="005412FC"/>
    <w:rsid w:val="00541430"/>
    <w:rsid w:val="005416D2"/>
    <w:rsid w:val="00542A28"/>
    <w:rsid w:val="00543898"/>
    <w:rsid w:val="0054430D"/>
    <w:rsid w:val="00544F19"/>
    <w:rsid w:val="0054535B"/>
    <w:rsid w:val="0054585C"/>
    <w:rsid w:val="00547E23"/>
    <w:rsid w:val="005511CD"/>
    <w:rsid w:val="00552662"/>
    <w:rsid w:val="00554540"/>
    <w:rsid w:val="00554636"/>
    <w:rsid w:val="0055489E"/>
    <w:rsid w:val="00556532"/>
    <w:rsid w:val="00556AE9"/>
    <w:rsid w:val="00560376"/>
    <w:rsid w:val="005613D8"/>
    <w:rsid w:val="00564A1D"/>
    <w:rsid w:val="00564F37"/>
    <w:rsid w:val="005668A8"/>
    <w:rsid w:val="005675DA"/>
    <w:rsid w:val="00567A13"/>
    <w:rsid w:val="005711B2"/>
    <w:rsid w:val="00572EB7"/>
    <w:rsid w:val="005738D6"/>
    <w:rsid w:val="00574D2D"/>
    <w:rsid w:val="00575C47"/>
    <w:rsid w:val="00576418"/>
    <w:rsid w:val="00577550"/>
    <w:rsid w:val="00577837"/>
    <w:rsid w:val="00577D15"/>
    <w:rsid w:val="00582AE3"/>
    <w:rsid w:val="005835BE"/>
    <w:rsid w:val="00586072"/>
    <w:rsid w:val="00586D72"/>
    <w:rsid w:val="00587BC3"/>
    <w:rsid w:val="00591883"/>
    <w:rsid w:val="005924E3"/>
    <w:rsid w:val="005927BB"/>
    <w:rsid w:val="00592C9F"/>
    <w:rsid w:val="0059321A"/>
    <w:rsid w:val="00594E72"/>
    <w:rsid w:val="005951FD"/>
    <w:rsid w:val="00595CCD"/>
    <w:rsid w:val="005963B3"/>
    <w:rsid w:val="00597C2B"/>
    <w:rsid w:val="00597E49"/>
    <w:rsid w:val="005A0D7E"/>
    <w:rsid w:val="005A1D22"/>
    <w:rsid w:val="005A2CF3"/>
    <w:rsid w:val="005A3377"/>
    <w:rsid w:val="005A363D"/>
    <w:rsid w:val="005A41AC"/>
    <w:rsid w:val="005A52B7"/>
    <w:rsid w:val="005A665E"/>
    <w:rsid w:val="005A7847"/>
    <w:rsid w:val="005B06B9"/>
    <w:rsid w:val="005B11AB"/>
    <w:rsid w:val="005B26D9"/>
    <w:rsid w:val="005B272D"/>
    <w:rsid w:val="005B4387"/>
    <w:rsid w:val="005B4552"/>
    <w:rsid w:val="005B4603"/>
    <w:rsid w:val="005B64D2"/>
    <w:rsid w:val="005B6B9E"/>
    <w:rsid w:val="005B6C6F"/>
    <w:rsid w:val="005B7D54"/>
    <w:rsid w:val="005C040C"/>
    <w:rsid w:val="005C1F76"/>
    <w:rsid w:val="005C213A"/>
    <w:rsid w:val="005C3698"/>
    <w:rsid w:val="005C45A6"/>
    <w:rsid w:val="005C5227"/>
    <w:rsid w:val="005C5635"/>
    <w:rsid w:val="005C63F9"/>
    <w:rsid w:val="005C6A7E"/>
    <w:rsid w:val="005C7583"/>
    <w:rsid w:val="005C778E"/>
    <w:rsid w:val="005C794B"/>
    <w:rsid w:val="005D0508"/>
    <w:rsid w:val="005D1721"/>
    <w:rsid w:val="005D1C2A"/>
    <w:rsid w:val="005D1D39"/>
    <w:rsid w:val="005D1DAE"/>
    <w:rsid w:val="005D1DB4"/>
    <w:rsid w:val="005D2A06"/>
    <w:rsid w:val="005D38E9"/>
    <w:rsid w:val="005D52D4"/>
    <w:rsid w:val="005D5BBE"/>
    <w:rsid w:val="005D6AAB"/>
    <w:rsid w:val="005D6F96"/>
    <w:rsid w:val="005E270D"/>
    <w:rsid w:val="005E2E57"/>
    <w:rsid w:val="005E4B51"/>
    <w:rsid w:val="005E4F62"/>
    <w:rsid w:val="005E5E04"/>
    <w:rsid w:val="005E7523"/>
    <w:rsid w:val="005F1083"/>
    <w:rsid w:val="005F1426"/>
    <w:rsid w:val="005F1872"/>
    <w:rsid w:val="005F246A"/>
    <w:rsid w:val="005F2F85"/>
    <w:rsid w:val="005F302C"/>
    <w:rsid w:val="005F6F25"/>
    <w:rsid w:val="006007A6"/>
    <w:rsid w:val="00602F30"/>
    <w:rsid w:val="00606920"/>
    <w:rsid w:val="00606970"/>
    <w:rsid w:val="00611C0E"/>
    <w:rsid w:val="00612CFA"/>
    <w:rsid w:val="00614815"/>
    <w:rsid w:val="00614B11"/>
    <w:rsid w:val="00616435"/>
    <w:rsid w:val="006165A5"/>
    <w:rsid w:val="0061666D"/>
    <w:rsid w:val="00616E69"/>
    <w:rsid w:val="0061767F"/>
    <w:rsid w:val="00620887"/>
    <w:rsid w:val="00620E4F"/>
    <w:rsid w:val="006230A0"/>
    <w:rsid w:val="00623E4B"/>
    <w:rsid w:val="00624D5E"/>
    <w:rsid w:val="006308C1"/>
    <w:rsid w:val="00632BCE"/>
    <w:rsid w:val="00634666"/>
    <w:rsid w:val="00635363"/>
    <w:rsid w:val="0063584E"/>
    <w:rsid w:val="00635910"/>
    <w:rsid w:val="006369E2"/>
    <w:rsid w:val="00640B05"/>
    <w:rsid w:val="00641162"/>
    <w:rsid w:val="0064347C"/>
    <w:rsid w:val="006438E1"/>
    <w:rsid w:val="0064521B"/>
    <w:rsid w:val="00645601"/>
    <w:rsid w:val="0064591E"/>
    <w:rsid w:val="00646173"/>
    <w:rsid w:val="00646CEC"/>
    <w:rsid w:val="00647272"/>
    <w:rsid w:val="00647623"/>
    <w:rsid w:val="00647819"/>
    <w:rsid w:val="00647C6E"/>
    <w:rsid w:val="006505A9"/>
    <w:rsid w:val="00651BC7"/>
    <w:rsid w:val="00656F54"/>
    <w:rsid w:val="006607DE"/>
    <w:rsid w:val="00660D89"/>
    <w:rsid w:val="0066147B"/>
    <w:rsid w:val="00662370"/>
    <w:rsid w:val="0066310A"/>
    <w:rsid w:val="006637D8"/>
    <w:rsid w:val="0066526F"/>
    <w:rsid w:val="00665B9A"/>
    <w:rsid w:val="00665EA4"/>
    <w:rsid w:val="00670897"/>
    <w:rsid w:val="00670F28"/>
    <w:rsid w:val="00672292"/>
    <w:rsid w:val="0067313E"/>
    <w:rsid w:val="00674D4F"/>
    <w:rsid w:val="00681DF4"/>
    <w:rsid w:val="0068215C"/>
    <w:rsid w:val="00683CFB"/>
    <w:rsid w:val="0068563B"/>
    <w:rsid w:val="00686B2B"/>
    <w:rsid w:val="00690D91"/>
    <w:rsid w:val="00692725"/>
    <w:rsid w:val="00693158"/>
    <w:rsid w:val="00695BCA"/>
    <w:rsid w:val="006A0B5C"/>
    <w:rsid w:val="006A0F42"/>
    <w:rsid w:val="006A24CC"/>
    <w:rsid w:val="006A4F99"/>
    <w:rsid w:val="006A5DC4"/>
    <w:rsid w:val="006A6762"/>
    <w:rsid w:val="006B06F4"/>
    <w:rsid w:val="006B0EDA"/>
    <w:rsid w:val="006B116E"/>
    <w:rsid w:val="006B4207"/>
    <w:rsid w:val="006B61B4"/>
    <w:rsid w:val="006B6431"/>
    <w:rsid w:val="006B6AB8"/>
    <w:rsid w:val="006B6FF4"/>
    <w:rsid w:val="006C0D38"/>
    <w:rsid w:val="006C3B7A"/>
    <w:rsid w:val="006C472E"/>
    <w:rsid w:val="006C545F"/>
    <w:rsid w:val="006C5EA8"/>
    <w:rsid w:val="006C6609"/>
    <w:rsid w:val="006C6DF7"/>
    <w:rsid w:val="006C776A"/>
    <w:rsid w:val="006C777F"/>
    <w:rsid w:val="006C7EDA"/>
    <w:rsid w:val="006D0CD3"/>
    <w:rsid w:val="006D0EB0"/>
    <w:rsid w:val="006D34DA"/>
    <w:rsid w:val="006D3D51"/>
    <w:rsid w:val="006D3ED2"/>
    <w:rsid w:val="006D40E0"/>
    <w:rsid w:val="006D4D45"/>
    <w:rsid w:val="006D4D86"/>
    <w:rsid w:val="006D4E75"/>
    <w:rsid w:val="006D64AD"/>
    <w:rsid w:val="006D7065"/>
    <w:rsid w:val="006E17CE"/>
    <w:rsid w:val="006E18DD"/>
    <w:rsid w:val="006E3624"/>
    <w:rsid w:val="006E4AE4"/>
    <w:rsid w:val="006E5B28"/>
    <w:rsid w:val="006E6790"/>
    <w:rsid w:val="006E714C"/>
    <w:rsid w:val="006E776D"/>
    <w:rsid w:val="006E784B"/>
    <w:rsid w:val="006F0632"/>
    <w:rsid w:val="006F1325"/>
    <w:rsid w:val="006F1E72"/>
    <w:rsid w:val="006F2F9D"/>
    <w:rsid w:val="006F3534"/>
    <w:rsid w:val="006F3E0C"/>
    <w:rsid w:val="006F419C"/>
    <w:rsid w:val="006F44D5"/>
    <w:rsid w:val="006F57E3"/>
    <w:rsid w:val="006F7120"/>
    <w:rsid w:val="0070014C"/>
    <w:rsid w:val="007003F9"/>
    <w:rsid w:val="00700C80"/>
    <w:rsid w:val="00701E04"/>
    <w:rsid w:val="007056FC"/>
    <w:rsid w:val="00705BC7"/>
    <w:rsid w:val="00707031"/>
    <w:rsid w:val="007101A0"/>
    <w:rsid w:val="00712ECE"/>
    <w:rsid w:val="00713286"/>
    <w:rsid w:val="00713D02"/>
    <w:rsid w:val="00714438"/>
    <w:rsid w:val="0071539F"/>
    <w:rsid w:val="007159F8"/>
    <w:rsid w:val="00716A3D"/>
    <w:rsid w:val="007244F1"/>
    <w:rsid w:val="007245F0"/>
    <w:rsid w:val="007261D7"/>
    <w:rsid w:val="00730930"/>
    <w:rsid w:val="007311F7"/>
    <w:rsid w:val="007317E3"/>
    <w:rsid w:val="007319CD"/>
    <w:rsid w:val="00731DB5"/>
    <w:rsid w:val="007320D4"/>
    <w:rsid w:val="00734228"/>
    <w:rsid w:val="00734843"/>
    <w:rsid w:val="0073515E"/>
    <w:rsid w:val="007353CD"/>
    <w:rsid w:val="007355F9"/>
    <w:rsid w:val="00737086"/>
    <w:rsid w:val="00737D1D"/>
    <w:rsid w:val="00741566"/>
    <w:rsid w:val="007418B9"/>
    <w:rsid w:val="00741F1A"/>
    <w:rsid w:val="00742C16"/>
    <w:rsid w:val="007431D3"/>
    <w:rsid w:val="007436F6"/>
    <w:rsid w:val="00743FA2"/>
    <w:rsid w:val="007451A8"/>
    <w:rsid w:val="00745A4A"/>
    <w:rsid w:val="007462CD"/>
    <w:rsid w:val="007508D9"/>
    <w:rsid w:val="00750D5C"/>
    <w:rsid w:val="00750EAD"/>
    <w:rsid w:val="00752216"/>
    <w:rsid w:val="0075259E"/>
    <w:rsid w:val="00754B05"/>
    <w:rsid w:val="00757010"/>
    <w:rsid w:val="00757021"/>
    <w:rsid w:val="00757377"/>
    <w:rsid w:val="0076044E"/>
    <w:rsid w:val="0076268B"/>
    <w:rsid w:val="0076270D"/>
    <w:rsid w:val="0076290F"/>
    <w:rsid w:val="00764BC3"/>
    <w:rsid w:val="00765DD3"/>
    <w:rsid w:val="00767E2D"/>
    <w:rsid w:val="00767EFA"/>
    <w:rsid w:val="0077086D"/>
    <w:rsid w:val="00771020"/>
    <w:rsid w:val="0077272F"/>
    <w:rsid w:val="007727A5"/>
    <w:rsid w:val="00773A89"/>
    <w:rsid w:val="007760AF"/>
    <w:rsid w:val="00776C52"/>
    <w:rsid w:val="00777168"/>
    <w:rsid w:val="007776BE"/>
    <w:rsid w:val="00777E5E"/>
    <w:rsid w:val="00780F2E"/>
    <w:rsid w:val="0078213E"/>
    <w:rsid w:val="007833D7"/>
    <w:rsid w:val="00786221"/>
    <w:rsid w:val="00786B44"/>
    <w:rsid w:val="00791ADF"/>
    <w:rsid w:val="007928C1"/>
    <w:rsid w:val="007934DF"/>
    <w:rsid w:val="00794D5C"/>
    <w:rsid w:val="00795268"/>
    <w:rsid w:val="00795793"/>
    <w:rsid w:val="007975FD"/>
    <w:rsid w:val="007A0336"/>
    <w:rsid w:val="007A1E42"/>
    <w:rsid w:val="007A2233"/>
    <w:rsid w:val="007A2F7F"/>
    <w:rsid w:val="007A3111"/>
    <w:rsid w:val="007A4676"/>
    <w:rsid w:val="007A4DA3"/>
    <w:rsid w:val="007A634B"/>
    <w:rsid w:val="007A64DD"/>
    <w:rsid w:val="007B0AFB"/>
    <w:rsid w:val="007B45AB"/>
    <w:rsid w:val="007B49D7"/>
    <w:rsid w:val="007C09CE"/>
    <w:rsid w:val="007C0B32"/>
    <w:rsid w:val="007C109D"/>
    <w:rsid w:val="007C1494"/>
    <w:rsid w:val="007C2298"/>
    <w:rsid w:val="007C338E"/>
    <w:rsid w:val="007C37D8"/>
    <w:rsid w:val="007C3C19"/>
    <w:rsid w:val="007C469A"/>
    <w:rsid w:val="007C4EB9"/>
    <w:rsid w:val="007C50C1"/>
    <w:rsid w:val="007C577C"/>
    <w:rsid w:val="007C7A34"/>
    <w:rsid w:val="007D050C"/>
    <w:rsid w:val="007D25B8"/>
    <w:rsid w:val="007D37FB"/>
    <w:rsid w:val="007D40DA"/>
    <w:rsid w:val="007D52FE"/>
    <w:rsid w:val="007D5E85"/>
    <w:rsid w:val="007D6240"/>
    <w:rsid w:val="007D6CE3"/>
    <w:rsid w:val="007D7A43"/>
    <w:rsid w:val="007E0639"/>
    <w:rsid w:val="007E0699"/>
    <w:rsid w:val="007E145E"/>
    <w:rsid w:val="007E2E0C"/>
    <w:rsid w:val="007E35A7"/>
    <w:rsid w:val="007E3DA1"/>
    <w:rsid w:val="007E3DD2"/>
    <w:rsid w:val="007E7355"/>
    <w:rsid w:val="007F384C"/>
    <w:rsid w:val="007F3C50"/>
    <w:rsid w:val="007F420E"/>
    <w:rsid w:val="007F4B11"/>
    <w:rsid w:val="007F6E72"/>
    <w:rsid w:val="007F723B"/>
    <w:rsid w:val="008026B5"/>
    <w:rsid w:val="00802CD1"/>
    <w:rsid w:val="00802EBF"/>
    <w:rsid w:val="008046B8"/>
    <w:rsid w:val="00804D97"/>
    <w:rsid w:val="00805487"/>
    <w:rsid w:val="00805D11"/>
    <w:rsid w:val="0080603E"/>
    <w:rsid w:val="00810930"/>
    <w:rsid w:val="00813E5B"/>
    <w:rsid w:val="00816C28"/>
    <w:rsid w:val="0082177B"/>
    <w:rsid w:val="00823452"/>
    <w:rsid w:val="00823E84"/>
    <w:rsid w:val="0082643F"/>
    <w:rsid w:val="00826776"/>
    <w:rsid w:val="00826DD3"/>
    <w:rsid w:val="0082749A"/>
    <w:rsid w:val="00827A90"/>
    <w:rsid w:val="00827BED"/>
    <w:rsid w:val="00827E16"/>
    <w:rsid w:val="00830512"/>
    <w:rsid w:val="0083055E"/>
    <w:rsid w:val="008306E1"/>
    <w:rsid w:val="00830958"/>
    <w:rsid w:val="00830BAE"/>
    <w:rsid w:val="00830CA9"/>
    <w:rsid w:val="0083202A"/>
    <w:rsid w:val="00834786"/>
    <w:rsid w:val="00834BBC"/>
    <w:rsid w:val="00835D6E"/>
    <w:rsid w:val="00835F33"/>
    <w:rsid w:val="0083749D"/>
    <w:rsid w:val="00840A1D"/>
    <w:rsid w:val="00840E50"/>
    <w:rsid w:val="0084283E"/>
    <w:rsid w:val="00846970"/>
    <w:rsid w:val="008500C7"/>
    <w:rsid w:val="00851BDB"/>
    <w:rsid w:val="00852096"/>
    <w:rsid w:val="008533D0"/>
    <w:rsid w:val="0085361A"/>
    <w:rsid w:val="00854CED"/>
    <w:rsid w:val="0085555B"/>
    <w:rsid w:val="00855F0F"/>
    <w:rsid w:val="0085653F"/>
    <w:rsid w:val="00857007"/>
    <w:rsid w:val="00857707"/>
    <w:rsid w:val="00860F6D"/>
    <w:rsid w:val="00866ABE"/>
    <w:rsid w:val="00870191"/>
    <w:rsid w:val="00872149"/>
    <w:rsid w:val="0087233A"/>
    <w:rsid w:val="00872C3D"/>
    <w:rsid w:val="00874299"/>
    <w:rsid w:val="008750A7"/>
    <w:rsid w:val="00875E86"/>
    <w:rsid w:val="0087648F"/>
    <w:rsid w:val="008772D2"/>
    <w:rsid w:val="00877FED"/>
    <w:rsid w:val="00882326"/>
    <w:rsid w:val="00884108"/>
    <w:rsid w:val="0088647C"/>
    <w:rsid w:val="00887A13"/>
    <w:rsid w:val="00887AC4"/>
    <w:rsid w:val="0089187E"/>
    <w:rsid w:val="00892E61"/>
    <w:rsid w:val="00894163"/>
    <w:rsid w:val="00894D45"/>
    <w:rsid w:val="00895677"/>
    <w:rsid w:val="00896DD5"/>
    <w:rsid w:val="00897283"/>
    <w:rsid w:val="00897B17"/>
    <w:rsid w:val="008A0973"/>
    <w:rsid w:val="008A3FA7"/>
    <w:rsid w:val="008A4101"/>
    <w:rsid w:val="008A5852"/>
    <w:rsid w:val="008A6600"/>
    <w:rsid w:val="008A68C2"/>
    <w:rsid w:val="008A76B6"/>
    <w:rsid w:val="008A78A6"/>
    <w:rsid w:val="008B0CFB"/>
    <w:rsid w:val="008B1B64"/>
    <w:rsid w:val="008B3EB5"/>
    <w:rsid w:val="008B67BC"/>
    <w:rsid w:val="008B7136"/>
    <w:rsid w:val="008B7781"/>
    <w:rsid w:val="008B7BDE"/>
    <w:rsid w:val="008C1453"/>
    <w:rsid w:val="008C17DB"/>
    <w:rsid w:val="008C1B22"/>
    <w:rsid w:val="008C3256"/>
    <w:rsid w:val="008C3FD0"/>
    <w:rsid w:val="008C6FD6"/>
    <w:rsid w:val="008C72BE"/>
    <w:rsid w:val="008D1E18"/>
    <w:rsid w:val="008D1FD2"/>
    <w:rsid w:val="008D2B6E"/>
    <w:rsid w:val="008D2C4C"/>
    <w:rsid w:val="008D528E"/>
    <w:rsid w:val="008D54A0"/>
    <w:rsid w:val="008D60F4"/>
    <w:rsid w:val="008D62E3"/>
    <w:rsid w:val="008D7C9D"/>
    <w:rsid w:val="008E022C"/>
    <w:rsid w:val="008E07FD"/>
    <w:rsid w:val="008E2CBE"/>
    <w:rsid w:val="008E3B65"/>
    <w:rsid w:val="008E5D55"/>
    <w:rsid w:val="008E6292"/>
    <w:rsid w:val="008F12EA"/>
    <w:rsid w:val="008F3A93"/>
    <w:rsid w:val="008F425A"/>
    <w:rsid w:val="008F5262"/>
    <w:rsid w:val="008F5A48"/>
    <w:rsid w:val="008F5AA5"/>
    <w:rsid w:val="008F5D56"/>
    <w:rsid w:val="008F5D60"/>
    <w:rsid w:val="008F7D4A"/>
    <w:rsid w:val="0090136C"/>
    <w:rsid w:val="00902A21"/>
    <w:rsid w:val="00902C0B"/>
    <w:rsid w:val="00902CA8"/>
    <w:rsid w:val="00902F79"/>
    <w:rsid w:val="0090472B"/>
    <w:rsid w:val="009109C0"/>
    <w:rsid w:val="00911E36"/>
    <w:rsid w:val="00912091"/>
    <w:rsid w:val="009141AE"/>
    <w:rsid w:val="0091562F"/>
    <w:rsid w:val="00916294"/>
    <w:rsid w:val="00917429"/>
    <w:rsid w:val="00922077"/>
    <w:rsid w:val="00922450"/>
    <w:rsid w:val="00922F66"/>
    <w:rsid w:val="00923A9A"/>
    <w:rsid w:val="00924170"/>
    <w:rsid w:val="0092562C"/>
    <w:rsid w:val="00925D74"/>
    <w:rsid w:val="00931E98"/>
    <w:rsid w:val="00936283"/>
    <w:rsid w:val="009363EE"/>
    <w:rsid w:val="009364D2"/>
    <w:rsid w:val="00936CA0"/>
    <w:rsid w:val="0094414D"/>
    <w:rsid w:val="009452C2"/>
    <w:rsid w:val="00946D9F"/>
    <w:rsid w:val="00950B9C"/>
    <w:rsid w:val="0095383D"/>
    <w:rsid w:val="00954299"/>
    <w:rsid w:val="0095633F"/>
    <w:rsid w:val="0095751C"/>
    <w:rsid w:val="00957C15"/>
    <w:rsid w:val="009603D1"/>
    <w:rsid w:val="00960955"/>
    <w:rsid w:val="00960DE8"/>
    <w:rsid w:val="00960E47"/>
    <w:rsid w:val="0096203F"/>
    <w:rsid w:val="0096261A"/>
    <w:rsid w:val="00962852"/>
    <w:rsid w:val="00962AA5"/>
    <w:rsid w:val="00963349"/>
    <w:rsid w:val="009635CE"/>
    <w:rsid w:val="009643D7"/>
    <w:rsid w:val="00964D37"/>
    <w:rsid w:val="009660AC"/>
    <w:rsid w:val="0096783C"/>
    <w:rsid w:val="00967B7B"/>
    <w:rsid w:val="00970181"/>
    <w:rsid w:val="009706C5"/>
    <w:rsid w:val="00970C67"/>
    <w:rsid w:val="00972A55"/>
    <w:rsid w:val="0097332C"/>
    <w:rsid w:val="00974A94"/>
    <w:rsid w:val="0097558E"/>
    <w:rsid w:val="00976A7F"/>
    <w:rsid w:val="00977450"/>
    <w:rsid w:val="0098038F"/>
    <w:rsid w:val="009804FA"/>
    <w:rsid w:val="00980A66"/>
    <w:rsid w:val="00980EF4"/>
    <w:rsid w:val="00981632"/>
    <w:rsid w:val="00982120"/>
    <w:rsid w:val="0098257C"/>
    <w:rsid w:val="0098307D"/>
    <w:rsid w:val="00984430"/>
    <w:rsid w:val="0098515B"/>
    <w:rsid w:val="0098553F"/>
    <w:rsid w:val="00985672"/>
    <w:rsid w:val="00985A96"/>
    <w:rsid w:val="009862E5"/>
    <w:rsid w:val="00987907"/>
    <w:rsid w:val="009907DB"/>
    <w:rsid w:val="00990B65"/>
    <w:rsid w:val="00991422"/>
    <w:rsid w:val="00992015"/>
    <w:rsid w:val="009922A5"/>
    <w:rsid w:val="00994F4A"/>
    <w:rsid w:val="0099526B"/>
    <w:rsid w:val="00996CA4"/>
    <w:rsid w:val="00997BA4"/>
    <w:rsid w:val="00997F1A"/>
    <w:rsid w:val="009A0613"/>
    <w:rsid w:val="009A11A7"/>
    <w:rsid w:val="009A13E1"/>
    <w:rsid w:val="009A4161"/>
    <w:rsid w:val="009A4E28"/>
    <w:rsid w:val="009A5759"/>
    <w:rsid w:val="009A5874"/>
    <w:rsid w:val="009B0E3D"/>
    <w:rsid w:val="009B13FD"/>
    <w:rsid w:val="009B16A3"/>
    <w:rsid w:val="009B1E96"/>
    <w:rsid w:val="009B2214"/>
    <w:rsid w:val="009B302F"/>
    <w:rsid w:val="009B309E"/>
    <w:rsid w:val="009B3201"/>
    <w:rsid w:val="009B4E62"/>
    <w:rsid w:val="009B53B9"/>
    <w:rsid w:val="009B570E"/>
    <w:rsid w:val="009B5E72"/>
    <w:rsid w:val="009B5F42"/>
    <w:rsid w:val="009B686F"/>
    <w:rsid w:val="009B690B"/>
    <w:rsid w:val="009B77E8"/>
    <w:rsid w:val="009C1023"/>
    <w:rsid w:val="009C1C4D"/>
    <w:rsid w:val="009C29B9"/>
    <w:rsid w:val="009C437F"/>
    <w:rsid w:val="009C565D"/>
    <w:rsid w:val="009C66DA"/>
    <w:rsid w:val="009D1688"/>
    <w:rsid w:val="009D170B"/>
    <w:rsid w:val="009D2B80"/>
    <w:rsid w:val="009D3D0B"/>
    <w:rsid w:val="009D3F0D"/>
    <w:rsid w:val="009D413B"/>
    <w:rsid w:val="009D65D4"/>
    <w:rsid w:val="009E1F5F"/>
    <w:rsid w:val="009E2675"/>
    <w:rsid w:val="009E3BF0"/>
    <w:rsid w:val="009E4747"/>
    <w:rsid w:val="009E5334"/>
    <w:rsid w:val="009E6785"/>
    <w:rsid w:val="009E6867"/>
    <w:rsid w:val="009E774A"/>
    <w:rsid w:val="009F145A"/>
    <w:rsid w:val="009F1823"/>
    <w:rsid w:val="009F19B4"/>
    <w:rsid w:val="009F2691"/>
    <w:rsid w:val="009F46BB"/>
    <w:rsid w:val="009F7A16"/>
    <w:rsid w:val="00A00944"/>
    <w:rsid w:val="00A01B0B"/>
    <w:rsid w:val="00A0238D"/>
    <w:rsid w:val="00A0250C"/>
    <w:rsid w:val="00A0259A"/>
    <w:rsid w:val="00A02C96"/>
    <w:rsid w:val="00A032AF"/>
    <w:rsid w:val="00A058CF"/>
    <w:rsid w:val="00A06347"/>
    <w:rsid w:val="00A0695C"/>
    <w:rsid w:val="00A0715B"/>
    <w:rsid w:val="00A0741B"/>
    <w:rsid w:val="00A07584"/>
    <w:rsid w:val="00A07BBA"/>
    <w:rsid w:val="00A110FD"/>
    <w:rsid w:val="00A127F9"/>
    <w:rsid w:val="00A13881"/>
    <w:rsid w:val="00A13ED9"/>
    <w:rsid w:val="00A1442E"/>
    <w:rsid w:val="00A154FA"/>
    <w:rsid w:val="00A15AE1"/>
    <w:rsid w:val="00A15B23"/>
    <w:rsid w:val="00A15B79"/>
    <w:rsid w:val="00A15BD3"/>
    <w:rsid w:val="00A20332"/>
    <w:rsid w:val="00A20397"/>
    <w:rsid w:val="00A210C3"/>
    <w:rsid w:val="00A21193"/>
    <w:rsid w:val="00A2188F"/>
    <w:rsid w:val="00A22128"/>
    <w:rsid w:val="00A22F0C"/>
    <w:rsid w:val="00A25478"/>
    <w:rsid w:val="00A27A0F"/>
    <w:rsid w:val="00A31319"/>
    <w:rsid w:val="00A331E0"/>
    <w:rsid w:val="00A34C73"/>
    <w:rsid w:val="00A34FD2"/>
    <w:rsid w:val="00A37EC6"/>
    <w:rsid w:val="00A42AEC"/>
    <w:rsid w:val="00A42DEB"/>
    <w:rsid w:val="00A46E1E"/>
    <w:rsid w:val="00A47801"/>
    <w:rsid w:val="00A50F47"/>
    <w:rsid w:val="00A51CBC"/>
    <w:rsid w:val="00A5407F"/>
    <w:rsid w:val="00A5523A"/>
    <w:rsid w:val="00A5617A"/>
    <w:rsid w:val="00A56FD2"/>
    <w:rsid w:val="00A57367"/>
    <w:rsid w:val="00A57FAB"/>
    <w:rsid w:val="00A6156D"/>
    <w:rsid w:val="00A615D2"/>
    <w:rsid w:val="00A619FD"/>
    <w:rsid w:val="00A633B5"/>
    <w:rsid w:val="00A63E87"/>
    <w:rsid w:val="00A63F0F"/>
    <w:rsid w:val="00A64848"/>
    <w:rsid w:val="00A64DA3"/>
    <w:rsid w:val="00A64E7A"/>
    <w:rsid w:val="00A65B36"/>
    <w:rsid w:val="00A67A49"/>
    <w:rsid w:val="00A700DB"/>
    <w:rsid w:val="00A706B8"/>
    <w:rsid w:val="00A708CC"/>
    <w:rsid w:val="00A716B1"/>
    <w:rsid w:val="00A72097"/>
    <w:rsid w:val="00A720E6"/>
    <w:rsid w:val="00A7237A"/>
    <w:rsid w:val="00A73651"/>
    <w:rsid w:val="00A75BB3"/>
    <w:rsid w:val="00A75BC8"/>
    <w:rsid w:val="00A81679"/>
    <w:rsid w:val="00A818C5"/>
    <w:rsid w:val="00A82107"/>
    <w:rsid w:val="00A836D8"/>
    <w:rsid w:val="00A83D0E"/>
    <w:rsid w:val="00A859BC"/>
    <w:rsid w:val="00A85F70"/>
    <w:rsid w:val="00A86006"/>
    <w:rsid w:val="00A864B5"/>
    <w:rsid w:val="00A86783"/>
    <w:rsid w:val="00A86BA8"/>
    <w:rsid w:val="00A878D3"/>
    <w:rsid w:val="00A9076A"/>
    <w:rsid w:val="00A91E65"/>
    <w:rsid w:val="00A9229F"/>
    <w:rsid w:val="00A92306"/>
    <w:rsid w:val="00A925E8"/>
    <w:rsid w:val="00A931F9"/>
    <w:rsid w:val="00A938C5"/>
    <w:rsid w:val="00A93BB4"/>
    <w:rsid w:val="00A96A77"/>
    <w:rsid w:val="00AA10BC"/>
    <w:rsid w:val="00AA142A"/>
    <w:rsid w:val="00AA292A"/>
    <w:rsid w:val="00AA2AB5"/>
    <w:rsid w:val="00AA2B2E"/>
    <w:rsid w:val="00AA3E2D"/>
    <w:rsid w:val="00AA52FC"/>
    <w:rsid w:val="00AA6E97"/>
    <w:rsid w:val="00AB2F81"/>
    <w:rsid w:val="00AB545E"/>
    <w:rsid w:val="00AB5F8B"/>
    <w:rsid w:val="00AB7BBB"/>
    <w:rsid w:val="00AC144C"/>
    <w:rsid w:val="00AC6071"/>
    <w:rsid w:val="00AC61BD"/>
    <w:rsid w:val="00AD24F2"/>
    <w:rsid w:val="00AD291F"/>
    <w:rsid w:val="00AD3334"/>
    <w:rsid w:val="00AD4D49"/>
    <w:rsid w:val="00AD5195"/>
    <w:rsid w:val="00AD6E79"/>
    <w:rsid w:val="00AE04E8"/>
    <w:rsid w:val="00AE0713"/>
    <w:rsid w:val="00AE21E7"/>
    <w:rsid w:val="00AE264F"/>
    <w:rsid w:val="00AE44CF"/>
    <w:rsid w:val="00AE5CE4"/>
    <w:rsid w:val="00AF230E"/>
    <w:rsid w:val="00AF2BF8"/>
    <w:rsid w:val="00AF2E06"/>
    <w:rsid w:val="00AF300A"/>
    <w:rsid w:val="00AF6CA7"/>
    <w:rsid w:val="00B01E49"/>
    <w:rsid w:val="00B02962"/>
    <w:rsid w:val="00B02E8F"/>
    <w:rsid w:val="00B035EC"/>
    <w:rsid w:val="00B077A0"/>
    <w:rsid w:val="00B10AED"/>
    <w:rsid w:val="00B11537"/>
    <w:rsid w:val="00B14459"/>
    <w:rsid w:val="00B15C81"/>
    <w:rsid w:val="00B1707B"/>
    <w:rsid w:val="00B17115"/>
    <w:rsid w:val="00B20203"/>
    <w:rsid w:val="00B205A6"/>
    <w:rsid w:val="00B22CF2"/>
    <w:rsid w:val="00B23E5C"/>
    <w:rsid w:val="00B2485F"/>
    <w:rsid w:val="00B2542C"/>
    <w:rsid w:val="00B26ADF"/>
    <w:rsid w:val="00B27820"/>
    <w:rsid w:val="00B27D4E"/>
    <w:rsid w:val="00B30EAE"/>
    <w:rsid w:val="00B324A9"/>
    <w:rsid w:val="00B3423E"/>
    <w:rsid w:val="00B34CBB"/>
    <w:rsid w:val="00B353A1"/>
    <w:rsid w:val="00B36882"/>
    <w:rsid w:val="00B40A36"/>
    <w:rsid w:val="00B42BD8"/>
    <w:rsid w:val="00B4494D"/>
    <w:rsid w:val="00B45244"/>
    <w:rsid w:val="00B45D25"/>
    <w:rsid w:val="00B46347"/>
    <w:rsid w:val="00B46B80"/>
    <w:rsid w:val="00B50A4C"/>
    <w:rsid w:val="00B51AD8"/>
    <w:rsid w:val="00B52D58"/>
    <w:rsid w:val="00B60712"/>
    <w:rsid w:val="00B614D0"/>
    <w:rsid w:val="00B61EE5"/>
    <w:rsid w:val="00B623F3"/>
    <w:rsid w:val="00B661AE"/>
    <w:rsid w:val="00B710B4"/>
    <w:rsid w:val="00B71819"/>
    <w:rsid w:val="00B75C83"/>
    <w:rsid w:val="00B817D5"/>
    <w:rsid w:val="00B81DD2"/>
    <w:rsid w:val="00B82402"/>
    <w:rsid w:val="00B8342A"/>
    <w:rsid w:val="00B84FF2"/>
    <w:rsid w:val="00B85530"/>
    <w:rsid w:val="00B85F46"/>
    <w:rsid w:val="00B863DD"/>
    <w:rsid w:val="00B867EC"/>
    <w:rsid w:val="00B86B9C"/>
    <w:rsid w:val="00B87803"/>
    <w:rsid w:val="00B907CD"/>
    <w:rsid w:val="00B9269E"/>
    <w:rsid w:val="00B95D35"/>
    <w:rsid w:val="00B95FF7"/>
    <w:rsid w:val="00B96698"/>
    <w:rsid w:val="00B96974"/>
    <w:rsid w:val="00BA04FF"/>
    <w:rsid w:val="00BA084A"/>
    <w:rsid w:val="00BA0B4B"/>
    <w:rsid w:val="00BA1AA1"/>
    <w:rsid w:val="00BA423F"/>
    <w:rsid w:val="00BA45AC"/>
    <w:rsid w:val="00BA597B"/>
    <w:rsid w:val="00BA6BC2"/>
    <w:rsid w:val="00BB0225"/>
    <w:rsid w:val="00BB0B2D"/>
    <w:rsid w:val="00BB2530"/>
    <w:rsid w:val="00BB3DBA"/>
    <w:rsid w:val="00BB4302"/>
    <w:rsid w:val="00BB4BE0"/>
    <w:rsid w:val="00BB696F"/>
    <w:rsid w:val="00BB697B"/>
    <w:rsid w:val="00BB6B66"/>
    <w:rsid w:val="00BC08D0"/>
    <w:rsid w:val="00BC2001"/>
    <w:rsid w:val="00BC28EF"/>
    <w:rsid w:val="00BC2FCA"/>
    <w:rsid w:val="00BC3E32"/>
    <w:rsid w:val="00BD1414"/>
    <w:rsid w:val="00BD2986"/>
    <w:rsid w:val="00BD38D0"/>
    <w:rsid w:val="00BD4A27"/>
    <w:rsid w:val="00BD59C7"/>
    <w:rsid w:val="00BD5D27"/>
    <w:rsid w:val="00BD6EE3"/>
    <w:rsid w:val="00BD793D"/>
    <w:rsid w:val="00BE29D5"/>
    <w:rsid w:val="00BE55A2"/>
    <w:rsid w:val="00BE61D9"/>
    <w:rsid w:val="00BE7D76"/>
    <w:rsid w:val="00BF1A49"/>
    <w:rsid w:val="00BF2F54"/>
    <w:rsid w:val="00BF374A"/>
    <w:rsid w:val="00BF4184"/>
    <w:rsid w:val="00BF4E6C"/>
    <w:rsid w:val="00BF6938"/>
    <w:rsid w:val="00BF6982"/>
    <w:rsid w:val="00BF78B3"/>
    <w:rsid w:val="00C01112"/>
    <w:rsid w:val="00C01457"/>
    <w:rsid w:val="00C03891"/>
    <w:rsid w:val="00C06816"/>
    <w:rsid w:val="00C07C71"/>
    <w:rsid w:val="00C11D30"/>
    <w:rsid w:val="00C12DF1"/>
    <w:rsid w:val="00C1445F"/>
    <w:rsid w:val="00C151D4"/>
    <w:rsid w:val="00C2049E"/>
    <w:rsid w:val="00C20D4C"/>
    <w:rsid w:val="00C212A3"/>
    <w:rsid w:val="00C22104"/>
    <w:rsid w:val="00C22989"/>
    <w:rsid w:val="00C23AF5"/>
    <w:rsid w:val="00C26395"/>
    <w:rsid w:val="00C27040"/>
    <w:rsid w:val="00C30227"/>
    <w:rsid w:val="00C3071B"/>
    <w:rsid w:val="00C309BF"/>
    <w:rsid w:val="00C33664"/>
    <w:rsid w:val="00C36260"/>
    <w:rsid w:val="00C36395"/>
    <w:rsid w:val="00C37F2C"/>
    <w:rsid w:val="00C37F90"/>
    <w:rsid w:val="00C37FA6"/>
    <w:rsid w:val="00C40767"/>
    <w:rsid w:val="00C407DC"/>
    <w:rsid w:val="00C40F81"/>
    <w:rsid w:val="00C4144C"/>
    <w:rsid w:val="00C41DFC"/>
    <w:rsid w:val="00C41E61"/>
    <w:rsid w:val="00C429A5"/>
    <w:rsid w:val="00C42D45"/>
    <w:rsid w:val="00C43293"/>
    <w:rsid w:val="00C46B61"/>
    <w:rsid w:val="00C46D9D"/>
    <w:rsid w:val="00C527AF"/>
    <w:rsid w:val="00C52FD9"/>
    <w:rsid w:val="00C53F91"/>
    <w:rsid w:val="00C54E7E"/>
    <w:rsid w:val="00C55E9F"/>
    <w:rsid w:val="00C568B9"/>
    <w:rsid w:val="00C574B0"/>
    <w:rsid w:val="00C61E2A"/>
    <w:rsid w:val="00C70D08"/>
    <w:rsid w:val="00C70E17"/>
    <w:rsid w:val="00C72290"/>
    <w:rsid w:val="00C73305"/>
    <w:rsid w:val="00C74826"/>
    <w:rsid w:val="00C76217"/>
    <w:rsid w:val="00C769C4"/>
    <w:rsid w:val="00C80F3E"/>
    <w:rsid w:val="00C81E99"/>
    <w:rsid w:val="00C8340E"/>
    <w:rsid w:val="00C869A3"/>
    <w:rsid w:val="00C91CE4"/>
    <w:rsid w:val="00C9325B"/>
    <w:rsid w:val="00C9370F"/>
    <w:rsid w:val="00C948FD"/>
    <w:rsid w:val="00C979CB"/>
    <w:rsid w:val="00CA0D11"/>
    <w:rsid w:val="00CA34E2"/>
    <w:rsid w:val="00CA5768"/>
    <w:rsid w:val="00CA6402"/>
    <w:rsid w:val="00CA7209"/>
    <w:rsid w:val="00CB03EA"/>
    <w:rsid w:val="00CB298B"/>
    <w:rsid w:val="00CB73B2"/>
    <w:rsid w:val="00CC05B1"/>
    <w:rsid w:val="00CC0A8C"/>
    <w:rsid w:val="00CC3946"/>
    <w:rsid w:val="00CC5D30"/>
    <w:rsid w:val="00CC7E89"/>
    <w:rsid w:val="00CD017C"/>
    <w:rsid w:val="00CD079C"/>
    <w:rsid w:val="00CD265E"/>
    <w:rsid w:val="00CD2BE9"/>
    <w:rsid w:val="00CD5BFC"/>
    <w:rsid w:val="00CD61B1"/>
    <w:rsid w:val="00CE1C34"/>
    <w:rsid w:val="00CE209C"/>
    <w:rsid w:val="00CE265E"/>
    <w:rsid w:val="00CE3843"/>
    <w:rsid w:val="00CE3EA2"/>
    <w:rsid w:val="00CE577B"/>
    <w:rsid w:val="00CE6C8A"/>
    <w:rsid w:val="00CE6DE8"/>
    <w:rsid w:val="00CF0E23"/>
    <w:rsid w:val="00CF11CD"/>
    <w:rsid w:val="00CF1A99"/>
    <w:rsid w:val="00CF1D53"/>
    <w:rsid w:val="00CF3106"/>
    <w:rsid w:val="00CF4B77"/>
    <w:rsid w:val="00CF5BE1"/>
    <w:rsid w:val="00CF66E6"/>
    <w:rsid w:val="00CF67B7"/>
    <w:rsid w:val="00D00651"/>
    <w:rsid w:val="00D01729"/>
    <w:rsid w:val="00D04E9E"/>
    <w:rsid w:val="00D0540A"/>
    <w:rsid w:val="00D10232"/>
    <w:rsid w:val="00D10AD4"/>
    <w:rsid w:val="00D1116A"/>
    <w:rsid w:val="00D125D2"/>
    <w:rsid w:val="00D12618"/>
    <w:rsid w:val="00D133ED"/>
    <w:rsid w:val="00D15237"/>
    <w:rsid w:val="00D1624B"/>
    <w:rsid w:val="00D17220"/>
    <w:rsid w:val="00D17D14"/>
    <w:rsid w:val="00D21066"/>
    <w:rsid w:val="00D22F7A"/>
    <w:rsid w:val="00D23014"/>
    <w:rsid w:val="00D2402B"/>
    <w:rsid w:val="00D24E7E"/>
    <w:rsid w:val="00D2563A"/>
    <w:rsid w:val="00D25812"/>
    <w:rsid w:val="00D26F9A"/>
    <w:rsid w:val="00D2700A"/>
    <w:rsid w:val="00D27DBF"/>
    <w:rsid w:val="00D31B30"/>
    <w:rsid w:val="00D31ED8"/>
    <w:rsid w:val="00D34BFD"/>
    <w:rsid w:val="00D4122A"/>
    <w:rsid w:val="00D41A75"/>
    <w:rsid w:val="00D4329A"/>
    <w:rsid w:val="00D445FA"/>
    <w:rsid w:val="00D46846"/>
    <w:rsid w:val="00D5195C"/>
    <w:rsid w:val="00D51BC8"/>
    <w:rsid w:val="00D521E2"/>
    <w:rsid w:val="00D525CB"/>
    <w:rsid w:val="00D526EB"/>
    <w:rsid w:val="00D52C25"/>
    <w:rsid w:val="00D5377A"/>
    <w:rsid w:val="00D5385E"/>
    <w:rsid w:val="00D54B1F"/>
    <w:rsid w:val="00D552D0"/>
    <w:rsid w:val="00D555EC"/>
    <w:rsid w:val="00D57DCE"/>
    <w:rsid w:val="00D603AC"/>
    <w:rsid w:val="00D6121B"/>
    <w:rsid w:val="00D61DEC"/>
    <w:rsid w:val="00D63976"/>
    <w:rsid w:val="00D63CD0"/>
    <w:rsid w:val="00D64689"/>
    <w:rsid w:val="00D65B04"/>
    <w:rsid w:val="00D66D90"/>
    <w:rsid w:val="00D7014E"/>
    <w:rsid w:val="00D709A3"/>
    <w:rsid w:val="00D71A9C"/>
    <w:rsid w:val="00D72D6C"/>
    <w:rsid w:val="00D73C07"/>
    <w:rsid w:val="00D742A8"/>
    <w:rsid w:val="00D74DFA"/>
    <w:rsid w:val="00D75468"/>
    <w:rsid w:val="00D7567C"/>
    <w:rsid w:val="00D77202"/>
    <w:rsid w:val="00D777D8"/>
    <w:rsid w:val="00D77A39"/>
    <w:rsid w:val="00D81A69"/>
    <w:rsid w:val="00D8252A"/>
    <w:rsid w:val="00D8263D"/>
    <w:rsid w:val="00D85569"/>
    <w:rsid w:val="00D865E6"/>
    <w:rsid w:val="00D905D4"/>
    <w:rsid w:val="00D90C96"/>
    <w:rsid w:val="00D90E61"/>
    <w:rsid w:val="00D91F67"/>
    <w:rsid w:val="00D9417B"/>
    <w:rsid w:val="00D94DFE"/>
    <w:rsid w:val="00D955D2"/>
    <w:rsid w:val="00D95865"/>
    <w:rsid w:val="00D958ED"/>
    <w:rsid w:val="00D97A2A"/>
    <w:rsid w:val="00DA13DF"/>
    <w:rsid w:val="00DA1645"/>
    <w:rsid w:val="00DA5ACA"/>
    <w:rsid w:val="00DA5FE9"/>
    <w:rsid w:val="00DB0181"/>
    <w:rsid w:val="00DB0E88"/>
    <w:rsid w:val="00DB0FAA"/>
    <w:rsid w:val="00DB2392"/>
    <w:rsid w:val="00DB5501"/>
    <w:rsid w:val="00DB5F68"/>
    <w:rsid w:val="00DC1926"/>
    <w:rsid w:val="00DC244F"/>
    <w:rsid w:val="00DC2488"/>
    <w:rsid w:val="00DC2630"/>
    <w:rsid w:val="00DC27AD"/>
    <w:rsid w:val="00DC726D"/>
    <w:rsid w:val="00DC7D6B"/>
    <w:rsid w:val="00DD1CBE"/>
    <w:rsid w:val="00DD2E14"/>
    <w:rsid w:val="00DD5245"/>
    <w:rsid w:val="00DD6626"/>
    <w:rsid w:val="00DD6C73"/>
    <w:rsid w:val="00DD74D6"/>
    <w:rsid w:val="00DD79CA"/>
    <w:rsid w:val="00DE2066"/>
    <w:rsid w:val="00DE2628"/>
    <w:rsid w:val="00DE3785"/>
    <w:rsid w:val="00DE3A17"/>
    <w:rsid w:val="00DE4FED"/>
    <w:rsid w:val="00DE536D"/>
    <w:rsid w:val="00DE5CFC"/>
    <w:rsid w:val="00DE6DB9"/>
    <w:rsid w:val="00DF06AC"/>
    <w:rsid w:val="00DF0D5C"/>
    <w:rsid w:val="00DF3150"/>
    <w:rsid w:val="00DF3DA2"/>
    <w:rsid w:val="00DF415C"/>
    <w:rsid w:val="00DF4931"/>
    <w:rsid w:val="00DF502D"/>
    <w:rsid w:val="00DF6A41"/>
    <w:rsid w:val="00DF6C0A"/>
    <w:rsid w:val="00DF6F76"/>
    <w:rsid w:val="00DF71A2"/>
    <w:rsid w:val="00E02CFE"/>
    <w:rsid w:val="00E03858"/>
    <w:rsid w:val="00E04427"/>
    <w:rsid w:val="00E05E5B"/>
    <w:rsid w:val="00E06126"/>
    <w:rsid w:val="00E06550"/>
    <w:rsid w:val="00E0694C"/>
    <w:rsid w:val="00E07E55"/>
    <w:rsid w:val="00E11868"/>
    <w:rsid w:val="00E1323D"/>
    <w:rsid w:val="00E1441B"/>
    <w:rsid w:val="00E14635"/>
    <w:rsid w:val="00E1634B"/>
    <w:rsid w:val="00E172E8"/>
    <w:rsid w:val="00E20140"/>
    <w:rsid w:val="00E2046B"/>
    <w:rsid w:val="00E20CB3"/>
    <w:rsid w:val="00E2106D"/>
    <w:rsid w:val="00E21800"/>
    <w:rsid w:val="00E22B34"/>
    <w:rsid w:val="00E2387A"/>
    <w:rsid w:val="00E23892"/>
    <w:rsid w:val="00E24A8E"/>
    <w:rsid w:val="00E25708"/>
    <w:rsid w:val="00E25AF1"/>
    <w:rsid w:val="00E26AA1"/>
    <w:rsid w:val="00E26F65"/>
    <w:rsid w:val="00E35047"/>
    <w:rsid w:val="00E352E1"/>
    <w:rsid w:val="00E355EF"/>
    <w:rsid w:val="00E35FAB"/>
    <w:rsid w:val="00E36A29"/>
    <w:rsid w:val="00E401C0"/>
    <w:rsid w:val="00E447F5"/>
    <w:rsid w:val="00E44941"/>
    <w:rsid w:val="00E45A16"/>
    <w:rsid w:val="00E463EE"/>
    <w:rsid w:val="00E46E45"/>
    <w:rsid w:val="00E50CDA"/>
    <w:rsid w:val="00E51D76"/>
    <w:rsid w:val="00E529C3"/>
    <w:rsid w:val="00E532BA"/>
    <w:rsid w:val="00E53F5A"/>
    <w:rsid w:val="00E54A2F"/>
    <w:rsid w:val="00E57A42"/>
    <w:rsid w:val="00E57A4A"/>
    <w:rsid w:val="00E61242"/>
    <w:rsid w:val="00E62172"/>
    <w:rsid w:val="00E623BD"/>
    <w:rsid w:val="00E62C1E"/>
    <w:rsid w:val="00E6415F"/>
    <w:rsid w:val="00E66C5A"/>
    <w:rsid w:val="00E67DB9"/>
    <w:rsid w:val="00E724CF"/>
    <w:rsid w:val="00E73C8F"/>
    <w:rsid w:val="00E74D85"/>
    <w:rsid w:val="00E765D5"/>
    <w:rsid w:val="00E76680"/>
    <w:rsid w:val="00E800D9"/>
    <w:rsid w:val="00E80A83"/>
    <w:rsid w:val="00E84DE5"/>
    <w:rsid w:val="00E87358"/>
    <w:rsid w:val="00E90887"/>
    <w:rsid w:val="00E917C0"/>
    <w:rsid w:val="00E91C26"/>
    <w:rsid w:val="00E93AFD"/>
    <w:rsid w:val="00E948EE"/>
    <w:rsid w:val="00E94CE5"/>
    <w:rsid w:val="00E96984"/>
    <w:rsid w:val="00E97BC3"/>
    <w:rsid w:val="00EA0A33"/>
    <w:rsid w:val="00EA1F9D"/>
    <w:rsid w:val="00EA2A16"/>
    <w:rsid w:val="00EA36E1"/>
    <w:rsid w:val="00EA4620"/>
    <w:rsid w:val="00EA6D2F"/>
    <w:rsid w:val="00EA750D"/>
    <w:rsid w:val="00EA773C"/>
    <w:rsid w:val="00EB045A"/>
    <w:rsid w:val="00EB44E2"/>
    <w:rsid w:val="00EB4953"/>
    <w:rsid w:val="00EB52FF"/>
    <w:rsid w:val="00EB6B4D"/>
    <w:rsid w:val="00EB6EEE"/>
    <w:rsid w:val="00EB6EF0"/>
    <w:rsid w:val="00EC049E"/>
    <w:rsid w:val="00EC0E3C"/>
    <w:rsid w:val="00EC15ED"/>
    <w:rsid w:val="00EC1E9D"/>
    <w:rsid w:val="00EC29C5"/>
    <w:rsid w:val="00EC2BD4"/>
    <w:rsid w:val="00EC2BFF"/>
    <w:rsid w:val="00EC2F16"/>
    <w:rsid w:val="00EC34F0"/>
    <w:rsid w:val="00EC42B8"/>
    <w:rsid w:val="00EC4429"/>
    <w:rsid w:val="00EC470B"/>
    <w:rsid w:val="00EC47C0"/>
    <w:rsid w:val="00EC5AA4"/>
    <w:rsid w:val="00EC647C"/>
    <w:rsid w:val="00EC746C"/>
    <w:rsid w:val="00ED1595"/>
    <w:rsid w:val="00ED2CA5"/>
    <w:rsid w:val="00ED2CDE"/>
    <w:rsid w:val="00ED4B90"/>
    <w:rsid w:val="00ED60A8"/>
    <w:rsid w:val="00ED7B99"/>
    <w:rsid w:val="00EE03DE"/>
    <w:rsid w:val="00EE13B1"/>
    <w:rsid w:val="00EE4B53"/>
    <w:rsid w:val="00EE5AD4"/>
    <w:rsid w:val="00EE6054"/>
    <w:rsid w:val="00EF18BA"/>
    <w:rsid w:val="00EF23B0"/>
    <w:rsid w:val="00EF44F6"/>
    <w:rsid w:val="00EF517F"/>
    <w:rsid w:val="00EF68FF"/>
    <w:rsid w:val="00EF6A3B"/>
    <w:rsid w:val="00EF7421"/>
    <w:rsid w:val="00EF7C43"/>
    <w:rsid w:val="00F01A4E"/>
    <w:rsid w:val="00F0220C"/>
    <w:rsid w:val="00F04B5A"/>
    <w:rsid w:val="00F07F82"/>
    <w:rsid w:val="00F10A1A"/>
    <w:rsid w:val="00F12919"/>
    <w:rsid w:val="00F12A6A"/>
    <w:rsid w:val="00F12D3E"/>
    <w:rsid w:val="00F13006"/>
    <w:rsid w:val="00F13E5B"/>
    <w:rsid w:val="00F159CB"/>
    <w:rsid w:val="00F16C38"/>
    <w:rsid w:val="00F219D1"/>
    <w:rsid w:val="00F2289A"/>
    <w:rsid w:val="00F2291B"/>
    <w:rsid w:val="00F23622"/>
    <w:rsid w:val="00F24062"/>
    <w:rsid w:val="00F24537"/>
    <w:rsid w:val="00F260DC"/>
    <w:rsid w:val="00F26DDA"/>
    <w:rsid w:val="00F301BD"/>
    <w:rsid w:val="00F315FC"/>
    <w:rsid w:val="00F31C6B"/>
    <w:rsid w:val="00F325AE"/>
    <w:rsid w:val="00F362E0"/>
    <w:rsid w:val="00F36317"/>
    <w:rsid w:val="00F377C2"/>
    <w:rsid w:val="00F40E50"/>
    <w:rsid w:val="00F41930"/>
    <w:rsid w:val="00F41D52"/>
    <w:rsid w:val="00F45303"/>
    <w:rsid w:val="00F453FA"/>
    <w:rsid w:val="00F5208F"/>
    <w:rsid w:val="00F53024"/>
    <w:rsid w:val="00F530D3"/>
    <w:rsid w:val="00F53E5A"/>
    <w:rsid w:val="00F54910"/>
    <w:rsid w:val="00F5512A"/>
    <w:rsid w:val="00F55BE7"/>
    <w:rsid w:val="00F56C8C"/>
    <w:rsid w:val="00F65A7B"/>
    <w:rsid w:val="00F678EE"/>
    <w:rsid w:val="00F72149"/>
    <w:rsid w:val="00F722B1"/>
    <w:rsid w:val="00F72B9C"/>
    <w:rsid w:val="00F73E5C"/>
    <w:rsid w:val="00F74542"/>
    <w:rsid w:val="00F76271"/>
    <w:rsid w:val="00F764AE"/>
    <w:rsid w:val="00F76660"/>
    <w:rsid w:val="00F80A12"/>
    <w:rsid w:val="00F80C08"/>
    <w:rsid w:val="00F81916"/>
    <w:rsid w:val="00F82DEF"/>
    <w:rsid w:val="00F84180"/>
    <w:rsid w:val="00F849D5"/>
    <w:rsid w:val="00F852A6"/>
    <w:rsid w:val="00F915C5"/>
    <w:rsid w:val="00F916C9"/>
    <w:rsid w:val="00F94100"/>
    <w:rsid w:val="00FA02A4"/>
    <w:rsid w:val="00FA0EFE"/>
    <w:rsid w:val="00FA1F5A"/>
    <w:rsid w:val="00FA2356"/>
    <w:rsid w:val="00FA281E"/>
    <w:rsid w:val="00FA32EC"/>
    <w:rsid w:val="00FA43F0"/>
    <w:rsid w:val="00FA450B"/>
    <w:rsid w:val="00FA5DED"/>
    <w:rsid w:val="00FA6E6A"/>
    <w:rsid w:val="00FA7A10"/>
    <w:rsid w:val="00FB0020"/>
    <w:rsid w:val="00FB10DB"/>
    <w:rsid w:val="00FB23DE"/>
    <w:rsid w:val="00FB3D1D"/>
    <w:rsid w:val="00FB3E3F"/>
    <w:rsid w:val="00FB4B5C"/>
    <w:rsid w:val="00FB4E9A"/>
    <w:rsid w:val="00FB5BFB"/>
    <w:rsid w:val="00FB62C0"/>
    <w:rsid w:val="00FB6AE1"/>
    <w:rsid w:val="00FB7124"/>
    <w:rsid w:val="00FB7783"/>
    <w:rsid w:val="00FB7826"/>
    <w:rsid w:val="00FB78A3"/>
    <w:rsid w:val="00FC12DA"/>
    <w:rsid w:val="00FC1538"/>
    <w:rsid w:val="00FC44B7"/>
    <w:rsid w:val="00FC4E68"/>
    <w:rsid w:val="00FC6023"/>
    <w:rsid w:val="00FC7396"/>
    <w:rsid w:val="00FC7450"/>
    <w:rsid w:val="00FC7755"/>
    <w:rsid w:val="00FD0201"/>
    <w:rsid w:val="00FD0C2F"/>
    <w:rsid w:val="00FD314D"/>
    <w:rsid w:val="00FD3C79"/>
    <w:rsid w:val="00FD4EA3"/>
    <w:rsid w:val="00FD55BF"/>
    <w:rsid w:val="00FD660B"/>
    <w:rsid w:val="00FE1338"/>
    <w:rsid w:val="00FE17DB"/>
    <w:rsid w:val="00FE1E86"/>
    <w:rsid w:val="00FE2017"/>
    <w:rsid w:val="00FE2125"/>
    <w:rsid w:val="00FE3A91"/>
    <w:rsid w:val="00FE4263"/>
    <w:rsid w:val="00FE5EBD"/>
    <w:rsid w:val="00FE5ED8"/>
    <w:rsid w:val="00FE79B9"/>
    <w:rsid w:val="00FE7F22"/>
    <w:rsid w:val="00FF2ACF"/>
    <w:rsid w:val="00FF3946"/>
    <w:rsid w:val="00FF4BB8"/>
    <w:rsid w:val="00FF51C1"/>
    <w:rsid w:val="00FF5E21"/>
    <w:rsid w:val="00FF7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95A9D7"/>
  <w15:docId w15:val="{E8553043-B89C-42DA-8FEA-3F2E49C5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3D0"/>
    <w:pPr>
      <w:spacing w:after="160" w:line="25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4775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5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uiPriority w:val="99"/>
    <w:semiHidden/>
    <w:unhideWhenUsed/>
    <w:rsid w:val="0040777F"/>
    <w:rPr>
      <w:color w:val="800080"/>
      <w:u w:val="single"/>
    </w:rPr>
  </w:style>
  <w:style w:type="paragraph" w:styleId="af4">
    <w:name w:val="List Paragraph"/>
    <w:basedOn w:val="a"/>
    <w:uiPriority w:val="34"/>
    <w:qFormat/>
    <w:rsid w:val="00981632"/>
    <w:pPr>
      <w:spacing w:after="200" w:line="276" w:lineRule="auto"/>
      <w:ind w:left="720"/>
      <w:contextualSpacing/>
    </w:pPr>
  </w:style>
  <w:style w:type="paragraph" w:styleId="af5">
    <w:name w:val="footnote text"/>
    <w:basedOn w:val="a"/>
    <w:link w:val="af6"/>
    <w:uiPriority w:val="99"/>
    <w:semiHidden/>
    <w:unhideWhenUsed/>
    <w:rsid w:val="00A51CBC"/>
    <w:pPr>
      <w:spacing w:after="0" w:line="240" w:lineRule="auto"/>
    </w:pPr>
    <w:rPr>
      <w:rFonts w:cs="Calibri"/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A51CBC"/>
    <w:rPr>
      <w:rFonts w:cs="Calibri"/>
      <w:lang w:eastAsia="en-US"/>
    </w:rPr>
  </w:style>
  <w:style w:type="character" w:styleId="af7">
    <w:name w:val="footnote reference"/>
    <w:uiPriority w:val="99"/>
    <w:semiHidden/>
    <w:unhideWhenUsed/>
    <w:rsid w:val="00A51CBC"/>
    <w:rPr>
      <w:vertAlign w:val="superscript"/>
    </w:rPr>
  </w:style>
  <w:style w:type="paragraph" w:customStyle="1" w:styleId="Default">
    <w:name w:val="Default"/>
    <w:rsid w:val="001026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775C3"/>
    <w:rPr>
      <w:rFonts w:ascii="Times New Roman" w:eastAsia="Times New Roman" w:hAnsi="Times New Roman"/>
      <w:b/>
      <w:bCs/>
      <w:sz w:val="36"/>
      <w:szCs w:val="36"/>
    </w:rPr>
  </w:style>
  <w:style w:type="paragraph" w:styleId="af8">
    <w:name w:val="Body Text"/>
    <w:basedOn w:val="a"/>
    <w:link w:val="af9"/>
    <w:uiPriority w:val="1"/>
    <w:semiHidden/>
    <w:unhideWhenUsed/>
    <w:qFormat/>
    <w:rsid w:val="00540BB3"/>
    <w:pPr>
      <w:widowControl w:val="0"/>
      <w:autoSpaceDE w:val="0"/>
      <w:autoSpaceDN w:val="0"/>
      <w:spacing w:after="0" w:line="240" w:lineRule="auto"/>
      <w:ind w:left="143" w:firstLine="566"/>
    </w:pPr>
    <w:rPr>
      <w:rFonts w:ascii="Times New Roman" w:eastAsia="Times New Roman" w:hAnsi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semiHidden/>
    <w:rsid w:val="00540BB3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58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8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9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pf.kz/ru/indicators/investitsionnoe-upravlenie-pensionnymi-aktivami/structure.php" TargetMode="External"/><Relationship Id="rId13" Type="http://schemas.openxmlformats.org/officeDocument/2006/relationships/hyperlink" Target="https://portfoliows.enpf.kz/portfoliopdf/downloadPdf/guid=4482f24e-fba3-4fa7-8726-e8116f1c7b04" TargetMode="External"/><Relationship Id="rId18" Type="http://schemas.openxmlformats.org/officeDocument/2006/relationships/hyperlink" Target="https://invest.enpf.kz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portfoliows.enpf.kz/portfoliopdf/downloadPdf/guid=6d4742e9-6d00-494c-b04d-90d64cb3299e" TargetMode="External"/><Relationship Id="rId17" Type="http://schemas.openxmlformats.org/officeDocument/2006/relationships/hyperlink" Target="https://portfoliows.enpf.kz/portfoliopdf/downloadPdf/guid=49d5e990-9167-421c-aa51-54c90f74f82a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ortfoliows.enpf.kz/portfoliopdf/downloadPdf/guid=291830b1-9458-49b9-93b2-99cbab89c165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foliows.enpf.kz/portfoliopdf/downloadPdf/guid=3ef2264b-2423-4da0-876d-a472f9eef019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ortfoliows.enpf.kz/portfoliopdf/downloadPdf/guid=02596e20-7ece-45c4-a5da-dffdf101038d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portfoliows.enpf.kz/portfoliopdf/downloadPdf/guid=43121ac5-12c1-4cf4-bfd3-58c7ab884c4c" TargetMode="External"/><Relationship Id="rId19" Type="http://schemas.openxmlformats.org/officeDocument/2006/relationships/hyperlink" Target="http://www.enpf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pf.kz/ru/indicators/investitsionnoe-upravlenie-pensionnymi-aktivami/structure.php" TargetMode="External"/><Relationship Id="rId14" Type="http://schemas.openxmlformats.org/officeDocument/2006/relationships/hyperlink" Target="https://portfoliows.enpf.kz/portfoliopdf/downloadPdf/guid=ffccb6e2-e16a-423d-8def-21dfa36f3ca4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1F6C5-28F0-41BF-9DEE-F3752E9E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4</Pages>
  <Words>1630</Words>
  <Characters>11431</Characters>
  <Application>Microsoft Office Word</Application>
  <DocSecurity>0</DocSecurity>
  <Lines>190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12998</CharactersWithSpaces>
  <SharedDoc>false</SharedDoc>
  <HLinks>
    <vt:vector size="36" baseType="variant"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6226015</vt:i4>
      </vt:variant>
      <vt:variant>
        <vt:i4>0</vt:i4>
      </vt:variant>
      <vt:variant>
        <vt:i4>0</vt:i4>
      </vt:variant>
      <vt:variant>
        <vt:i4>5</vt:i4>
      </vt:variant>
      <vt:variant>
        <vt:lpwstr>https://www.enpf.kz/upload/medialibrary/5bf/5bfa2fda01f8c822370fad96b4520a46.pdf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Нугманов Марат Амержанович</cp:lastModifiedBy>
  <cp:revision>3</cp:revision>
  <cp:lastPrinted>2026-03-26T12:44:00Z</cp:lastPrinted>
  <dcterms:created xsi:type="dcterms:W3CDTF">2026-09-28T05:58:00Z</dcterms:created>
  <dcterms:modified xsi:type="dcterms:W3CDTF">2026-09-28T08:37:00Z</dcterms:modified>
</cp:coreProperties>
</file>