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773" w:type="dxa"/>
        <w:tblInd w:w="95" w:type="dxa"/>
        <w:tblLayout w:type="fixed"/>
        <w:tblLook w:val="04A0" w:firstRow="1" w:lastRow="0" w:firstColumn="1" w:lastColumn="0" w:noHBand="0" w:noVBand="1"/>
      </w:tblPr>
      <w:tblGrid>
        <w:gridCol w:w="1004"/>
        <w:gridCol w:w="1273"/>
        <w:gridCol w:w="2272"/>
        <w:gridCol w:w="6237"/>
        <w:gridCol w:w="1041"/>
        <w:gridCol w:w="946"/>
      </w:tblGrid>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Протокол</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center"/>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 xml:space="preserve">сводной таблицы замечаний и предложений </w:t>
            </w:r>
            <w:proofErr w:type="gramStart"/>
            <w:r w:rsidRPr="008261F5">
              <w:rPr>
                <w:rFonts w:ascii="Times New Roman" w:eastAsia="Times New Roman" w:hAnsi="Times New Roman" w:cs="Times New Roman"/>
                <w:color w:val="000000"/>
                <w:sz w:val="20"/>
                <w:szCs w:val="20"/>
                <w:lang w:eastAsia="ru-RU"/>
              </w:rPr>
              <w:t>на</w:t>
            </w:r>
            <w:proofErr w:type="gramEnd"/>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заявление о намечаемой деятельности по объекту:</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hideMark/>
          </w:tcPr>
          <w:p w:rsidR="00E83D71" w:rsidRPr="000F4038" w:rsidRDefault="005B4A94" w:rsidP="00D8056B">
            <w:pPr>
              <w:ind w:firstLine="0"/>
              <w:jc w:val="center"/>
              <w:rPr>
                <w:rFonts w:ascii="Times New Roman" w:hAnsi="Times New Roman" w:cs="Times New Roman"/>
                <w:sz w:val="20"/>
                <w:szCs w:val="20"/>
                <w:u w:val="single"/>
              </w:rPr>
            </w:pPr>
            <w:r>
              <w:rPr>
                <w:rFonts w:ascii="Times New Roman" w:hAnsi="Times New Roman" w:cs="Times New Roman"/>
                <w:sz w:val="20"/>
                <w:szCs w:val="20"/>
                <w:u w:val="single"/>
              </w:rPr>
              <w:t xml:space="preserve">ТОО </w:t>
            </w:r>
            <w:r>
              <w:rPr>
                <w:rFonts w:ascii="Times New Roman" w:hAnsi="Times New Roman" w:cs="Times New Roman"/>
                <w:sz w:val="20"/>
                <w:szCs w:val="20"/>
                <w:u w:val="single"/>
                <w:lang w:val="kk-KZ"/>
              </w:rPr>
              <w:t>«</w:t>
            </w:r>
            <w:r w:rsidR="00D8056B" w:rsidRPr="00D8056B">
              <w:rPr>
                <w:rFonts w:ascii="Times New Roman" w:hAnsi="Times New Roman" w:cs="Times New Roman"/>
                <w:sz w:val="20"/>
                <w:szCs w:val="20"/>
                <w:u w:val="single"/>
              </w:rPr>
              <w:t xml:space="preserve">Компания </w:t>
            </w:r>
            <w:proofErr w:type="spellStart"/>
            <w:r w:rsidR="00D8056B" w:rsidRPr="00D8056B">
              <w:rPr>
                <w:rFonts w:ascii="Times New Roman" w:hAnsi="Times New Roman" w:cs="Times New Roman"/>
                <w:sz w:val="20"/>
                <w:szCs w:val="20"/>
                <w:u w:val="single"/>
              </w:rPr>
              <w:t>МиЛ</w:t>
            </w:r>
            <w:proofErr w:type="spellEnd"/>
            <w:r>
              <w:rPr>
                <w:rFonts w:ascii="Times New Roman" w:hAnsi="Times New Roman" w:cs="Times New Roman"/>
                <w:sz w:val="20"/>
                <w:szCs w:val="20"/>
                <w:u w:val="single"/>
                <w:lang w:val="kk-KZ"/>
              </w:rPr>
              <w:t>»</w:t>
            </w:r>
            <w:r w:rsidR="00434E65" w:rsidRPr="00434E65">
              <w:rPr>
                <w:rFonts w:ascii="Times New Roman" w:hAnsi="Times New Roman" w:cs="Times New Roman"/>
                <w:sz w:val="20"/>
                <w:szCs w:val="20"/>
                <w:u w:val="single"/>
                <w:lang w:val="kk-KZ"/>
              </w:rPr>
              <w:t xml:space="preserve"> «</w:t>
            </w:r>
            <w:r w:rsidR="00D8056B" w:rsidRPr="00D8056B">
              <w:rPr>
                <w:rFonts w:ascii="Times New Roman" w:hAnsi="Times New Roman" w:cs="Times New Roman"/>
                <w:sz w:val="20"/>
                <w:szCs w:val="20"/>
                <w:u w:val="single"/>
                <w:lang w:val="kk-KZ"/>
              </w:rPr>
              <w:t>ПЛАН РАЗВЕДКИ на лицензионной</w:t>
            </w:r>
            <w:r w:rsidR="00D8056B">
              <w:rPr>
                <w:rFonts w:ascii="Times New Roman" w:hAnsi="Times New Roman" w:cs="Times New Roman"/>
                <w:sz w:val="20"/>
                <w:szCs w:val="20"/>
                <w:u w:val="single"/>
                <w:lang w:val="kk-KZ"/>
              </w:rPr>
              <w:t xml:space="preserve"> </w:t>
            </w:r>
            <w:r w:rsidR="00D8056B" w:rsidRPr="00D8056B">
              <w:rPr>
                <w:rFonts w:ascii="Times New Roman" w:hAnsi="Times New Roman" w:cs="Times New Roman"/>
                <w:sz w:val="20"/>
                <w:szCs w:val="20"/>
                <w:u w:val="single"/>
                <w:lang w:val="kk-KZ"/>
              </w:rPr>
              <w:t>площади в Кордайском районе Жамбылской области (Лицензия №4424-EL от 20 мая 2026 года)</w:t>
            </w:r>
            <w:r w:rsidR="000F4038">
              <w:rPr>
                <w:rFonts w:ascii="Times New Roman" w:hAnsi="Times New Roman" w:cs="Times New Roman"/>
                <w:sz w:val="20"/>
                <w:szCs w:val="20"/>
                <w:u w:val="single"/>
              </w:rPr>
              <w:t>»</w:t>
            </w:r>
          </w:p>
          <w:p w:rsidR="008261F5" w:rsidRPr="002A3EAC" w:rsidRDefault="00434E65" w:rsidP="005B4A94">
            <w:pPr>
              <w:ind w:firstLine="0"/>
              <w:jc w:val="center"/>
              <w:rPr>
                <w:rFonts w:ascii="Times New Roman" w:eastAsia="Times New Roman" w:hAnsi="Times New Roman" w:cs="Times New Roman"/>
                <w:color w:val="000000"/>
                <w:sz w:val="20"/>
                <w:szCs w:val="20"/>
                <w:u w:val="single"/>
                <w:lang w:eastAsia="ru-RU"/>
              </w:rPr>
            </w:pPr>
            <w:r w:rsidRPr="00434E65">
              <w:rPr>
                <w:rFonts w:ascii="Times New Roman" w:hAnsi="Times New Roman" w:cs="Times New Roman"/>
                <w:sz w:val="20"/>
                <w:szCs w:val="20"/>
                <w:u w:val="single"/>
                <w:lang w:val="kk-KZ"/>
              </w:rPr>
              <w:t>»</w:t>
            </w:r>
          </w:p>
        </w:tc>
      </w:tr>
      <w:tr w:rsidR="008261F5" w:rsidRPr="008261F5" w:rsidTr="002A3EAC">
        <w:tc>
          <w:tcPr>
            <w:tcW w:w="12773" w:type="dxa"/>
            <w:gridSpan w:val="6"/>
            <w:tcBorders>
              <w:top w:val="nil"/>
              <w:left w:val="nil"/>
              <w:bottom w:val="nil"/>
              <w:right w:val="nil"/>
            </w:tcBorders>
            <w:shd w:val="clear" w:color="auto" w:fill="auto"/>
            <w:noWrap/>
            <w:vAlign w:val="bottom"/>
            <w:hideMark/>
          </w:tcPr>
          <w:p w:rsidR="008261F5" w:rsidRPr="008261F5" w:rsidRDefault="008261F5" w:rsidP="00D8056B">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Дата составления:</w:t>
            </w:r>
            <w:r>
              <w:rPr>
                <w:rFonts w:ascii="Times New Roman" w:eastAsia="Times New Roman" w:hAnsi="Times New Roman" w:cs="Times New Roman"/>
                <w:color w:val="000000"/>
                <w:sz w:val="20"/>
                <w:szCs w:val="20"/>
                <w:lang w:eastAsia="ru-RU"/>
              </w:rPr>
              <w:t xml:space="preserve"> </w:t>
            </w:r>
            <w:r w:rsidR="00D8056B">
              <w:rPr>
                <w:rFonts w:ascii="Times New Roman" w:eastAsia="Times New Roman" w:hAnsi="Times New Roman" w:cs="Times New Roman"/>
                <w:color w:val="000000"/>
                <w:sz w:val="20"/>
                <w:szCs w:val="20"/>
                <w:u w:val="single"/>
                <w:lang w:eastAsia="ru-RU"/>
              </w:rPr>
              <w:t>16</w:t>
            </w:r>
            <w:r w:rsidRPr="002A3EAC">
              <w:rPr>
                <w:rFonts w:ascii="Times New Roman" w:eastAsia="Times New Roman" w:hAnsi="Times New Roman" w:cs="Times New Roman"/>
                <w:color w:val="000000"/>
                <w:sz w:val="20"/>
                <w:szCs w:val="20"/>
                <w:u w:val="single"/>
                <w:lang w:eastAsia="ru-RU"/>
              </w:rPr>
              <w:t>.</w:t>
            </w:r>
            <w:r w:rsidR="00D737F5">
              <w:rPr>
                <w:rFonts w:ascii="Times New Roman" w:eastAsia="Times New Roman" w:hAnsi="Times New Roman" w:cs="Times New Roman"/>
                <w:color w:val="000000"/>
                <w:sz w:val="20"/>
                <w:szCs w:val="20"/>
                <w:u w:val="single"/>
                <w:lang w:eastAsia="ru-RU"/>
              </w:rPr>
              <w:t>0</w:t>
            </w:r>
            <w:r w:rsidR="00D8056B">
              <w:rPr>
                <w:rFonts w:ascii="Times New Roman" w:eastAsia="Times New Roman" w:hAnsi="Times New Roman" w:cs="Times New Roman"/>
                <w:color w:val="000000"/>
                <w:sz w:val="20"/>
                <w:szCs w:val="20"/>
                <w:u w:val="single"/>
                <w:lang w:eastAsia="ru-RU"/>
              </w:rPr>
              <w:t>9</w:t>
            </w:r>
            <w:r w:rsidRPr="008261F5">
              <w:rPr>
                <w:rFonts w:ascii="Times New Roman" w:eastAsia="Times New Roman" w:hAnsi="Times New Roman" w:cs="Times New Roman"/>
                <w:color w:val="000000"/>
                <w:sz w:val="20"/>
                <w:szCs w:val="20"/>
                <w:u w:val="single"/>
                <w:lang w:eastAsia="ru-RU"/>
              </w:rPr>
              <w:t>.202</w:t>
            </w:r>
            <w:r w:rsidR="00D737F5">
              <w:rPr>
                <w:rFonts w:ascii="Times New Roman" w:eastAsia="Times New Roman" w:hAnsi="Times New Roman" w:cs="Times New Roman"/>
                <w:color w:val="000000"/>
                <w:sz w:val="20"/>
                <w:szCs w:val="20"/>
                <w:u w:val="single"/>
                <w:lang w:eastAsia="ru-RU"/>
              </w:rPr>
              <w:t>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bottom"/>
            <w:hideMark/>
          </w:tcPr>
          <w:p w:rsidR="008261F5" w:rsidRPr="008261F5" w:rsidRDefault="008261F5"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Уполномоченный орган:</w:t>
            </w:r>
            <w:r>
              <w:rPr>
                <w:rFonts w:ascii="Times New Roman" w:eastAsia="Times New Roman" w:hAnsi="Times New Roman" w:cs="Times New Roman"/>
                <w:color w:val="000000"/>
                <w:sz w:val="20"/>
                <w:szCs w:val="20"/>
                <w:lang w:eastAsia="ru-RU"/>
              </w:rPr>
              <w:t xml:space="preserve"> </w:t>
            </w:r>
            <w:r w:rsidRPr="008261F5">
              <w:rPr>
                <w:rFonts w:ascii="Times New Roman" w:eastAsia="Times New Roman" w:hAnsi="Times New Roman" w:cs="Times New Roman"/>
                <w:color w:val="000000"/>
                <w:sz w:val="20"/>
                <w:szCs w:val="20"/>
                <w:u w:val="single"/>
                <w:lang w:eastAsia="ru-RU"/>
              </w:rPr>
              <w:t>РГУ «Департамент экологии по Жамбылской области»</w:t>
            </w:r>
          </w:p>
        </w:tc>
      </w:tr>
      <w:tr w:rsidR="008261F5" w:rsidRPr="008261F5" w:rsidTr="002A3EAC">
        <w:tc>
          <w:tcPr>
            <w:tcW w:w="12773" w:type="dxa"/>
            <w:gridSpan w:val="6"/>
            <w:tcBorders>
              <w:top w:val="nil"/>
              <w:left w:val="nil"/>
              <w:bottom w:val="nil"/>
              <w:right w:val="nil"/>
            </w:tcBorders>
            <w:shd w:val="clear" w:color="auto" w:fill="auto"/>
            <w:noWrap/>
            <w:vAlign w:val="bottom"/>
            <w:hideMark/>
          </w:tcPr>
          <w:p w:rsidR="008261F5" w:rsidRPr="008261F5" w:rsidRDefault="008261F5"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Адрес:</w:t>
            </w:r>
            <w:r>
              <w:rPr>
                <w:rFonts w:ascii="Times New Roman" w:eastAsia="Times New Roman" w:hAnsi="Times New Roman" w:cs="Times New Roman"/>
                <w:color w:val="000000"/>
                <w:sz w:val="20"/>
                <w:szCs w:val="20"/>
                <w:lang w:eastAsia="ru-RU"/>
              </w:rPr>
              <w:t xml:space="preserve"> </w:t>
            </w:r>
            <w:r w:rsidRPr="008261F5">
              <w:rPr>
                <w:rFonts w:ascii="Times New Roman" w:eastAsia="Times New Roman" w:hAnsi="Times New Roman" w:cs="Times New Roman"/>
                <w:color w:val="000000"/>
                <w:sz w:val="20"/>
                <w:szCs w:val="20"/>
                <w:u w:val="single"/>
                <w:lang w:eastAsia="ru-RU"/>
              </w:rPr>
              <w:t xml:space="preserve">город </w:t>
            </w:r>
            <w:proofErr w:type="spellStart"/>
            <w:r w:rsidRPr="008261F5">
              <w:rPr>
                <w:rFonts w:ascii="Times New Roman" w:eastAsia="Times New Roman" w:hAnsi="Times New Roman" w:cs="Times New Roman"/>
                <w:color w:val="000000"/>
                <w:sz w:val="20"/>
                <w:szCs w:val="20"/>
                <w:u w:val="single"/>
                <w:lang w:eastAsia="ru-RU"/>
              </w:rPr>
              <w:t>Тараз</w:t>
            </w:r>
            <w:proofErr w:type="spellEnd"/>
            <w:r w:rsidRPr="008261F5">
              <w:rPr>
                <w:rFonts w:ascii="Times New Roman" w:eastAsia="Times New Roman" w:hAnsi="Times New Roman" w:cs="Times New Roman"/>
                <w:color w:val="000000"/>
                <w:sz w:val="20"/>
                <w:szCs w:val="20"/>
                <w:u w:val="single"/>
                <w:lang w:eastAsia="ru-RU"/>
              </w:rPr>
              <w:t xml:space="preserve">, улица </w:t>
            </w:r>
            <w:proofErr w:type="spellStart"/>
            <w:r w:rsidRPr="008261F5">
              <w:rPr>
                <w:rFonts w:ascii="Times New Roman" w:eastAsia="Times New Roman" w:hAnsi="Times New Roman" w:cs="Times New Roman"/>
                <w:color w:val="000000"/>
                <w:sz w:val="20"/>
                <w:szCs w:val="20"/>
                <w:u w:val="single"/>
                <w:lang w:eastAsia="ru-RU"/>
              </w:rPr>
              <w:t>Койгельды</w:t>
            </w:r>
            <w:proofErr w:type="spellEnd"/>
            <w:r w:rsidRPr="008261F5">
              <w:rPr>
                <w:rFonts w:ascii="Times New Roman" w:eastAsia="Times New Roman" w:hAnsi="Times New Roman" w:cs="Times New Roman"/>
                <w:color w:val="000000"/>
                <w:sz w:val="20"/>
                <w:szCs w:val="20"/>
                <w:u w:val="single"/>
                <w:lang w:eastAsia="ru-RU"/>
              </w:rPr>
              <w:t>, 188</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 xml:space="preserve">Дата извещения о сборе замечаний и предложений заинтересованных государственных </w:t>
            </w:r>
          </w:p>
        </w:tc>
      </w:tr>
      <w:tr w:rsidR="008261F5" w:rsidRPr="008261F5" w:rsidTr="002A3EAC">
        <w:trPr>
          <w:gridAfter w:val="1"/>
          <w:wAfter w:w="946" w:type="dxa"/>
        </w:trPr>
        <w:tc>
          <w:tcPr>
            <w:tcW w:w="11827" w:type="dxa"/>
            <w:gridSpan w:val="5"/>
            <w:tcBorders>
              <w:top w:val="nil"/>
              <w:left w:val="nil"/>
              <w:bottom w:val="nil"/>
              <w:right w:val="nil"/>
            </w:tcBorders>
            <w:shd w:val="clear" w:color="auto" w:fill="auto"/>
            <w:noWrap/>
            <w:hideMark/>
          </w:tcPr>
          <w:p w:rsidR="008261F5" w:rsidRPr="0024148F" w:rsidRDefault="008261F5" w:rsidP="00D8056B">
            <w:pPr>
              <w:ind w:firstLine="0"/>
              <w:jc w:val="left"/>
              <w:rPr>
                <w:rFonts w:ascii="Times New Roman" w:eastAsia="Times New Roman" w:hAnsi="Times New Roman" w:cs="Times New Roman"/>
                <w:color w:val="000000"/>
                <w:sz w:val="20"/>
                <w:szCs w:val="20"/>
                <w:lang w:val="en-US" w:eastAsia="ru-RU"/>
              </w:rPr>
            </w:pPr>
            <w:r w:rsidRPr="008261F5">
              <w:rPr>
                <w:rFonts w:ascii="Times New Roman" w:eastAsia="Times New Roman" w:hAnsi="Times New Roman" w:cs="Times New Roman"/>
                <w:color w:val="000000"/>
                <w:sz w:val="20"/>
                <w:szCs w:val="20"/>
                <w:lang w:eastAsia="ru-RU"/>
              </w:rPr>
              <w:t>органов и общественности:</w:t>
            </w:r>
            <w:r>
              <w:rPr>
                <w:rFonts w:ascii="Times New Roman" w:eastAsia="Times New Roman" w:hAnsi="Times New Roman" w:cs="Times New Roman"/>
                <w:color w:val="000000"/>
                <w:sz w:val="20"/>
                <w:szCs w:val="20"/>
                <w:lang w:eastAsia="ru-RU"/>
              </w:rPr>
              <w:t xml:space="preserve"> </w:t>
            </w:r>
            <w:r w:rsidR="00D8056B" w:rsidRPr="00D8056B">
              <w:rPr>
                <w:rFonts w:ascii="Times New Roman" w:eastAsia="Times New Roman" w:hAnsi="Times New Roman" w:cs="Times New Roman"/>
                <w:color w:val="000000"/>
                <w:sz w:val="20"/>
                <w:szCs w:val="20"/>
                <w:u w:val="single"/>
                <w:lang w:val="en-US" w:eastAsia="ru-RU"/>
              </w:rPr>
              <w:t>19</w:t>
            </w:r>
            <w:r w:rsidRPr="00D8056B">
              <w:rPr>
                <w:rFonts w:ascii="Times New Roman" w:eastAsia="Times New Roman" w:hAnsi="Times New Roman" w:cs="Times New Roman"/>
                <w:color w:val="000000"/>
                <w:sz w:val="20"/>
                <w:szCs w:val="20"/>
                <w:u w:val="single"/>
                <w:lang w:eastAsia="ru-RU"/>
              </w:rPr>
              <w:t>.</w:t>
            </w:r>
            <w:r w:rsidR="0024148F">
              <w:rPr>
                <w:rFonts w:ascii="Times New Roman" w:eastAsia="Times New Roman" w:hAnsi="Times New Roman" w:cs="Times New Roman"/>
                <w:color w:val="000000"/>
                <w:sz w:val="20"/>
                <w:szCs w:val="20"/>
                <w:u w:val="single"/>
                <w:lang w:val="en-US" w:eastAsia="ru-RU"/>
              </w:rPr>
              <w:t>0</w:t>
            </w:r>
            <w:r w:rsidR="00D8056B">
              <w:rPr>
                <w:rFonts w:ascii="Times New Roman" w:eastAsia="Times New Roman" w:hAnsi="Times New Roman" w:cs="Times New Roman"/>
                <w:color w:val="000000"/>
                <w:sz w:val="20"/>
                <w:szCs w:val="20"/>
                <w:u w:val="single"/>
                <w:lang w:val="en-US" w:eastAsia="ru-RU"/>
              </w:rPr>
              <w:t>8</w:t>
            </w:r>
            <w:r w:rsidRPr="008261F5">
              <w:rPr>
                <w:rFonts w:ascii="Times New Roman" w:eastAsia="Times New Roman" w:hAnsi="Times New Roman" w:cs="Times New Roman"/>
                <w:color w:val="000000"/>
                <w:sz w:val="20"/>
                <w:szCs w:val="20"/>
                <w:u w:val="single"/>
                <w:lang w:eastAsia="ru-RU"/>
              </w:rPr>
              <w:t>.202</w:t>
            </w:r>
            <w:r w:rsidR="0024148F">
              <w:rPr>
                <w:rFonts w:ascii="Times New Roman" w:eastAsia="Times New Roman" w:hAnsi="Times New Roman" w:cs="Times New Roman"/>
                <w:color w:val="000000"/>
                <w:sz w:val="20"/>
                <w:szCs w:val="20"/>
                <w:u w:val="single"/>
                <w:lang w:val="en-US" w:eastAsia="ru-RU"/>
              </w:rPr>
              <w:t>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bottom"/>
            <w:hideMark/>
          </w:tcPr>
          <w:p w:rsidR="008261F5" w:rsidRPr="0024148F" w:rsidRDefault="008261F5" w:rsidP="00D8056B">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Срок предоставления замечаний и предложений:</w:t>
            </w:r>
            <w:r>
              <w:rPr>
                <w:rFonts w:ascii="Times New Roman" w:eastAsia="Times New Roman" w:hAnsi="Times New Roman" w:cs="Times New Roman"/>
                <w:color w:val="000000"/>
                <w:sz w:val="20"/>
                <w:szCs w:val="20"/>
                <w:lang w:eastAsia="ru-RU"/>
              </w:rPr>
              <w:t xml:space="preserve"> </w:t>
            </w:r>
            <w:r w:rsidR="00D8056B">
              <w:rPr>
                <w:rFonts w:ascii="Times New Roman" w:eastAsia="Times New Roman" w:hAnsi="Times New Roman" w:cs="Times New Roman"/>
                <w:color w:val="000000"/>
                <w:sz w:val="20"/>
                <w:szCs w:val="20"/>
                <w:u w:val="single"/>
                <w:lang w:eastAsia="ru-RU"/>
              </w:rPr>
              <w:t>19</w:t>
            </w:r>
            <w:r w:rsidRPr="008261F5">
              <w:rPr>
                <w:rFonts w:ascii="Times New Roman" w:eastAsia="Times New Roman" w:hAnsi="Times New Roman" w:cs="Times New Roman"/>
                <w:color w:val="000000"/>
                <w:sz w:val="20"/>
                <w:szCs w:val="20"/>
                <w:u w:val="single"/>
                <w:lang w:eastAsia="ru-RU"/>
              </w:rPr>
              <w:t>.</w:t>
            </w:r>
            <w:r w:rsidR="0024148F" w:rsidRPr="0024148F">
              <w:rPr>
                <w:rFonts w:ascii="Times New Roman" w:eastAsia="Times New Roman" w:hAnsi="Times New Roman" w:cs="Times New Roman"/>
                <w:color w:val="000000"/>
                <w:sz w:val="20"/>
                <w:szCs w:val="20"/>
                <w:u w:val="single"/>
                <w:lang w:eastAsia="ru-RU"/>
              </w:rPr>
              <w:t>0</w:t>
            </w:r>
            <w:r w:rsidR="00D8056B" w:rsidRPr="00D8056B">
              <w:rPr>
                <w:rFonts w:ascii="Times New Roman" w:eastAsia="Times New Roman" w:hAnsi="Times New Roman" w:cs="Times New Roman"/>
                <w:color w:val="000000"/>
                <w:sz w:val="20"/>
                <w:szCs w:val="20"/>
                <w:u w:val="single"/>
                <w:lang w:eastAsia="ru-RU"/>
              </w:rPr>
              <w:t>8</w:t>
            </w:r>
            <w:r w:rsidRPr="008261F5">
              <w:rPr>
                <w:rFonts w:ascii="Times New Roman" w:eastAsia="Times New Roman" w:hAnsi="Times New Roman" w:cs="Times New Roman"/>
                <w:color w:val="000000"/>
                <w:sz w:val="20"/>
                <w:szCs w:val="20"/>
                <w:u w:val="single"/>
                <w:lang w:eastAsia="ru-RU"/>
              </w:rPr>
              <w:t>.202</w:t>
            </w:r>
            <w:r w:rsidR="0024148F" w:rsidRPr="0024148F">
              <w:rPr>
                <w:rFonts w:ascii="Times New Roman" w:eastAsia="Times New Roman" w:hAnsi="Times New Roman" w:cs="Times New Roman"/>
                <w:color w:val="000000"/>
                <w:sz w:val="20"/>
                <w:szCs w:val="20"/>
                <w:u w:val="single"/>
                <w:lang w:eastAsia="ru-RU"/>
              </w:rPr>
              <w:t>6</w:t>
            </w:r>
            <w:r w:rsidRPr="008261F5">
              <w:rPr>
                <w:rFonts w:ascii="Times New Roman" w:eastAsia="Times New Roman" w:hAnsi="Times New Roman" w:cs="Times New Roman"/>
                <w:color w:val="000000"/>
                <w:sz w:val="20"/>
                <w:szCs w:val="20"/>
                <w:u w:val="single"/>
                <w:lang w:eastAsia="ru-RU"/>
              </w:rPr>
              <w:t>-</w:t>
            </w:r>
            <w:r w:rsidR="00D8056B" w:rsidRPr="00D8056B">
              <w:rPr>
                <w:rFonts w:ascii="Times New Roman" w:eastAsia="Times New Roman" w:hAnsi="Times New Roman" w:cs="Times New Roman"/>
                <w:color w:val="000000"/>
                <w:sz w:val="20"/>
                <w:szCs w:val="20"/>
                <w:u w:val="single"/>
                <w:lang w:eastAsia="ru-RU"/>
              </w:rPr>
              <w:t>08</w:t>
            </w:r>
            <w:r w:rsidRPr="008261F5">
              <w:rPr>
                <w:rFonts w:ascii="Times New Roman" w:eastAsia="Times New Roman" w:hAnsi="Times New Roman" w:cs="Times New Roman"/>
                <w:color w:val="000000"/>
                <w:sz w:val="20"/>
                <w:szCs w:val="20"/>
                <w:u w:val="single"/>
                <w:lang w:eastAsia="ru-RU"/>
              </w:rPr>
              <w:t>.</w:t>
            </w:r>
            <w:r w:rsidR="0024148F" w:rsidRPr="0024148F">
              <w:rPr>
                <w:rFonts w:ascii="Times New Roman" w:eastAsia="Times New Roman" w:hAnsi="Times New Roman" w:cs="Times New Roman"/>
                <w:color w:val="000000"/>
                <w:sz w:val="20"/>
                <w:szCs w:val="20"/>
                <w:u w:val="single"/>
                <w:lang w:eastAsia="ru-RU"/>
              </w:rPr>
              <w:t>0</w:t>
            </w:r>
            <w:r w:rsidR="00D8056B" w:rsidRPr="00D8056B">
              <w:rPr>
                <w:rFonts w:ascii="Times New Roman" w:eastAsia="Times New Roman" w:hAnsi="Times New Roman" w:cs="Times New Roman"/>
                <w:color w:val="000000"/>
                <w:sz w:val="20"/>
                <w:szCs w:val="20"/>
                <w:u w:val="single"/>
                <w:lang w:eastAsia="ru-RU"/>
              </w:rPr>
              <w:t>9</w:t>
            </w:r>
            <w:r w:rsidRPr="008261F5">
              <w:rPr>
                <w:rFonts w:ascii="Times New Roman" w:eastAsia="Times New Roman" w:hAnsi="Times New Roman" w:cs="Times New Roman"/>
                <w:color w:val="000000"/>
                <w:sz w:val="20"/>
                <w:szCs w:val="20"/>
                <w:u w:val="single"/>
                <w:lang w:eastAsia="ru-RU"/>
              </w:rPr>
              <w:t>.20</w:t>
            </w:r>
            <w:r w:rsidR="0024148F" w:rsidRPr="0024148F">
              <w:rPr>
                <w:rFonts w:ascii="Times New Roman" w:eastAsia="Times New Roman" w:hAnsi="Times New Roman" w:cs="Times New Roman"/>
                <w:color w:val="000000"/>
                <w:sz w:val="20"/>
                <w:szCs w:val="20"/>
                <w:u w:val="single"/>
                <w:lang w:eastAsia="ru-RU"/>
              </w:rPr>
              <w:t>26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center"/>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Замечания и предложения заинтересованных государственных органов и общественности:</w:t>
            </w:r>
          </w:p>
        </w:tc>
      </w:tr>
      <w:tr w:rsidR="008261F5" w:rsidRPr="008261F5" w:rsidTr="002A3EAC">
        <w:trPr>
          <w:gridAfter w:val="2"/>
          <w:wAfter w:w="1987" w:type="dxa"/>
        </w:trPr>
        <w:tc>
          <w:tcPr>
            <w:tcW w:w="1004" w:type="dxa"/>
            <w:tcBorders>
              <w:top w:val="single" w:sz="4" w:space="0" w:color="auto"/>
              <w:left w:val="single" w:sz="4" w:space="0" w:color="auto"/>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Номер и дата</w:t>
            </w:r>
          </w:p>
        </w:tc>
        <w:tc>
          <w:tcPr>
            <w:tcW w:w="1273"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оператора</w:t>
            </w:r>
          </w:p>
        </w:tc>
        <w:tc>
          <w:tcPr>
            <w:tcW w:w="2272"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государственного органа</w:t>
            </w:r>
          </w:p>
        </w:tc>
        <w:tc>
          <w:tcPr>
            <w:tcW w:w="6237"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Предложения и замечания</w:t>
            </w:r>
          </w:p>
        </w:tc>
      </w:tr>
      <w:tr w:rsidR="009E256C" w:rsidRPr="008261F5" w:rsidTr="002A3EAC">
        <w:trPr>
          <w:gridAfter w:val="2"/>
          <w:wAfter w:w="1987" w:type="dxa"/>
        </w:trPr>
        <w:tc>
          <w:tcPr>
            <w:tcW w:w="1004" w:type="dxa"/>
            <w:vMerge w:val="restart"/>
            <w:tcBorders>
              <w:top w:val="nil"/>
              <w:left w:val="single" w:sz="4" w:space="0" w:color="auto"/>
              <w:bottom w:val="single" w:sz="4" w:space="0" w:color="000000"/>
              <w:right w:val="single" w:sz="4" w:space="0" w:color="auto"/>
            </w:tcBorders>
            <w:shd w:val="clear" w:color="auto" w:fill="auto"/>
            <w:hideMark/>
          </w:tcPr>
          <w:p w:rsidR="009E256C" w:rsidRPr="008334B6" w:rsidRDefault="00D8056B" w:rsidP="00273F2E">
            <w:pPr>
              <w:ind w:firstLine="0"/>
              <w:jc w:val="center"/>
              <w:rPr>
                <w:rFonts w:ascii="Times New Roman" w:eastAsia="Times New Roman" w:hAnsi="Times New Roman" w:cs="Times New Roman"/>
                <w:color w:val="000000"/>
                <w:sz w:val="20"/>
                <w:szCs w:val="20"/>
                <w:lang w:eastAsia="ru-RU"/>
              </w:rPr>
            </w:pPr>
            <w:r w:rsidRPr="00D8056B">
              <w:rPr>
                <w:rFonts w:ascii="Times New Roman" w:hAnsi="Times New Roman" w:cs="Times New Roman"/>
                <w:bCs/>
                <w:sz w:val="20"/>
                <w:szCs w:val="20"/>
              </w:rPr>
              <w:t>KZ51RYS01873202</w:t>
            </w:r>
          </w:p>
        </w:tc>
        <w:tc>
          <w:tcPr>
            <w:tcW w:w="1273" w:type="dxa"/>
            <w:vMerge w:val="restart"/>
            <w:tcBorders>
              <w:top w:val="nil"/>
              <w:left w:val="single" w:sz="4" w:space="0" w:color="auto"/>
              <w:bottom w:val="single" w:sz="4" w:space="0" w:color="000000"/>
              <w:right w:val="single" w:sz="4" w:space="0" w:color="auto"/>
            </w:tcBorders>
            <w:shd w:val="clear" w:color="auto" w:fill="auto"/>
            <w:hideMark/>
          </w:tcPr>
          <w:p w:rsidR="009E256C" w:rsidRPr="005B4A94" w:rsidRDefault="005B4A94" w:rsidP="009E256C">
            <w:pPr>
              <w:ind w:firstLine="0"/>
              <w:jc w:val="center"/>
              <w:rPr>
                <w:rFonts w:ascii="Times New Roman" w:eastAsia="Times New Roman" w:hAnsi="Times New Roman" w:cs="Times New Roman"/>
                <w:color w:val="000000"/>
                <w:sz w:val="20"/>
                <w:szCs w:val="20"/>
                <w:lang w:eastAsia="ru-RU"/>
              </w:rPr>
            </w:pPr>
            <w:r w:rsidRPr="005B4A94">
              <w:rPr>
                <w:rFonts w:ascii="Times New Roman" w:hAnsi="Times New Roman" w:cs="Times New Roman"/>
                <w:sz w:val="20"/>
                <w:szCs w:val="20"/>
                <w:lang w:val="kk-KZ"/>
              </w:rPr>
              <w:t>ТОО «</w:t>
            </w:r>
            <w:r w:rsidR="00D8056B" w:rsidRPr="00D8056B">
              <w:rPr>
                <w:rFonts w:ascii="Times New Roman" w:hAnsi="Times New Roman" w:cs="Times New Roman"/>
                <w:sz w:val="20"/>
                <w:szCs w:val="20"/>
                <w:lang w:val="kk-KZ"/>
              </w:rPr>
              <w:t>Компания МиЛ</w:t>
            </w:r>
            <w:r w:rsidRPr="005B4A94">
              <w:rPr>
                <w:rFonts w:ascii="Times New Roman" w:hAnsi="Times New Roman" w:cs="Times New Roman"/>
                <w:sz w:val="20"/>
                <w:szCs w:val="20"/>
                <w:lang w:val="kk-KZ"/>
              </w:rPr>
              <w:t>»</w:t>
            </w: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454027" w:rsidRDefault="00D8056B" w:rsidP="00DB6A3D">
            <w:pPr>
              <w:ind w:firstLine="0"/>
              <w:jc w:val="left"/>
              <w:rPr>
                <w:rFonts w:ascii="Times New Roman" w:eastAsia="Times New Roman" w:hAnsi="Times New Roman" w:cs="Times New Roman"/>
                <w:color w:val="000000"/>
                <w:sz w:val="20"/>
                <w:szCs w:val="20"/>
                <w:lang w:eastAsia="ru-RU"/>
              </w:rPr>
            </w:pPr>
            <w:proofErr w:type="spellStart"/>
            <w:r w:rsidRPr="00D8056B">
              <w:rPr>
                <w:rFonts w:ascii="Times New Roman" w:eastAsia="Times New Roman" w:hAnsi="Times New Roman" w:cs="Times New Roman"/>
                <w:color w:val="000000"/>
                <w:sz w:val="20"/>
                <w:szCs w:val="20"/>
                <w:lang w:eastAsia="ru-RU"/>
              </w:rPr>
              <w:t>Қордай</w:t>
            </w:r>
            <w:proofErr w:type="spellEnd"/>
            <w:r w:rsidR="00DB6A3D">
              <w:rPr>
                <w:rFonts w:ascii="Times New Roman" w:eastAsia="Times New Roman" w:hAnsi="Times New Roman" w:cs="Times New Roman"/>
                <w:color w:val="000000"/>
                <w:sz w:val="20"/>
                <w:szCs w:val="20"/>
                <w:lang w:eastAsia="ru-RU"/>
              </w:rPr>
              <w:t xml:space="preserve"> </w:t>
            </w:r>
            <w:proofErr w:type="spellStart"/>
            <w:r w:rsidR="00DB6A3D">
              <w:rPr>
                <w:rFonts w:ascii="Times New Roman" w:eastAsia="Times New Roman" w:hAnsi="Times New Roman" w:cs="Times New Roman"/>
                <w:color w:val="000000"/>
                <w:sz w:val="20"/>
                <w:szCs w:val="20"/>
                <w:lang w:eastAsia="ru-RU"/>
              </w:rPr>
              <w:t>ауданы</w:t>
            </w:r>
            <w:proofErr w:type="spellEnd"/>
            <w:r w:rsidR="00DB6A3D">
              <w:rPr>
                <w:rFonts w:ascii="Times New Roman" w:eastAsia="Times New Roman" w:hAnsi="Times New Roman" w:cs="Times New Roman"/>
                <w:color w:val="000000"/>
                <w:sz w:val="20"/>
                <w:szCs w:val="20"/>
                <w:lang w:eastAsia="ru-RU"/>
              </w:rPr>
              <w:t xml:space="preserve"> </w:t>
            </w:r>
            <w:proofErr w:type="spellStart"/>
            <w:r w:rsidR="00DB6A3D">
              <w:rPr>
                <w:rFonts w:ascii="Times New Roman" w:eastAsia="Times New Roman" w:hAnsi="Times New Roman" w:cs="Times New Roman"/>
                <w:color w:val="000000"/>
                <w:sz w:val="20"/>
                <w:szCs w:val="20"/>
                <w:lang w:eastAsia="ru-RU"/>
              </w:rPr>
              <w:t>әкі</w:t>
            </w:r>
            <w:proofErr w:type="gramStart"/>
            <w:r w:rsidR="00DB6A3D">
              <w:rPr>
                <w:rFonts w:ascii="Times New Roman" w:eastAsia="Times New Roman" w:hAnsi="Times New Roman" w:cs="Times New Roman"/>
                <w:color w:val="000000"/>
                <w:sz w:val="20"/>
                <w:szCs w:val="20"/>
                <w:lang w:eastAsia="ru-RU"/>
              </w:rPr>
              <w:t>м</w:t>
            </w:r>
            <w:proofErr w:type="gramEnd"/>
            <w:r w:rsidR="00DB6A3D">
              <w:rPr>
                <w:rFonts w:ascii="Times New Roman" w:eastAsia="Times New Roman" w:hAnsi="Times New Roman" w:cs="Times New Roman"/>
                <w:color w:val="000000"/>
                <w:sz w:val="20"/>
                <w:szCs w:val="20"/>
                <w:lang w:eastAsia="ru-RU"/>
              </w:rPr>
              <w:t>інің</w:t>
            </w:r>
            <w:proofErr w:type="spellEnd"/>
            <w:r w:rsidR="00DB6A3D">
              <w:rPr>
                <w:rFonts w:ascii="Times New Roman" w:eastAsia="Times New Roman" w:hAnsi="Times New Roman" w:cs="Times New Roman"/>
                <w:color w:val="000000"/>
                <w:sz w:val="20"/>
                <w:szCs w:val="20"/>
                <w:lang w:eastAsia="ru-RU"/>
              </w:rPr>
              <w:t xml:space="preserve"> аппараты</w:t>
            </w:r>
          </w:p>
        </w:tc>
        <w:tc>
          <w:tcPr>
            <w:tcW w:w="6237" w:type="dxa"/>
            <w:tcBorders>
              <w:top w:val="single" w:sz="4" w:space="0" w:color="auto"/>
              <w:left w:val="nil"/>
              <w:bottom w:val="single" w:sz="4" w:space="0" w:color="auto"/>
              <w:right w:val="single" w:sz="4" w:space="0" w:color="000000"/>
            </w:tcBorders>
            <w:shd w:val="clear" w:color="auto" w:fill="auto"/>
            <w:hideMark/>
          </w:tcPr>
          <w:p w:rsidR="009E256C" w:rsidRPr="008261F5" w:rsidRDefault="009E256C"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Предложения и замечания не представлены</w:t>
            </w:r>
          </w:p>
        </w:tc>
      </w:tr>
      <w:tr w:rsidR="009E256C" w:rsidRPr="00E118BF" w:rsidTr="005F7F5D">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8261F5" w:rsidRDefault="009E256C" w:rsidP="008261F5">
            <w:pPr>
              <w:ind w:firstLine="0"/>
              <w:jc w:val="left"/>
              <w:rPr>
                <w:rFonts w:ascii="Times New Roman" w:eastAsia="Times New Roman" w:hAnsi="Times New Roman" w:cs="Times New Roman"/>
                <w:color w:val="000000"/>
                <w:sz w:val="20"/>
                <w:szCs w:val="20"/>
                <w:lang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8261F5" w:rsidRDefault="009E256C" w:rsidP="008261F5">
            <w:pPr>
              <w:ind w:firstLine="0"/>
              <w:jc w:val="left"/>
              <w:rPr>
                <w:rFonts w:ascii="Times New Roman" w:eastAsia="Times New Roman" w:hAnsi="Times New Roman" w:cs="Times New Roman"/>
                <w:color w:val="000000"/>
                <w:sz w:val="20"/>
                <w:szCs w:val="20"/>
                <w:lang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8261F5"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әкімдігінің</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табиғи</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ресурстар</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және</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табиғат</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пайдалануды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реттеу</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басқармасы</w:t>
            </w:r>
            <w:proofErr w:type="spellEnd"/>
          </w:p>
        </w:tc>
        <w:tc>
          <w:tcPr>
            <w:tcW w:w="6237" w:type="dxa"/>
            <w:tcBorders>
              <w:top w:val="single" w:sz="4" w:space="0" w:color="auto"/>
              <w:left w:val="nil"/>
              <w:bottom w:val="single" w:sz="4" w:space="0" w:color="auto"/>
              <w:right w:val="single" w:sz="4" w:space="0" w:color="000000"/>
            </w:tcBorders>
            <w:shd w:val="clear" w:color="auto" w:fill="auto"/>
          </w:tcPr>
          <w:p w:rsidR="00E118BF" w:rsidRPr="00A84BDC" w:rsidRDefault="003625D6" w:rsidP="003625D6">
            <w:pPr>
              <w:ind w:firstLine="601"/>
              <w:rPr>
                <w:rFonts w:ascii="Times New Roman" w:eastAsia="Times New Roman" w:hAnsi="Times New Roman" w:cs="Times New Roman"/>
                <w:color w:val="000000"/>
                <w:sz w:val="20"/>
                <w:szCs w:val="20"/>
                <w:lang w:eastAsia="ru-RU"/>
              </w:rPr>
            </w:pPr>
            <w:r w:rsidRPr="003625D6">
              <w:rPr>
                <w:rFonts w:ascii="Times New Roman" w:eastAsia="Times New Roman" w:hAnsi="Times New Roman" w:cs="Times New Roman"/>
                <w:color w:val="000000"/>
                <w:sz w:val="20"/>
                <w:szCs w:val="20"/>
                <w:lang w:val="kk-KZ" w:eastAsia="ru-RU"/>
              </w:rPr>
              <w:t>Жамбыл облысы әкімдігінің табиғи ресурстар және табиғат пайдалануды реттеу басқармасы Қазақстан Республикасы Экология, геология және табиғи ресурстар министрлігінің Экологиялық реттеу және бақылау комитетіне Қазақстан Республикасының Экология кодексінің 68-бабы 5-тармағының 2) тармақшасына сәйкес «Компания МиЛ» ЖШС-нің 2026 жылғы 18 тамыздағы № KZ51RYS01873202 өтінішін қарап, аталған өтініш бойынша ескертулер мен ұсыныстардың жоқ екенін хабарлайды.</w:t>
            </w:r>
          </w:p>
          <w:p w:rsidR="003625D6" w:rsidRPr="00A84BDC" w:rsidRDefault="003625D6" w:rsidP="004F0F1A">
            <w:pPr>
              <w:ind w:firstLine="601"/>
              <w:jc w:val="center"/>
              <w:rPr>
                <w:rFonts w:ascii="Times New Roman" w:eastAsia="Times New Roman" w:hAnsi="Times New Roman" w:cs="Times New Roman"/>
                <w:color w:val="000000"/>
                <w:sz w:val="20"/>
                <w:szCs w:val="20"/>
                <w:lang w:eastAsia="ru-RU"/>
              </w:rPr>
            </w:pPr>
          </w:p>
        </w:tc>
      </w:tr>
      <w:tr w:rsidR="009E256C" w:rsidRPr="00A84BDC"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E118BF"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E118BF"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санитариялы</w:t>
            </w:r>
            <w:proofErr w:type="gramStart"/>
            <w:r w:rsidRPr="00434E65">
              <w:rPr>
                <w:rFonts w:ascii="Times New Roman" w:eastAsia="Times New Roman" w:hAnsi="Times New Roman" w:cs="Times New Roman"/>
                <w:color w:val="000000"/>
                <w:sz w:val="20"/>
                <w:szCs w:val="20"/>
                <w:lang w:eastAsia="ru-RU"/>
              </w:rPr>
              <w:t>қ-</w:t>
            </w:r>
            <w:proofErr w:type="gramEnd"/>
            <w:r w:rsidRPr="00434E65">
              <w:rPr>
                <w:rFonts w:ascii="Times New Roman" w:eastAsia="Times New Roman" w:hAnsi="Times New Roman" w:cs="Times New Roman"/>
                <w:color w:val="000000"/>
                <w:sz w:val="20"/>
                <w:szCs w:val="20"/>
                <w:lang w:eastAsia="ru-RU"/>
              </w:rPr>
              <w:t>эпидемиологиялық</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бақылау</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департаменті</w:t>
            </w:r>
            <w:proofErr w:type="spellEnd"/>
          </w:p>
          <w:p w:rsidR="00434E65" w:rsidRPr="008261F5" w:rsidRDefault="00434E65"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tcPr>
          <w:p w:rsidR="00870BCD" w:rsidRPr="00870BCD" w:rsidRDefault="00870BCD" w:rsidP="00870BCD">
            <w:pPr>
              <w:ind w:firstLine="601"/>
              <w:rPr>
                <w:rFonts w:ascii="Times New Roman" w:eastAsia="Times New Roman" w:hAnsi="Times New Roman" w:cs="Times New Roman"/>
                <w:sz w:val="20"/>
                <w:szCs w:val="20"/>
                <w:lang w:val="kk-KZ" w:eastAsia="ru-RU"/>
              </w:rPr>
            </w:pPr>
            <w:r w:rsidRPr="00870BCD">
              <w:rPr>
                <w:rFonts w:ascii="Times New Roman" w:eastAsia="Times New Roman" w:hAnsi="Times New Roman" w:cs="Times New Roman"/>
                <w:sz w:val="20"/>
                <w:szCs w:val="20"/>
                <w:lang w:val="kk-KZ" w:eastAsia="ru-RU"/>
              </w:rPr>
              <w:t>Жамбыл облысының санитариялық-эпидемиологиялық бақылау департаменті (бұдан әрі, Департамент), Жамбыл облысы Қордай ауданында орналасқан «Компания МиЛ» ЖШС-нің ықтимал әсер ету туралы есептің жобасының материалдарын қарап, өз құзіреті шегінде хабарлайды.</w:t>
            </w:r>
          </w:p>
          <w:p w:rsidR="00D435C8" w:rsidRPr="008B4A57" w:rsidRDefault="00870BCD" w:rsidP="00870BCD">
            <w:pPr>
              <w:ind w:firstLine="601"/>
              <w:rPr>
                <w:rFonts w:ascii="Times New Roman" w:eastAsia="Times New Roman" w:hAnsi="Times New Roman" w:cs="Times New Roman"/>
                <w:sz w:val="20"/>
                <w:szCs w:val="20"/>
                <w:lang w:val="kk-KZ" w:eastAsia="ru-RU"/>
              </w:rPr>
            </w:pPr>
            <w:r w:rsidRPr="00870BCD">
              <w:rPr>
                <w:rFonts w:ascii="Times New Roman" w:eastAsia="Times New Roman" w:hAnsi="Times New Roman" w:cs="Times New Roman"/>
                <w:sz w:val="20"/>
                <w:szCs w:val="20"/>
                <w:lang w:val="kk-KZ" w:eastAsia="ru-RU"/>
              </w:rPr>
              <w:t>-Қазақстан Республикасы Денсаулық сақтау министрінің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м.а. 2020 жылғы 25 желтоқсандағы №ҚР ДСМ-331/2020 бұйрығына сай қалдықтар классификациясы сипатталмаған.</w:t>
            </w:r>
          </w:p>
          <w:p w:rsidR="00870BCD" w:rsidRPr="008B4A57" w:rsidRDefault="00870BCD" w:rsidP="00870BCD">
            <w:pPr>
              <w:ind w:firstLine="601"/>
              <w:rPr>
                <w:rFonts w:ascii="Times New Roman" w:eastAsia="Times New Roman" w:hAnsi="Times New Roman" w:cs="Times New Roman"/>
                <w:sz w:val="20"/>
                <w:szCs w:val="20"/>
                <w:lang w:val="kk-KZ" w:eastAsia="ru-RU"/>
              </w:rPr>
            </w:pPr>
          </w:p>
        </w:tc>
      </w:tr>
      <w:tr w:rsidR="002A3EAC" w:rsidRPr="00A84BDC"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D435C8"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D435C8"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Default="00434E65" w:rsidP="008261F5">
            <w:pPr>
              <w:ind w:firstLine="0"/>
              <w:jc w:val="left"/>
              <w:rPr>
                <w:rFonts w:ascii="Times New Roman" w:hAnsi="Times New Roman" w:cs="Times New Roman"/>
                <w:color w:val="000000" w:themeColor="text1"/>
                <w:sz w:val="20"/>
                <w:szCs w:val="20"/>
                <w:shd w:val="clear" w:color="auto" w:fill="FCFCFC"/>
              </w:rPr>
            </w:pPr>
            <w:r w:rsidRPr="00434E65">
              <w:rPr>
                <w:rFonts w:ascii="Times New Roman" w:hAnsi="Times New Roman" w:cs="Times New Roman"/>
                <w:color w:val="000000" w:themeColor="text1"/>
                <w:sz w:val="20"/>
                <w:szCs w:val="20"/>
                <w:shd w:val="clear" w:color="auto" w:fill="FCFCFC"/>
              </w:rPr>
              <w:t xml:space="preserve">Жамбыл </w:t>
            </w:r>
            <w:proofErr w:type="spellStart"/>
            <w:r w:rsidRPr="00434E65">
              <w:rPr>
                <w:rFonts w:ascii="Times New Roman" w:hAnsi="Times New Roman" w:cs="Times New Roman"/>
                <w:color w:val="000000" w:themeColor="text1"/>
                <w:sz w:val="20"/>
                <w:szCs w:val="20"/>
                <w:shd w:val="clear" w:color="auto" w:fill="FCFCFC"/>
              </w:rPr>
              <w:t>облысыны</w:t>
            </w:r>
            <w:proofErr w:type="gramStart"/>
            <w:r w:rsidRPr="00434E65">
              <w:rPr>
                <w:rFonts w:ascii="Times New Roman" w:hAnsi="Times New Roman" w:cs="Times New Roman"/>
                <w:color w:val="000000" w:themeColor="text1"/>
                <w:sz w:val="20"/>
                <w:szCs w:val="20"/>
                <w:shd w:val="clear" w:color="auto" w:fill="FCFCFC"/>
              </w:rPr>
              <w:t>ң</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Т</w:t>
            </w:r>
            <w:proofErr w:type="gramEnd"/>
            <w:r w:rsidRPr="00434E65">
              <w:rPr>
                <w:rFonts w:ascii="Times New Roman" w:hAnsi="Times New Roman" w:cs="Times New Roman"/>
                <w:color w:val="000000" w:themeColor="text1"/>
                <w:sz w:val="20"/>
                <w:szCs w:val="20"/>
                <w:shd w:val="clear" w:color="auto" w:fill="FCFCFC"/>
              </w:rPr>
              <w:t>өтенше</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жағдайлар</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департаменті</w:t>
            </w:r>
            <w:proofErr w:type="spellEnd"/>
          </w:p>
          <w:p w:rsidR="00434E65" w:rsidRPr="002A3EAC" w:rsidRDefault="00434E65"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tcPr>
          <w:p w:rsidR="00767B83" w:rsidRPr="00767B83" w:rsidRDefault="00767B83" w:rsidP="00767B83">
            <w:pPr>
              <w:ind w:firstLine="601"/>
              <w:rPr>
                <w:rFonts w:ascii="Times New Roman" w:eastAsia="Times New Roman" w:hAnsi="Times New Roman" w:cs="Times New Roman"/>
                <w:color w:val="000000"/>
                <w:sz w:val="20"/>
                <w:szCs w:val="20"/>
                <w:lang w:val="kk-KZ" w:eastAsia="ru-RU"/>
              </w:rPr>
            </w:pPr>
            <w:r w:rsidRPr="00767B83">
              <w:rPr>
                <w:rFonts w:ascii="Times New Roman" w:eastAsia="Times New Roman" w:hAnsi="Times New Roman" w:cs="Times New Roman"/>
                <w:color w:val="000000"/>
                <w:sz w:val="20"/>
                <w:szCs w:val="20"/>
                <w:lang w:val="kk-KZ" w:eastAsia="ru-RU"/>
              </w:rPr>
              <w:t>Қазақстан Республикасы Төтенше жағдайлар министрлігі Жамбыл облысының төтенше жағдайлар департаменті (бұдан әрі - Департамент), ҚР Экология, және табиғи ресурстар министрлігінің экологиялық реттеу және бақылау комитетінің Жамбыл облысы бойынша экология департаментінің 2026 жылғы 19 тамыздағы шығыс №1-3/867-И хатты қарап, келесіні хабарлайды.</w:t>
            </w:r>
          </w:p>
          <w:p w:rsidR="00767B83" w:rsidRPr="00767B83" w:rsidRDefault="00767B83" w:rsidP="00767B83">
            <w:pPr>
              <w:ind w:firstLine="601"/>
              <w:rPr>
                <w:rFonts w:ascii="Times New Roman" w:eastAsia="Times New Roman" w:hAnsi="Times New Roman" w:cs="Times New Roman"/>
                <w:color w:val="000000"/>
                <w:sz w:val="20"/>
                <w:szCs w:val="20"/>
                <w:lang w:val="kk-KZ" w:eastAsia="ru-RU"/>
              </w:rPr>
            </w:pPr>
            <w:r w:rsidRPr="00767B83">
              <w:rPr>
                <w:rFonts w:ascii="Times New Roman" w:eastAsia="Times New Roman" w:hAnsi="Times New Roman" w:cs="Times New Roman"/>
                <w:color w:val="000000"/>
                <w:sz w:val="20"/>
                <w:szCs w:val="20"/>
                <w:lang w:val="kk-KZ" w:eastAsia="ru-RU"/>
              </w:rPr>
              <w:t>«Азаматтық қорғау туралы» ҚР Заңының 12-2-бабына сәйкес өнеркәсіптік қауіпсіздік саласындағы уәкілетті органға «Компания МиЛ» ЖШС-нің 2026 жылғы 18 тамыздағы №KZ51RYS01873202 белгіленіп отырған қызметі бойынша қоршаған ортаға ықтимал әсерлер туралы функциялар мен өкілеттіктер берілмеген.</w:t>
            </w:r>
          </w:p>
          <w:p w:rsidR="00767B83" w:rsidRPr="00767B83" w:rsidRDefault="00767B83" w:rsidP="00767B83">
            <w:pPr>
              <w:ind w:firstLine="601"/>
              <w:rPr>
                <w:rFonts w:ascii="Times New Roman" w:eastAsia="Times New Roman" w:hAnsi="Times New Roman" w:cs="Times New Roman"/>
                <w:color w:val="000000"/>
                <w:sz w:val="20"/>
                <w:szCs w:val="20"/>
                <w:lang w:val="kk-KZ" w:eastAsia="ru-RU"/>
              </w:rPr>
            </w:pPr>
            <w:r w:rsidRPr="00767B83">
              <w:rPr>
                <w:rFonts w:ascii="Times New Roman" w:eastAsia="Times New Roman" w:hAnsi="Times New Roman" w:cs="Times New Roman"/>
                <w:color w:val="000000"/>
                <w:sz w:val="20"/>
                <w:szCs w:val="20"/>
                <w:lang w:val="kk-KZ" w:eastAsia="ru-RU"/>
              </w:rPr>
              <w:t>Бұдан басқа, Департамент жоғарыда аталған саладағы қызмет түрлеріне рұқсат беру құжаттарын беруді жүзеге асыратын лицензиар болып табылмайды.</w:t>
            </w:r>
          </w:p>
          <w:p w:rsidR="00BB7944" w:rsidRPr="00A84BDC" w:rsidRDefault="00767B83" w:rsidP="00767B83">
            <w:pPr>
              <w:ind w:firstLine="601"/>
              <w:rPr>
                <w:rFonts w:ascii="Times New Roman" w:eastAsia="Times New Roman" w:hAnsi="Times New Roman" w:cs="Times New Roman"/>
                <w:color w:val="000000"/>
                <w:sz w:val="20"/>
                <w:szCs w:val="20"/>
                <w:lang w:val="kk-KZ" w:eastAsia="ru-RU"/>
              </w:rPr>
            </w:pPr>
            <w:r w:rsidRPr="00767B83">
              <w:rPr>
                <w:rFonts w:ascii="Times New Roman" w:eastAsia="Times New Roman" w:hAnsi="Times New Roman" w:cs="Times New Roman"/>
                <w:color w:val="000000"/>
                <w:sz w:val="20"/>
                <w:szCs w:val="20"/>
                <w:lang w:val="kk-KZ" w:eastAsia="ru-RU"/>
              </w:rPr>
              <w:t>Осыған байланысты, «Компания МиЛ» ЖШС-нің 2026 жылғы 18 тамыздағы №KZ51RYS01873202 белгіленіп отырған қызметі бойынша қоршаған ортаға ықтимал әсерлер туралы өтінішті Департаментпен келісу талап етілмейді.</w:t>
            </w:r>
          </w:p>
          <w:p w:rsidR="00767B83" w:rsidRPr="00A84BDC" w:rsidRDefault="00767B83" w:rsidP="00767B83">
            <w:pPr>
              <w:ind w:firstLine="601"/>
              <w:rPr>
                <w:rFonts w:ascii="Times New Roman" w:eastAsia="Times New Roman" w:hAnsi="Times New Roman" w:cs="Times New Roman"/>
                <w:color w:val="000000"/>
                <w:sz w:val="20"/>
                <w:szCs w:val="20"/>
                <w:lang w:val="kk-KZ" w:eastAsia="ru-RU"/>
              </w:rPr>
            </w:pPr>
          </w:p>
        </w:tc>
      </w:tr>
      <w:tr w:rsidR="002A3EAC" w:rsidRPr="00A84BDC"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1A779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1A779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Default="00434E65" w:rsidP="008261F5">
            <w:pPr>
              <w:ind w:firstLine="0"/>
              <w:jc w:val="left"/>
              <w:rPr>
                <w:rFonts w:ascii="Times New Roman" w:hAnsi="Times New Roman" w:cs="Times New Roman"/>
                <w:sz w:val="20"/>
                <w:szCs w:val="20"/>
                <w:lang w:val="kk-KZ"/>
              </w:rPr>
            </w:pPr>
            <w:r w:rsidRPr="00434E65">
              <w:rPr>
                <w:rFonts w:ascii="Times New Roman" w:hAnsi="Times New Roman" w:cs="Times New Roman"/>
                <w:sz w:val="20"/>
                <w:szCs w:val="20"/>
                <w:lang w:val="kk-KZ"/>
              </w:rPr>
              <w:t>Су ресурстарын пайдалануды реттеу және қорғау жөніндегі Шу-Талас бассейндік инспекциясы</w:t>
            </w:r>
          </w:p>
          <w:p w:rsidR="00434E65" w:rsidRPr="00E83D71" w:rsidRDefault="00434E65" w:rsidP="008261F5">
            <w:pPr>
              <w:ind w:firstLine="0"/>
              <w:jc w:val="left"/>
              <w:rPr>
                <w:rFonts w:ascii="Times New Roman" w:hAnsi="Times New Roman" w:cs="Times New Roman"/>
                <w:color w:val="000000" w:themeColor="text1"/>
                <w:sz w:val="20"/>
                <w:szCs w:val="20"/>
                <w:shd w:val="clear" w:color="auto" w:fill="FCFCFC"/>
                <w:lang w:val="kk-KZ"/>
              </w:rPr>
            </w:pPr>
          </w:p>
        </w:tc>
        <w:tc>
          <w:tcPr>
            <w:tcW w:w="6237" w:type="dxa"/>
            <w:tcBorders>
              <w:top w:val="single" w:sz="4" w:space="0" w:color="auto"/>
              <w:left w:val="nil"/>
              <w:bottom w:val="single" w:sz="4" w:space="0" w:color="auto"/>
              <w:right w:val="single" w:sz="4" w:space="0" w:color="000000"/>
            </w:tcBorders>
            <w:shd w:val="clear" w:color="auto" w:fill="auto"/>
          </w:tcPr>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Су ресурстарын қорғау және пайдалануды реттеу жөніндегі Шу-Талас бассейндік су инспекциясы «Компания МиЛ» ЖШС-нің жоспарланған қызмет туралы 2026 жылдың 18 тамызындағы № KZ51RYS01873202 санды өтінішін қарастырып төмендегіні хабарлайды.</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 xml:space="preserve">Жоспарланған қызмет туралы өтініште 500 метр радиуста су объектілері жоқ екендігі баяндалған. Яғни, жұмыс алаңы су объектілерінің су қорғау аймағы мен белдеуінен тыс жерде </w:t>
            </w:r>
            <w:r w:rsidRPr="00D8056B">
              <w:rPr>
                <w:rFonts w:ascii="Times New Roman" w:eastAsia="Times New Roman" w:hAnsi="Times New Roman" w:cs="Times New Roman"/>
                <w:color w:val="000000"/>
                <w:sz w:val="20"/>
                <w:szCs w:val="20"/>
                <w:lang w:val="kk-KZ" w:eastAsia="ru-RU"/>
              </w:rPr>
              <w:lastRenderedPageBreak/>
              <w:t>орналасатын болады.</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Жоспарланып отырған қызмет су қорғау аймағы мен су қорғау белдеуінде орналасқан жағдайда, Қазақстан Республикасы Су кодексінің (бұдан – әрі Су кодексі) төменде көрсетілген талаптарын сақтау міндетті.</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Су қорғау аймақтары мен белдеулерінің шекараларын белгілеу қағидаларына сәйкес (Қазақстан Республикасы Су ресурстары және ирригация министрінің 2025 жылғы 09 маусымдағы № 120-НҚ бұйрығы) су қорғау белдеулерінің ені 35-100 метр аралығында ал су қорғау аймағының ені 500 метр болып қабылданады.</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Өз кезегінде жобалау аумағында жұмыстар жүргізу барысында Су кодексінің (бұдан – әрі Су кодексі) 86-бабының талаптарын қатаң сақтап, 76, 77, 78 және 92-баптарына сәйкес су қорғау іс-шараларын міндетті түрде көздеу қажет.</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Су кодексінің 92-бабының 1-тармағына сәйкес, шаруашылық қызметі жерасты суларының жай-күйіне теріс әсер етуі мүмкін жеке және заңды тұлғалар жерасты суларының мониторингін жүргізуге және су ресурстарының ластануы мен сарқылуын және судың зиянды әсерін болғызбау жөнінде шараларды уақтылы қабылдауға міндетті.</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Су кодексінің 50-бабы 3-тармағына сәйкес, су объектілерінде және (немесе) су қорғау аймақтарында жаңа объектілерді (ғимараттарды, құрылысжайларды, олардың кешендері мен коммуникацияларын) жобалау, салу және орналастыру, сондай-ақ объектілер алып жатқан жер учаскелерін су қорғау аймақтары мен белдеулеріне жатқызғанға дейін тұрғызылған объектілерді реконструкциялау (кеңейту, жаңғырту, техникалық қайта жарақтандыру, қайта бейіндеу) бассейндік су инспекцияларымен келісіледі.</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Су кодексінің 75-бабы 5-тармағына сәйкес, қызметі су объектілерінің жай-күйіне әсер ететін жеке және заңды тұлғалар Қазақстан Республикасы заңнамасының талаптарын сақтауға және су объектілерін ластанудан, қоқыстанудан және сарқылудан қорғауды қамтамасыз ететін ұйымдастырушылық, технологиялық, гидротехникалық, санитариялық-эпидемиологиялық және басқа да іс-шараларды жүргізуге міндетті.</w:t>
            </w:r>
          </w:p>
          <w:p w:rsidR="00D8056B" w:rsidRPr="00D8056B"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Жер асты және жер үсті көздерінен су алу және сарқынды суларды ағызу үшін Су кодексінің 45-бабына сәйкес арнайы су пайдалануға рұқсатын рәсімдеу қажет екенін назарыңызға салады.</w:t>
            </w:r>
          </w:p>
          <w:p w:rsidR="00762170" w:rsidRPr="00A84BDC" w:rsidRDefault="00D8056B" w:rsidP="00D8056B">
            <w:pPr>
              <w:ind w:firstLine="601"/>
              <w:rPr>
                <w:rFonts w:ascii="Times New Roman" w:eastAsia="Times New Roman" w:hAnsi="Times New Roman" w:cs="Times New Roman"/>
                <w:color w:val="000000"/>
                <w:sz w:val="20"/>
                <w:szCs w:val="20"/>
                <w:lang w:val="kk-KZ" w:eastAsia="ru-RU"/>
              </w:rPr>
            </w:pPr>
            <w:r w:rsidRPr="00D8056B">
              <w:rPr>
                <w:rFonts w:ascii="Times New Roman" w:eastAsia="Times New Roman" w:hAnsi="Times New Roman" w:cs="Times New Roman"/>
                <w:color w:val="000000"/>
                <w:sz w:val="20"/>
                <w:szCs w:val="20"/>
                <w:lang w:val="kk-KZ" w:eastAsia="ru-RU"/>
              </w:rPr>
              <w:t>Сонымен қатар, Су кодексінің 50-бабының 1-тармағына сәйкес су объектілерінің жай-күйіне әсер ететін құрылысжайлар мен басқа да объектілерді орналастыруды (тұстаманы таңдауды) келісу жобалаудың бастапқы сатысында жүргізіледі. Су тұтынуға және (немесе) сарқынды суларды ағызуға байланысты жаңа құрылысжайлар мен объектілерді салу жобаларында, сондай-ақ осындай құрылысжайлар мен объектілерді реконструкциялау кезінде жеке бөліммен арнаулы су пайдалану шарттары мен суды пайдаланудың алдын ала көлемдері қарастырылады. Су объектілерінде, су қорғау белдеулері мен аймақтарында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Су кодексінің 86-бабы 1, 2 және 3-тармақтарының талаптарына сәйкес келуге тиіс.</w:t>
            </w:r>
          </w:p>
          <w:p w:rsidR="00D8056B" w:rsidRPr="00A84BDC" w:rsidRDefault="00D8056B" w:rsidP="00D8056B">
            <w:pPr>
              <w:ind w:firstLine="601"/>
              <w:rPr>
                <w:rFonts w:ascii="Times New Roman" w:eastAsia="Times New Roman" w:hAnsi="Times New Roman" w:cs="Times New Roman"/>
                <w:color w:val="000000"/>
                <w:sz w:val="20"/>
                <w:szCs w:val="20"/>
                <w:lang w:val="kk-KZ" w:eastAsia="ru-RU"/>
              </w:rPr>
            </w:pPr>
          </w:p>
        </w:tc>
      </w:tr>
      <w:tr w:rsidR="002A3EAC" w:rsidRPr="00D8056B"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762170"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762170"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Default="00434E65" w:rsidP="008261F5">
            <w:pPr>
              <w:ind w:firstLine="0"/>
              <w:jc w:val="left"/>
              <w:rPr>
                <w:rFonts w:ascii="Times New Roman" w:hAnsi="Times New Roman" w:cs="Times New Roman"/>
                <w:sz w:val="20"/>
                <w:szCs w:val="20"/>
                <w:lang w:val="kk-KZ"/>
              </w:rPr>
            </w:pPr>
            <w:r w:rsidRPr="00434E65">
              <w:rPr>
                <w:rFonts w:ascii="Times New Roman" w:hAnsi="Times New Roman" w:cs="Times New Roman"/>
                <w:sz w:val="20"/>
                <w:szCs w:val="20"/>
                <w:lang w:val="kk-KZ"/>
              </w:rPr>
              <w:t>Жамбыл облысы әкімдігінің жер қатынастары басқармасы</w:t>
            </w:r>
          </w:p>
          <w:p w:rsidR="00434E65" w:rsidRPr="000F4038" w:rsidRDefault="00434E65" w:rsidP="008261F5">
            <w:pPr>
              <w:ind w:firstLine="0"/>
              <w:jc w:val="left"/>
              <w:rPr>
                <w:rFonts w:ascii="Times New Roman" w:eastAsia="Times New Roman" w:hAnsi="Times New Roman" w:cs="Times New Roman"/>
                <w:color w:val="000000"/>
                <w:sz w:val="20"/>
                <w:szCs w:val="20"/>
                <w:lang w:val="kk-KZ" w:eastAsia="ru-RU"/>
              </w:rPr>
            </w:pPr>
          </w:p>
        </w:tc>
        <w:tc>
          <w:tcPr>
            <w:tcW w:w="6237" w:type="dxa"/>
            <w:tcBorders>
              <w:top w:val="single" w:sz="4" w:space="0" w:color="auto"/>
              <w:left w:val="nil"/>
              <w:bottom w:val="single" w:sz="4" w:space="0" w:color="auto"/>
              <w:right w:val="single" w:sz="4" w:space="0" w:color="000000"/>
            </w:tcBorders>
            <w:shd w:val="clear" w:color="auto" w:fill="auto"/>
          </w:tcPr>
          <w:p w:rsidR="004B49CC" w:rsidRPr="007A5FE4" w:rsidRDefault="00E46192" w:rsidP="004B49CC">
            <w:pPr>
              <w:pStyle w:val="a3"/>
              <w:ind w:firstLine="601"/>
              <w:contextualSpacing/>
              <w:rPr>
                <w:rFonts w:ascii="Times New Roman" w:eastAsia="Times New Roman" w:hAnsi="Times New Roman" w:cs="Times New Roman"/>
                <w:color w:val="000000"/>
                <w:sz w:val="20"/>
                <w:szCs w:val="20"/>
                <w:lang w:val="kk-KZ" w:eastAsia="ru-RU"/>
              </w:rPr>
            </w:pPr>
            <w:r w:rsidRPr="00E46192">
              <w:rPr>
                <w:rFonts w:ascii="Times New Roman" w:eastAsia="Times New Roman" w:hAnsi="Times New Roman" w:cs="Times New Roman"/>
                <w:color w:val="000000"/>
                <w:sz w:val="20"/>
                <w:szCs w:val="20"/>
                <w:lang w:val="kk-KZ" w:eastAsia="ru-RU"/>
              </w:rPr>
              <w:t>Предложения и замечания не представлены</w:t>
            </w:r>
          </w:p>
        </w:tc>
      </w:tr>
      <w:tr w:rsidR="009E256C" w:rsidRPr="00A84BDC"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695FA1"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695FA1"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Pr="00007F60" w:rsidRDefault="00434E65" w:rsidP="008261F5">
            <w:pPr>
              <w:ind w:firstLine="0"/>
              <w:jc w:val="left"/>
              <w:rPr>
                <w:rFonts w:ascii="Times New Roman" w:eastAsia="Times New Roman" w:hAnsi="Times New Roman" w:cs="Times New Roman"/>
                <w:color w:val="000000"/>
                <w:sz w:val="20"/>
                <w:szCs w:val="20"/>
                <w:lang w:val="kk-KZ" w:eastAsia="ru-RU"/>
              </w:rPr>
            </w:pPr>
            <w:r w:rsidRPr="00007F60">
              <w:rPr>
                <w:rFonts w:ascii="Times New Roman" w:eastAsia="Times New Roman" w:hAnsi="Times New Roman" w:cs="Times New Roman"/>
                <w:color w:val="000000"/>
                <w:sz w:val="20"/>
                <w:szCs w:val="20"/>
                <w:lang w:val="kk-KZ" w:eastAsia="ru-RU"/>
              </w:rPr>
              <w:t>Жамбыл облыстық орман шаруашылығы және жануарлар дүниесі аумақтық инспекциясы</w:t>
            </w:r>
          </w:p>
          <w:p w:rsidR="00434E65" w:rsidRPr="00007F60" w:rsidRDefault="00434E65" w:rsidP="008261F5">
            <w:pPr>
              <w:ind w:firstLine="0"/>
              <w:jc w:val="left"/>
              <w:rPr>
                <w:rFonts w:ascii="Times New Roman" w:eastAsia="Times New Roman" w:hAnsi="Times New Roman" w:cs="Times New Roman"/>
                <w:color w:val="000000"/>
                <w:sz w:val="20"/>
                <w:szCs w:val="20"/>
                <w:lang w:val="kk-KZ" w:eastAsia="ru-RU"/>
              </w:rPr>
            </w:pPr>
          </w:p>
        </w:tc>
        <w:tc>
          <w:tcPr>
            <w:tcW w:w="6237" w:type="dxa"/>
            <w:tcBorders>
              <w:top w:val="single" w:sz="4" w:space="0" w:color="auto"/>
              <w:left w:val="nil"/>
              <w:bottom w:val="single" w:sz="4" w:space="0" w:color="auto"/>
              <w:right w:val="single" w:sz="4" w:space="0" w:color="000000"/>
            </w:tcBorders>
            <w:shd w:val="clear" w:color="auto" w:fill="auto"/>
          </w:tcPr>
          <w:p w:rsidR="00234E87" w:rsidRPr="00234E87" w:rsidRDefault="00234E87" w:rsidP="00234E87">
            <w:pPr>
              <w:ind w:firstLine="601"/>
              <w:rPr>
                <w:rFonts w:ascii="Times New Roman" w:eastAsia="Times New Roman" w:hAnsi="Times New Roman" w:cs="Times New Roman"/>
                <w:color w:val="000000"/>
                <w:sz w:val="20"/>
                <w:szCs w:val="20"/>
                <w:lang w:val="kk-KZ" w:eastAsia="ru-RU"/>
              </w:rPr>
            </w:pPr>
            <w:r w:rsidRPr="00234E87">
              <w:rPr>
                <w:rFonts w:ascii="Times New Roman" w:eastAsia="Times New Roman" w:hAnsi="Times New Roman" w:cs="Times New Roman"/>
                <w:color w:val="000000"/>
                <w:sz w:val="20"/>
                <w:szCs w:val="20"/>
                <w:lang w:val="kk-KZ" w:eastAsia="ru-RU"/>
              </w:rPr>
              <w:t xml:space="preserve">Жамбыл облыстық орман шаруашылығы және жануарлар дүниесі аумақтық инспекциясы «Компания МиЛ» ЖШС-нің (18.08.2026 жылғы №KZ51RYS01873202) бойынша белгіленіп отырған қызмет туралы өтінішін зерделеп, өтініште ұсынылған координаталық нүктелер жергілікті маңызы бар  «Қордай-Жайсан» мемлекеттік табиғи қаумалында орналасқандығын хабарлайды.             </w:t>
            </w:r>
          </w:p>
          <w:p w:rsidR="00E83D71" w:rsidRPr="00234E87" w:rsidRDefault="00234E87" w:rsidP="00234E87">
            <w:pPr>
              <w:ind w:firstLine="601"/>
              <w:rPr>
                <w:rFonts w:ascii="Times New Roman" w:eastAsia="Times New Roman" w:hAnsi="Times New Roman" w:cs="Times New Roman"/>
                <w:color w:val="000000"/>
                <w:sz w:val="20"/>
                <w:szCs w:val="20"/>
                <w:lang w:val="kk-KZ" w:eastAsia="ru-RU"/>
              </w:rPr>
            </w:pPr>
            <w:r w:rsidRPr="00234E87">
              <w:rPr>
                <w:rFonts w:ascii="Times New Roman" w:eastAsia="Times New Roman" w:hAnsi="Times New Roman" w:cs="Times New Roman"/>
                <w:color w:val="000000"/>
                <w:sz w:val="20"/>
                <w:szCs w:val="20"/>
                <w:lang w:val="kk-KZ" w:eastAsia="ru-RU"/>
              </w:rPr>
              <w:t>Сонымен қатар, ҚР Қызыл кітабіна еңгізілген ителгі, үнді жайрасы аң-құстары  мекендейді.</w:t>
            </w:r>
          </w:p>
          <w:p w:rsidR="00234E87" w:rsidRPr="00234E87" w:rsidRDefault="00234E87" w:rsidP="00234E87">
            <w:pPr>
              <w:ind w:firstLine="601"/>
              <w:rPr>
                <w:rFonts w:ascii="Times New Roman" w:eastAsia="Times New Roman" w:hAnsi="Times New Roman" w:cs="Times New Roman"/>
                <w:color w:val="000000"/>
                <w:sz w:val="20"/>
                <w:szCs w:val="20"/>
                <w:lang w:val="kk-KZ" w:eastAsia="ru-RU"/>
              </w:rPr>
            </w:pPr>
          </w:p>
        </w:tc>
      </w:tr>
      <w:tr w:rsidR="009E256C" w:rsidRPr="00A84BDC" w:rsidTr="00D737F5">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3B490C"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3B490C"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Pr="003B490C" w:rsidRDefault="00434E65" w:rsidP="008261F5">
            <w:pPr>
              <w:ind w:firstLine="0"/>
              <w:jc w:val="left"/>
              <w:rPr>
                <w:rFonts w:ascii="Times New Roman" w:eastAsia="Times New Roman" w:hAnsi="Times New Roman" w:cs="Times New Roman"/>
                <w:color w:val="000000"/>
                <w:sz w:val="20"/>
                <w:szCs w:val="20"/>
                <w:lang w:val="kk-KZ" w:eastAsia="ru-RU"/>
              </w:rPr>
            </w:pPr>
            <w:r w:rsidRPr="003B490C">
              <w:rPr>
                <w:rFonts w:ascii="Times New Roman" w:eastAsia="Times New Roman" w:hAnsi="Times New Roman" w:cs="Times New Roman"/>
                <w:color w:val="000000"/>
                <w:sz w:val="20"/>
                <w:szCs w:val="20"/>
                <w:lang w:val="kk-KZ" w:eastAsia="ru-RU"/>
              </w:rPr>
              <w:t>Жамбыл облысы әкімдігінің мәдениет және тілдерді дамыту басқармасы</w:t>
            </w:r>
          </w:p>
          <w:p w:rsidR="00434E65" w:rsidRPr="003B490C" w:rsidRDefault="00434E65" w:rsidP="008261F5">
            <w:pPr>
              <w:ind w:firstLine="0"/>
              <w:jc w:val="left"/>
              <w:rPr>
                <w:rFonts w:ascii="Times New Roman" w:eastAsia="Times New Roman" w:hAnsi="Times New Roman" w:cs="Times New Roman"/>
                <w:color w:val="000000"/>
                <w:sz w:val="20"/>
                <w:szCs w:val="20"/>
                <w:lang w:val="kk-KZ" w:eastAsia="ru-RU"/>
              </w:rPr>
            </w:pPr>
          </w:p>
        </w:tc>
        <w:tc>
          <w:tcPr>
            <w:tcW w:w="6237" w:type="dxa"/>
            <w:tcBorders>
              <w:top w:val="single" w:sz="4" w:space="0" w:color="auto"/>
              <w:left w:val="nil"/>
              <w:bottom w:val="single" w:sz="4" w:space="0" w:color="auto"/>
              <w:right w:val="single" w:sz="4" w:space="0" w:color="000000"/>
            </w:tcBorders>
            <w:shd w:val="clear" w:color="auto" w:fill="auto"/>
          </w:tcPr>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Жамбыл облысы әкімдігінің мәдениет және тілдерді дамыту басқармасы «Компания МиЛ» ЖШС-нің 18.08.2026 жылғы № KZ51RYS01873202 белгіленіп отырған қызмет туралы өтінішін қарап, өз құзыреті шегінде төмендегіні хабарлайды.</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Ұсынылған картографиялық материалдар мен көрсетілген географиялық координаталарға сәйкес, жоспарланып отырған қызметті іске асыру аумағында тарихи-мәдени мұра объектілерінің, оның ішінде археологиялық ескерткіштердің (қорғандар мен қорғанды қорымдар, төртқұлақтар, қалашықтар, тұрақтар, петроглифтер және археологиялық сипаттағы өзге де объектілердің) орналасу мүмкіндігі бар.</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Қазақстан Республикасының 2019 жылғы 26 желтоқсандағы № 288-VI ҚРЗ «Тарихи-мәдени мұра объектілерін қорғау және пайдалану туралы» Заңының 30-бабына сәйкес, жер учаскесінде құрылыс және өзге де жер қазу жұмыстарын жүргізуге дейін тарихи-мәдени мұра объектілерінің бар-жоғын анықтау мақсатында археологиялық зерттеу жұмыстарын жүргізу талап етіледі.</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Осыған байланысты, жоспарланып отырған құрылыс және жер қазу жұмыстары басталғанға дейін қолданыстағы заңнама талаптарына сәйкес тиісті археологиялық зерттеу жұмыстарын жүргізу қажет.</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Сонымен қатар, Қазақстан Республикасының Жер кодексінің 127-бабына және «Тарихи-мәдени мұра объектілерін қорғау және пайдалану туралы» Қазақстан Республикасы Заңының 36-бабына сәйкес, тарихи-мәдени мұра объектілерінің болуы немесе болмауы мәселесі тиісті тарихи-мәдени сараптама жүргізу арқылы айқындалуға тиіс.</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Тарихи-мәдени сараптама Қазақстан Республикасының заңнамасында белгіленген тәртіппен тиісті лицензиясы бар жеке және (немесе) заңды тұлғалармен жүргізілуі қажет.</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Археологиялық зерттеу және тарихи-мәдени сараптама нәтижелері бойынша тарихи-мәдени мұра объектілеріне қауіп төндіретін факторлар анықталған жағдайда, оларды сақтау, қорғау және қажет болған кезде қорғау аймақтарын белгілеу жөніндегі тиісті шаралар қабылдануы тиіс.</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Бұдан бөлек, Қазақстан Республикасының қолданыстағы заңнамасының талаптарына сәйкес, жер қазу, құрылыс және өзге де шаруашылық жұмыстарын жүргізу барысында тарихи, ғылыми немесе мәдени құндылығы бар объектілер, оның ішінде бұрын белгісіз болған археологиялық объектілер немесе археологиялық олжалар анықталған жағдайда, тиісті жұмыстар дереу тоқтатылуға тиіс.</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Мұндай жағдайда анықталған объектінің сақталуын қамтамасыз ету, оның орналасқан жеріне өзгеріс енгізбеу және бүлінуден қорғау жөнінде шаралар қабылданып, бұл туралы Қазақстан Республикасының заңнамасында белгіленген тәртіппен уәкілетті органға және тиісті жергілікті атқарушы органға жазбаша түрде хабарлануы қажет.</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Аталған талаптар орындалмайынша, тарихи-мәдени мұра объектілеріне зиян келтіруі мүмкін құрылыс, жер қазу және өзге де жұмыстарды жүргізуге жол берілмейді.</w:t>
            </w:r>
          </w:p>
          <w:p w:rsidR="00C03771" w:rsidRPr="00C03771"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Осыған байланысты, «Компания МиЛ» ЖШС-не жоспарланып отырған қызметті іске асыру барысында Қазақстан Республикасының тарихи-мәдени мұра объектілерін қорғау және пайдалану саласындағы заңнама талаптарын қатаң сақтауды, құрылыс жұмыстары басталғанға дейін қажетті археологиялық зерттеулер мен тарихи-мәдени сараптаманы жүргізуді ұсынамыз.</w:t>
            </w:r>
          </w:p>
          <w:p w:rsidR="005C7973" w:rsidRPr="00234E87" w:rsidRDefault="00C03771" w:rsidP="00C03771">
            <w:pPr>
              <w:ind w:firstLine="601"/>
              <w:rPr>
                <w:rFonts w:ascii="Times New Roman" w:eastAsia="Times New Roman" w:hAnsi="Times New Roman" w:cs="Times New Roman"/>
                <w:color w:val="000000"/>
                <w:sz w:val="20"/>
                <w:szCs w:val="20"/>
                <w:lang w:val="kk-KZ" w:eastAsia="ru-RU"/>
              </w:rPr>
            </w:pPr>
            <w:r w:rsidRPr="00C03771">
              <w:rPr>
                <w:rFonts w:ascii="Times New Roman" w:eastAsia="Times New Roman" w:hAnsi="Times New Roman" w:cs="Times New Roman"/>
                <w:color w:val="000000"/>
                <w:sz w:val="20"/>
                <w:szCs w:val="20"/>
                <w:lang w:val="kk-KZ" w:eastAsia="ru-RU"/>
              </w:rPr>
              <w:t>Осы талаптар сақталмаған жағдайда, тарихи-мәдени мұра объектілерінің сақталуына келтірілген залал үшін Қазақстан Республикасының заңнамасына сәйкес жауапкершілік көзделетінін ескертеміз.</w:t>
            </w:r>
          </w:p>
          <w:p w:rsidR="00C03771" w:rsidRPr="00234E87" w:rsidRDefault="00C03771" w:rsidP="00C03771">
            <w:pPr>
              <w:ind w:firstLine="601"/>
              <w:rPr>
                <w:rFonts w:ascii="Times New Roman" w:eastAsia="Times New Roman" w:hAnsi="Times New Roman" w:cs="Times New Roman"/>
                <w:color w:val="000000"/>
                <w:sz w:val="20"/>
                <w:szCs w:val="20"/>
                <w:lang w:val="kk-KZ" w:eastAsia="ru-RU"/>
              </w:rPr>
            </w:pPr>
          </w:p>
        </w:tc>
      </w:tr>
      <w:tr w:rsidR="009E256C" w:rsidRPr="00D737F5" w:rsidTr="00434E65">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312C9E"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312C9E"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әкімдігінің</w:t>
            </w:r>
            <w:proofErr w:type="spellEnd"/>
            <w:r w:rsidRPr="00434E65">
              <w:rPr>
                <w:rFonts w:ascii="Times New Roman" w:eastAsia="Times New Roman" w:hAnsi="Times New Roman" w:cs="Times New Roman"/>
                <w:color w:val="000000"/>
                <w:sz w:val="20"/>
                <w:szCs w:val="20"/>
                <w:lang w:eastAsia="ru-RU"/>
              </w:rPr>
              <w:t xml:space="preserve"> ветеринария </w:t>
            </w:r>
            <w:proofErr w:type="spellStart"/>
            <w:r w:rsidRPr="00434E65">
              <w:rPr>
                <w:rFonts w:ascii="Times New Roman" w:eastAsia="Times New Roman" w:hAnsi="Times New Roman" w:cs="Times New Roman"/>
                <w:color w:val="000000"/>
                <w:sz w:val="20"/>
                <w:szCs w:val="20"/>
                <w:lang w:eastAsia="ru-RU"/>
              </w:rPr>
              <w:t>басқармасы</w:t>
            </w:r>
            <w:proofErr w:type="spellEnd"/>
          </w:p>
          <w:p w:rsidR="00434E65" w:rsidRPr="008261F5" w:rsidRDefault="00434E65"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tcPr>
          <w:p w:rsidR="0033063D" w:rsidRPr="00A84BDC" w:rsidRDefault="002E4F5B" w:rsidP="00114063">
            <w:pPr>
              <w:ind w:firstLine="601"/>
              <w:rPr>
                <w:rFonts w:ascii="Times New Roman" w:hAnsi="Times New Roman" w:cs="Times New Roman"/>
                <w:sz w:val="20"/>
                <w:szCs w:val="20"/>
                <w:lang w:eastAsia="ru-RU"/>
              </w:rPr>
            </w:pPr>
            <w:r w:rsidRPr="002E4F5B">
              <w:rPr>
                <w:rFonts w:ascii="Times New Roman" w:hAnsi="Times New Roman" w:cs="Times New Roman"/>
                <w:sz w:val="20"/>
                <w:szCs w:val="20"/>
                <w:lang w:val="kk-KZ" w:eastAsia="ru-RU"/>
              </w:rPr>
              <w:t>Жамбыл облысы әкімдігінің ветеринария басқармасы «Компания МиЛ» ЖШС-нің (18.08.2026 жылғы № KZ51RYS01873202) бойынша белгіленіп отырған аймаққа 1000 м қашықтықта сібір жарасы көмінділерінің ошақтары жоқ екенін хабарлайды.</w:t>
            </w:r>
          </w:p>
          <w:p w:rsidR="002E4F5B" w:rsidRPr="00A84BDC" w:rsidRDefault="002E4F5B" w:rsidP="00114063">
            <w:pPr>
              <w:ind w:firstLine="601"/>
              <w:rPr>
                <w:rFonts w:ascii="Times New Roman" w:hAnsi="Times New Roman" w:cs="Times New Roman"/>
                <w:sz w:val="20"/>
                <w:szCs w:val="20"/>
                <w:lang w:eastAsia="ru-RU"/>
              </w:rPr>
            </w:pPr>
          </w:p>
        </w:tc>
      </w:tr>
      <w:tr w:rsidR="002A3EAC" w:rsidRPr="008261F5" w:rsidTr="00007F60">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152AA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152AA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Pr="008261F5" w:rsidRDefault="002A3EAC"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Департамент экологии по Жамбылской области</w:t>
            </w:r>
          </w:p>
        </w:tc>
        <w:tc>
          <w:tcPr>
            <w:tcW w:w="6237" w:type="dxa"/>
            <w:tcBorders>
              <w:top w:val="single" w:sz="4" w:space="0" w:color="auto"/>
              <w:left w:val="nil"/>
              <w:bottom w:val="single" w:sz="4" w:space="0" w:color="auto"/>
              <w:right w:val="single" w:sz="4" w:space="0" w:color="000000"/>
            </w:tcBorders>
            <w:shd w:val="clear" w:color="auto" w:fill="auto"/>
          </w:tcPr>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w:t>
            </w:r>
            <w:r w:rsidRPr="00A84BDC">
              <w:rPr>
                <w:rFonts w:ascii="Times New Roman" w:eastAsia="Times New Roman" w:hAnsi="Times New Roman" w:cs="Times New Roman"/>
                <w:color w:val="000000" w:themeColor="text1"/>
                <w:sz w:val="20"/>
                <w:szCs w:val="20"/>
                <w:lang w:eastAsia="ru-RU"/>
              </w:rPr>
              <w:tab/>
              <w:t>Согласно подпункту 2 пункта 4 статьи 72 Экологического кодекса Республики Казахстан от 2 января 2021 года № 400-VI (далее - Кодекс) для дальнейшего составления отчета необходимо представить рациональный вариант, наиболее благоприятный с точки зрения охраны жизни и (или) здоровья людей, окружающей среды.</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w:t>
            </w:r>
            <w:r w:rsidRPr="00A84BDC">
              <w:rPr>
                <w:rFonts w:ascii="Times New Roman" w:eastAsia="Times New Roman" w:hAnsi="Times New Roman" w:cs="Times New Roman"/>
                <w:color w:val="000000" w:themeColor="text1"/>
                <w:sz w:val="20"/>
                <w:szCs w:val="20"/>
                <w:lang w:eastAsia="ru-RU"/>
              </w:rPr>
              <w:tab/>
              <w:t>В соответствии с подпунктом 5 пункта 4 статьи 72 Кодекса представить обоснование предельных количественных и качественных показателей эмиссий, физических воздействий на окружающую среду, обоснование предельного количества накопления отходов по их видам, обоснование предельных объемов захоронения отходов по их видам.</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3.</w:t>
            </w:r>
            <w:r w:rsidRPr="00A84BDC">
              <w:rPr>
                <w:rFonts w:ascii="Times New Roman" w:eastAsia="Times New Roman" w:hAnsi="Times New Roman" w:cs="Times New Roman"/>
                <w:color w:val="000000" w:themeColor="text1"/>
                <w:sz w:val="20"/>
                <w:szCs w:val="20"/>
                <w:lang w:eastAsia="ru-RU"/>
              </w:rPr>
              <w:tab/>
              <w:t xml:space="preserve">Для вех видов отходов указать класс отхода в соответствии с приказом </w:t>
            </w:r>
            <w:proofErr w:type="spellStart"/>
            <w:r w:rsidRPr="00A84BDC">
              <w:rPr>
                <w:rFonts w:ascii="Times New Roman" w:eastAsia="Times New Roman" w:hAnsi="Times New Roman" w:cs="Times New Roman"/>
                <w:color w:val="000000" w:themeColor="text1"/>
                <w:sz w:val="20"/>
                <w:szCs w:val="20"/>
                <w:lang w:eastAsia="ru-RU"/>
              </w:rPr>
              <w:t>и.о</w:t>
            </w:r>
            <w:proofErr w:type="spellEnd"/>
            <w:r w:rsidRPr="00A84BDC">
              <w:rPr>
                <w:rFonts w:ascii="Times New Roman" w:eastAsia="Times New Roman" w:hAnsi="Times New Roman" w:cs="Times New Roman"/>
                <w:color w:val="000000" w:themeColor="text1"/>
                <w:sz w:val="20"/>
                <w:szCs w:val="20"/>
                <w:lang w:eastAsia="ru-RU"/>
              </w:rPr>
              <w:t>. Министра экологии, геологии и природных ресурсов от 06.08.2021 года № 314 «Об утверждении Классификатора отходов».</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4.</w:t>
            </w:r>
            <w:r w:rsidRPr="00A84BDC">
              <w:rPr>
                <w:rFonts w:ascii="Times New Roman" w:eastAsia="Times New Roman" w:hAnsi="Times New Roman" w:cs="Times New Roman"/>
                <w:color w:val="000000" w:themeColor="text1"/>
                <w:sz w:val="20"/>
                <w:szCs w:val="20"/>
                <w:lang w:eastAsia="ru-RU"/>
              </w:rPr>
              <w:tab/>
              <w:t>Представить описание текущего состояния компонентов окружающей среды в сравнении с экологическими нормативами, а при их отсутствии – с гигиеническими нормативами.</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 xml:space="preserve">5. При выполнении операции с отходами учитывать принципы иерархии согласно статьями 329 и 358 Кодекса, а также соблюдать предусмотренные статьи 397 Кодекса экологические требования при проведении операций по недропользованию.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6.</w:t>
            </w:r>
            <w:r w:rsidRPr="00A84BDC">
              <w:rPr>
                <w:rFonts w:ascii="Times New Roman" w:eastAsia="Times New Roman" w:hAnsi="Times New Roman" w:cs="Times New Roman"/>
                <w:color w:val="000000" w:themeColor="text1"/>
                <w:sz w:val="20"/>
                <w:szCs w:val="20"/>
                <w:lang w:eastAsia="ru-RU"/>
              </w:rPr>
              <w:tab/>
            </w:r>
            <w:proofErr w:type="gramStart"/>
            <w:r w:rsidRPr="00A84BDC">
              <w:rPr>
                <w:rFonts w:ascii="Times New Roman" w:eastAsia="Times New Roman" w:hAnsi="Times New Roman" w:cs="Times New Roman"/>
                <w:color w:val="000000" w:themeColor="text1"/>
                <w:sz w:val="20"/>
                <w:szCs w:val="20"/>
                <w:lang w:eastAsia="ru-RU"/>
              </w:rPr>
              <w:t xml:space="preserve">По твердо-бытовым отходам предусмотреть сортировку отходов по морфологическому составу согласно подпункта 6) пункта 2 статьи 319, статьи 326 Кодекса, а также учесть приказ </w:t>
            </w:r>
            <w:proofErr w:type="spellStart"/>
            <w:r w:rsidRPr="00A84BDC">
              <w:rPr>
                <w:rFonts w:ascii="Times New Roman" w:eastAsia="Times New Roman" w:hAnsi="Times New Roman" w:cs="Times New Roman"/>
                <w:color w:val="000000" w:themeColor="text1"/>
                <w:sz w:val="20"/>
                <w:szCs w:val="20"/>
                <w:lang w:eastAsia="ru-RU"/>
              </w:rPr>
              <w:t>и.о</w:t>
            </w:r>
            <w:proofErr w:type="spellEnd"/>
            <w:r w:rsidRPr="00A84BDC">
              <w:rPr>
                <w:rFonts w:ascii="Times New Roman" w:eastAsia="Times New Roman" w:hAnsi="Times New Roman" w:cs="Times New Roman"/>
                <w:color w:val="000000" w:themeColor="text1"/>
                <w:sz w:val="20"/>
                <w:szCs w:val="20"/>
                <w:lang w:eastAsia="ru-RU"/>
              </w:rPr>
              <w:t>. Министра экологии, геологии и природных ресурсов Республики Казахстан от 2 декабря 2021 года № 482 «Об утверждении Требований к раздельному сбору отходов, в том числе к видам или группам (совокупности видов) отходов, подлежащих обязательному раздельному сбору</w:t>
            </w:r>
            <w:proofErr w:type="gramEnd"/>
            <w:r w:rsidRPr="00A84BDC">
              <w:rPr>
                <w:rFonts w:ascii="Times New Roman" w:eastAsia="Times New Roman" w:hAnsi="Times New Roman" w:cs="Times New Roman"/>
                <w:color w:val="000000" w:themeColor="text1"/>
                <w:sz w:val="20"/>
                <w:szCs w:val="20"/>
                <w:lang w:eastAsia="ru-RU"/>
              </w:rPr>
              <w:t xml:space="preserve"> с учетом технической, экономической и экологической целесообразности». Также указать то, что оператор объекта должен заключать договора, </w:t>
            </w:r>
            <w:proofErr w:type="gramStart"/>
            <w:r w:rsidRPr="00A84BDC">
              <w:rPr>
                <w:rFonts w:ascii="Times New Roman" w:eastAsia="Times New Roman" w:hAnsi="Times New Roman" w:cs="Times New Roman"/>
                <w:color w:val="000000" w:themeColor="text1"/>
                <w:sz w:val="20"/>
                <w:szCs w:val="20"/>
                <w:lang w:eastAsia="ru-RU"/>
              </w:rPr>
              <w:t>согласно пункта</w:t>
            </w:r>
            <w:proofErr w:type="gramEnd"/>
            <w:r w:rsidRPr="00A84BDC">
              <w:rPr>
                <w:rFonts w:ascii="Times New Roman" w:eastAsia="Times New Roman" w:hAnsi="Times New Roman" w:cs="Times New Roman"/>
                <w:color w:val="000000" w:themeColor="text1"/>
                <w:sz w:val="20"/>
                <w:szCs w:val="20"/>
                <w:lang w:eastAsia="ru-RU"/>
              </w:rPr>
              <w:t xml:space="preserve"> 1 статьи 336 Кодекса с субъектами предпринимательства для выполнения работ (оказания услуг) по переработке, обезвреживанию, утилизации и (или) уничтожению опасных отходов имеющих лицензию на выполнение работ и оказание услуг в области охраны окружающей среды.</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7.</w:t>
            </w:r>
            <w:r w:rsidRPr="00A84BDC">
              <w:rPr>
                <w:rFonts w:ascii="Times New Roman" w:eastAsia="Times New Roman" w:hAnsi="Times New Roman" w:cs="Times New Roman"/>
                <w:color w:val="000000" w:themeColor="text1"/>
                <w:sz w:val="20"/>
                <w:szCs w:val="20"/>
                <w:lang w:eastAsia="ru-RU"/>
              </w:rPr>
              <w:tab/>
              <w:t xml:space="preserve">В целях снижения выбросов загрязняющих веществ в атмосферу необходимо соблюдать следующие мероприятия: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 xml:space="preserve">– исключения пыления с автомобильной дороги (с колес и др.) и защиты почвенных ресурсов предусмотреть дороги с организацией пылеподавления. Кроме того, предусмотреть мероприятия по пылеподавлению при выполнении земляных и буровзрывных работ;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 xml:space="preserve">– организация пылеподавления способом орошения пылящих поверхностей;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 xml:space="preserve">– при перевозке твердых и пылевидных материалов транспортное средство обеспечивается защитной пленкой или укрывным материалом согласно п. 23 главы 2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w:t>
            </w:r>
            <w:proofErr w:type="spellStart"/>
            <w:r w:rsidRPr="00A84BDC">
              <w:rPr>
                <w:rFonts w:ascii="Times New Roman" w:eastAsia="Times New Roman" w:hAnsi="Times New Roman" w:cs="Times New Roman"/>
                <w:color w:val="000000" w:themeColor="text1"/>
                <w:sz w:val="20"/>
                <w:szCs w:val="20"/>
                <w:lang w:eastAsia="ru-RU"/>
              </w:rPr>
              <w:t>утвержд</w:t>
            </w:r>
            <w:proofErr w:type="spellEnd"/>
            <w:r w:rsidRPr="00A84BDC">
              <w:rPr>
                <w:rFonts w:ascii="Times New Roman" w:eastAsia="Times New Roman" w:hAnsi="Times New Roman" w:cs="Times New Roman"/>
                <w:color w:val="000000" w:themeColor="text1"/>
                <w:sz w:val="20"/>
                <w:szCs w:val="20"/>
                <w:lang w:eastAsia="ru-RU"/>
              </w:rPr>
              <w:t xml:space="preserve">. приказом </w:t>
            </w:r>
            <w:proofErr w:type="spellStart"/>
            <w:r w:rsidRPr="00A84BDC">
              <w:rPr>
                <w:rFonts w:ascii="Times New Roman" w:eastAsia="Times New Roman" w:hAnsi="Times New Roman" w:cs="Times New Roman"/>
                <w:color w:val="000000" w:themeColor="text1"/>
                <w:sz w:val="20"/>
                <w:szCs w:val="20"/>
                <w:lang w:eastAsia="ru-RU"/>
              </w:rPr>
              <w:t>и.о</w:t>
            </w:r>
            <w:proofErr w:type="spellEnd"/>
            <w:r w:rsidRPr="00A84BDC">
              <w:rPr>
                <w:rFonts w:ascii="Times New Roman" w:eastAsia="Times New Roman" w:hAnsi="Times New Roman" w:cs="Times New Roman"/>
                <w:color w:val="000000" w:themeColor="text1"/>
                <w:sz w:val="20"/>
                <w:szCs w:val="20"/>
                <w:lang w:eastAsia="ru-RU"/>
              </w:rPr>
              <w:t>. Министра здравоохранения Республики Казахстан от 25 декабря 2020 года №Қ</w:t>
            </w:r>
            <w:proofErr w:type="gramStart"/>
            <w:r w:rsidRPr="00A84BDC">
              <w:rPr>
                <w:rFonts w:ascii="Times New Roman" w:eastAsia="Times New Roman" w:hAnsi="Times New Roman" w:cs="Times New Roman"/>
                <w:color w:val="000000" w:themeColor="text1"/>
                <w:sz w:val="20"/>
                <w:szCs w:val="20"/>
                <w:lang w:eastAsia="ru-RU"/>
              </w:rPr>
              <w:t>Р</w:t>
            </w:r>
            <w:proofErr w:type="gramEnd"/>
            <w:r w:rsidRPr="00A84BDC">
              <w:rPr>
                <w:rFonts w:ascii="Times New Roman" w:eastAsia="Times New Roman" w:hAnsi="Times New Roman" w:cs="Times New Roman"/>
                <w:color w:val="000000" w:themeColor="text1"/>
                <w:sz w:val="20"/>
                <w:szCs w:val="20"/>
                <w:lang w:eastAsia="ru-RU"/>
              </w:rPr>
              <w:t xml:space="preserve"> ДСМ-331/2020.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8.</w:t>
            </w:r>
            <w:r w:rsidRPr="00A84BDC">
              <w:rPr>
                <w:rFonts w:ascii="Times New Roman" w:eastAsia="Times New Roman" w:hAnsi="Times New Roman" w:cs="Times New Roman"/>
                <w:color w:val="000000" w:themeColor="text1"/>
                <w:sz w:val="20"/>
                <w:szCs w:val="20"/>
                <w:lang w:eastAsia="ru-RU"/>
              </w:rPr>
              <w:tab/>
              <w:t xml:space="preserve">Необходимо </w:t>
            </w:r>
            <w:proofErr w:type="gramStart"/>
            <w:r w:rsidRPr="00A84BDC">
              <w:rPr>
                <w:rFonts w:ascii="Times New Roman" w:eastAsia="Times New Roman" w:hAnsi="Times New Roman" w:cs="Times New Roman"/>
                <w:color w:val="000000" w:themeColor="text1"/>
                <w:sz w:val="20"/>
                <w:szCs w:val="20"/>
                <w:lang w:eastAsia="ru-RU"/>
              </w:rPr>
              <w:t>предоставить характеристику</w:t>
            </w:r>
            <w:proofErr w:type="gramEnd"/>
            <w:r w:rsidRPr="00A84BDC">
              <w:rPr>
                <w:rFonts w:ascii="Times New Roman" w:eastAsia="Times New Roman" w:hAnsi="Times New Roman" w:cs="Times New Roman"/>
                <w:color w:val="000000" w:themeColor="text1"/>
                <w:sz w:val="20"/>
                <w:szCs w:val="20"/>
                <w:lang w:eastAsia="ru-RU"/>
              </w:rPr>
              <w:t xml:space="preserve"> возможных форм негативного и положительного воздействий на окружающую среду в результате осуществления намечаемой деятельности, их характер и ожидаемые масштабы с учетом их вероятности, продолжительности, частоты и обратимости, оценка их существенности.</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9.</w:t>
            </w:r>
            <w:r w:rsidRPr="00A84BDC">
              <w:rPr>
                <w:rFonts w:ascii="Times New Roman" w:eastAsia="Times New Roman" w:hAnsi="Times New Roman" w:cs="Times New Roman"/>
                <w:color w:val="000000" w:themeColor="text1"/>
                <w:sz w:val="20"/>
                <w:szCs w:val="20"/>
                <w:lang w:eastAsia="ru-RU"/>
              </w:rPr>
              <w:tab/>
              <w:t>Предусмотреть соблюдения экологических требований, предусмотренные статьями 210, 211, 223, 224, 227, 345, 395 Кодекса.</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10.</w:t>
            </w:r>
            <w:r w:rsidRPr="00A84BDC">
              <w:rPr>
                <w:rFonts w:ascii="Times New Roman" w:eastAsia="Times New Roman" w:hAnsi="Times New Roman" w:cs="Times New Roman"/>
                <w:color w:val="000000" w:themeColor="text1"/>
                <w:sz w:val="20"/>
                <w:szCs w:val="20"/>
                <w:lang w:eastAsia="ru-RU"/>
              </w:rPr>
              <w:tab/>
            </w:r>
            <w:proofErr w:type="gramStart"/>
            <w:r w:rsidRPr="00A84BDC">
              <w:rPr>
                <w:rFonts w:ascii="Times New Roman" w:eastAsia="Times New Roman" w:hAnsi="Times New Roman" w:cs="Times New Roman"/>
                <w:color w:val="000000" w:themeColor="text1"/>
                <w:sz w:val="20"/>
                <w:szCs w:val="20"/>
                <w:lang w:eastAsia="ru-RU"/>
              </w:rPr>
              <w:t>Для ликвидации последствий недропользования оказывающее негативное воздействие на окружающую среду, должна быть проведена работа по приведению земельных участков в состояние, обеспечивающее безопасность жизни и (или) здоровья людей, охрану окружающей среды и пригодное для их дальнейшего использования по целевому назначению, в порядке, предусмотренном земельным законодательством Республики Казахстан в соответствие с пунктом 2 статьи 145 Кодекса.</w:t>
            </w:r>
            <w:proofErr w:type="gramEnd"/>
            <w:r w:rsidRPr="00A84BDC">
              <w:rPr>
                <w:rFonts w:ascii="Times New Roman" w:eastAsia="Times New Roman" w:hAnsi="Times New Roman" w:cs="Times New Roman"/>
                <w:color w:val="000000" w:themeColor="text1"/>
                <w:sz w:val="20"/>
                <w:szCs w:val="20"/>
                <w:lang w:eastAsia="ru-RU"/>
              </w:rPr>
              <w:t xml:space="preserve"> А также учтены экологические </w:t>
            </w:r>
            <w:r w:rsidRPr="00A84BDC">
              <w:rPr>
                <w:rFonts w:ascii="Times New Roman" w:eastAsia="Times New Roman" w:hAnsi="Times New Roman" w:cs="Times New Roman"/>
                <w:color w:val="000000" w:themeColor="text1"/>
                <w:sz w:val="20"/>
                <w:szCs w:val="20"/>
                <w:lang w:eastAsia="ru-RU"/>
              </w:rPr>
              <w:lastRenderedPageBreak/>
              <w:t xml:space="preserve">требования при использовании земель </w:t>
            </w:r>
            <w:proofErr w:type="gramStart"/>
            <w:r w:rsidRPr="00A84BDC">
              <w:rPr>
                <w:rFonts w:ascii="Times New Roman" w:eastAsia="Times New Roman" w:hAnsi="Times New Roman" w:cs="Times New Roman"/>
                <w:color w:val="000000" w:themeColor="text1"/>
                <w:sz w:val="20"/>
                <w:szCs w:val="20"/>
                <w:lang w:eastAsia="ru-RU"/>
              </w:rPr>
              <w:t>согласно статьи</w:t>
            </w:r>
            <w:proofErr w:type="gramEnd"/>
            <w:r w:rsidRPr="00A84BDC">
              <w:rPr>
                <w:rFonts w:ascii="Times New Roman" w:eastAsia="Times New Roman" w:hAnsi="Times New Roman" w:cs="Times New Roman"/>
                <w:color w:val="000000" w:themeColor="text1"/>
                <w:sz w:val="20"/>
                <w:szCs w:val="20"/>
                <w:lang w:eastAsia="ru-RU"/>
              </w:rPr>
              <w:t xml:space="preserve"> 238 Кодекса.</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11.</w:t>
            </w:r>
            <w:r w:rsidRPr="00A84BDC">
              <w:rPr>
                <w:rFonts w:ascii="Times New Roman" w:eastAsia="Times New Roman" w:hAnsi="Times New Roman" w:cs="Times New Roman"/>
                <w:color w:val="000000" w:themeColor="text1"/>
                <w:sz w:val="20"/>
                <w:szCs w:val="20"/>
                <w:lang w:eastAsia="ru-RU"/>
              </w:rPr>
              <w:tab/>
              <w:t>Для сохранения историко-культурного наследия обеспечить организацию охранной зоны в размере 40 метров от внешней границы в соответствии с приказом Министерства культуры и спорта РК от 14 апреля 2020 года №86.</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12.</w:t>
            </w:r>
            <w:r w:rsidRPr="00A84BDC">
              <w:rPr>
                <w:rFonts w:ascii="Times New Roman" w:eastAsia="Times New Roman" w:hAnsi="Times New Roman" w:cs="Times New Roman"/>
                <w:color w:val="000000" w:themeColor="text1"/>
                <w:sz w:val="20"/>
                <w:szCs w:val="20"/>
                <w:lang w:eastAsia="ru-RU"/>
              </w:rPr>
              <w:tab/>
              <w:t xml:space="preserve">Предусмотреть в соответствии с п. 9 ст. 222 и </w:t>
            </w:r>
            <w:proofErr w:type="spellStart"/>
            <w:r w:rsidRPr="00A84BDC">
              <w:rPr>
                <w:rFonts w:ascii="Times New Roman" w:eastAsia="Times New Roman" w:hAnsi="Times New Roman" w:cs="Times New Roman"/>
                <w:color w:val="000000" w:themeColor="text1"/>
                <w:sz w:val="20"/>
                <w:szCs w:val="20"/>
                <w:lang w:eastAsia="ru-RU"/>
              </w:rPr>
              <w:t>пп</w:t>
            </w:r>
            <w:proofErr w:type="spellEnd"/>
            <w:r w:rsidRPr="00A84BDC">
              <w:rPr>
                <w:rFonts w:ascii="Times New Roman" w:eastAsia="Times New Roman" w:hAnsi="Times New Roman" w:cs="Times New Roman"/>
                <w:color w:val="000000" w:themeColor="text1"/>
                <w:sz w:val="20"/>
                <w:szCs w:val="20"/>
                <w:lang w:eastAsia="ru-RU"/>
              </w:rPr>
              <w:t xml:space="preserve">. 1) п. 9 р. 1 прил. 4 к Кодексу внедрение экологически чистых </w:t>
            </w:r>
            <w:proofErr w:type="spellStart"/>
            <w:r w:rsidRPr="00A84BDC">
              <w:rPr>
                <w:rFonts w:ascii="Times New Roman" w:eastAsia="Times New Roman" w:hAnsi="Times New Roman" w:cs="Times New Roman"/>
                <w:color w:val="000000" w:themeColor="text1"/>
                <w:sz w:val="20"/>
                <w:szCs w:val="20"/>
                <w:lang w:eastAsia="ru-RU"/>
              </w:rPr>
              <w:t>водосберегающих</w:t>
            </w:r>
            <w:proofErr w:type="spellEnd"/>
            <w:r w:rsidRPr="00A84BDC">
              <w:rPr>
                <w:rFonts w:ascii="Times New Roman" w:eastAsia="Times New Roman" w:hAnsi="Times New Roman" w:cs="Times New Roman"/>
                <w:color w:val="000000" w:themeColor="text1"/>
                <w:sz w:val="20"/>
                <w:szCs w:val="20"/>
                <w:lang w:eastAsia="ru-RU"/>
              </w:rPr>
              <w:t>,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13.</w:t>
            </w:r>
            <w:r w:rsidRPr="00A84BDC">
              <w:rPr>
                <w:rFonts w:ascii="Times New Roman" w:eastAsia="Times New Roman" w:hAnsi="Times New Roman" w:cs="Times New Roman"/>
                <w:color w:val="000000" w:themeColor="text1"/>
                <w:sz w:val="20"/>
                <w:szCs w:val="20"/>
                <w:lang w:eastAsia="ru-RU"/>
              </w:rPr>
              <w:tab/>
              <w:t>Согласно пункту 5 статьи 75 Водного кодекса физические и юридические лица обязаны соблюдать требования законодательства Республики Казахстан и проводить организационные, технологические, гидротехнические, санитарно-эпидемиологические и другие мероприятия, обеспечивающие охрану водных объектов от загрязнения, засорения и истощения.</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14.</w:t>
            </w:r>
            <w:r w:rsidRPr="00A84BDC">
              <w:rPr>
                <w:rFonts w:ascii="Times New Roman" w:eastAsia="Times New Roman" w:hAnsi="Times New Roman" w:cs="Times New Roman"/>
                <w:color w:val="000000" w:themeColor="text1"/>
                <w:sz w:val="20"/>
                <w:szCs w:val="20"/>
                <w:lang w:eastAsia="ru-RU"/>
              </w:rPr>
              <w:tab/>
              <w:t xml:space="preserve">В соответствии с ст. 212 Кодекса засорение водных объектов запрещено, в этой связи при пользовании водными объектами предусмотреть мероприятия по охране водных объектов от всех видов загрязнения, включая диффузное загрязнение (загрязнение через поверхность земли, почву, недра или атмосферный воздух).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15.</w:t>
            </w:r>
            <w:r w:rsidRPr="00A84BDC">
              <w:rPr>
                <w:rFonts w:ascii="Times New Roman" w:eastAsia="Times New Roman" w:hAnsi="Times New Roman" w:cs="Times New Roman"/>
                <w:color w:val="000000" w:themeColor="text1"/>
                <w:sz w:val="20"/>
                <w:szCs w:val="20"/>
                <w:lang w:eastAsia="ru-RU"/>
              </w:rPr>
              <w:tab/>
              <w:t>Согласно п. 7 ст. 194 Кодекса Республики Казахстан от 27 декабря 2017 года № 125-VI «О недрах и недропользовании» извлечение горной массы и (или) перемещение почвы на участке разведки в объеме, превышающем одну тысячу кубических метров, осуществляются с разрешения уполномоченного органа в области твердых полезных ископаемых.</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16.</w:t>
            </w:r>
            <w:r w:rsidRPr="00A84BDC">
              <w:rPr>
                <w:rFonts w:ascii="Times New Roman" w:eastAsia="Times New Roman" w:hAnsi="Times New Roman" w:cs="Times New Roman"/>
                <w:color w:val="000000" w:themeColor="text1"/>
                <w:sz w:val="20"/>
                <w:szCs w:val="20"/>
                <w:lang w:eastAsia="ru-RU"/>
              </w:rPr>
              <w:tab/>
              <w:t xml:space="preserve">Разработка отчета о </w:t>
            </w:r>
            <w:proofErr w:type="gramStart"/>
            <w:r w:rsidRPr="00A84BDC">
              <w:rPr>
                <w:rFonts w:ascii="Times New Roman" w:eastAsia="Times New Roman" w:hAnsi="Times New Roman" w:cs="Times New Roman"/>
                <w:color w:val="000000" w:themeColor="text1"/>
                <w:sz w:val="20"/>
                <w:szCs w:val="20"/>
                <w:lang w:eastAsia="ru-RU"/>
              </w:rPr>
              <w:t>ВВ</w:t>
            </w:r>
            <w:proofErr w:type="gramEnd"/>
            <w:r w:rsidRPr="00A84BDC">
              <w:rPr>
                <w:rFonts w:ascii="Times New Roman" w:eastAsia="Times New Roman" w:hAnsi="Times New Roman" w:cs="Times New Roman"/>
                <w:color w:val="000000" w:themeColor="text1"/>
                <w:sz w:val="20"/>
                <w:szCs w:val="20"/>
                <w:lang w:eastAsia="ru-RU"/>
              </w:rPr>
              <w:t xml:space="preserve"> предусмотреть в соответствии со ст.72 Кодекса и приложения 2 к Инструкции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17.</w:t>
            </w:r>
            <w:r w:rsidRPr="00A84BDC">
              <w:rPr>
                <w:rFonts w:ascii="Times New Roman" w:eastAsia="Times New Roman" w:hAnsi="Times New Roman" w:cs="Times New Roman"/>
                <w:color w:val="000000" w:themeColor="text1"/>
                <w:sz w:val="20"/>
                <w:szCs w:val="20"/>
                <w:lang w:eastAsia="ru-RU"/>
              </w:rPr>
              <w:tab/>
              <w:t>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 согласно п. 1 статьи 238 Кодекса.</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18.</w:t>
            </w:r>
            <w:r w:rsidRPr="00A84BDC">
              <w:rPr>
                <w:rFonts w:ascii="Times New Roman" w:eastAsia="Times New Roman" w:hAnsi="Times New Roman" w:cs="Times New Roman"/>
                <w:color w:val="000000" w:themeColor="text1"/>
                <w:sz w:val="20"/>
                <w:szCs w:val="20"/>
                <w:lang w:eastAsia="ru-RU"/>
              </w:rPr>
              <w:tab/>
              <w:t xml:space="preserve">В соответствии с пунктом 1 статьи 225 Кодекса при проведении оценки воздействия на окружающую среду намечаемой деятельности по проведению операций по недропользованию в обязательном порядке проводится оценка воздействия на подземные водные </w:t>
            </w:r>
            <w:proofErr w:type="gramStart"/>
            <w:r w:rsidRPr="00A84BDC">
              <w:rPr>
                <w:rFonts w:ascii="Times New Roman" w:eastAsia="Times New Roman" w:hAnsi="Times New Roman" w:cs="Times New Roman"/>
                <w:color w:val="000000" w:themeColor="text1"/>
                <w:sz w:val="20"/>
                <w:szCs w:val="20"/>
                <w:lang w:eastAsia="ru-RU"/>
              </w:rPr>
              <w:t>объекты</w:t>
            </w:r>
            <w:proofErr w:type="gramEnd"/>
            <w:r w:rsidRPr="00A84BDC">
              <w:rPr>
                <w:rFonts w:ascii="Times New Roman" w:eastAsia="Times New Roman" w:hAnsi="Times New Roman" w:cs="Times New Roman"/>
                <w:color w:val="000000" w:themeColor="text1"/>
                <w:sz w:val="20"/>
                <w:szCs w:val="20"/>
                <w:lang w:eastAsia="ru-RU"/>
              </w:rPr>
              <w:t xml:space="preserve"> и определяются необходимые меры по охране подземных вод.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20.</w:t>
            </w:r>
            <w:r w:rsidRPr="00A84BDC">
              <w:rPr>
                <w:rFonts w:ascii="Times New Roman" w:eastAsia="Times New Roman" w:hAnsi="Times New Roman" w:cs="Times New Roman"/>
                <w:color w:val="000000" w:themeColor="text1"/>
                <w:sz w:val="20"/>
                <w:szCs w:val="20"/>
                <w:lang w:eastAsia="ru-RU"/>
              </w:rPr>
              <w:tab/>
              <w:t>Вскрываемые при проведении операций по недропользованию подземные водные объекты должны быть обеспечены надежной изоляцией, предотвращающей их загрязнение, согласно пункту 2 статьи 225 Кодекса.</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21.</w:t>
            </w:r>
            <w:r w:rsidRPr="00A84BDC">
              <w:rPr>
                <w:rFonts w:ascii="Times New Roman" w:eastAsia="Times New Roman" w:hAnsi="Times New Roman" w:cs="Times New Roman"/>
                <w:color w:val="000000" w:themeColor="text1"/>
                <w:sz w:val="20"/>
                <w:szCs w:val="20"/>
                <w:lang w:eastAsia="ru-RU"/>
              </w:rPr>
              <w:tab/>
              <w:t xml:space="preserve">Согласно пункту 1 статьи 12 Закона РК «О растительном мире» от 2 января 2023 года № 183-VII ЗРК, охране подлежат растительный мир и места произрастания растений. </w:t>
            </w:r>
            <w:proofErr w:type="gramStart"/>
            <w:r w:rsidRPr="00A84BDC">
              <w:rPr>
                <w:rFonts w:ascii="Times New Roman" w:eastAsia="Times New Roman" w:hAnsi="Times New Roman" w:cs="Times New Roman"/>
                <w:color w:val="000000" w:themeColor="text1"/>
                <w:sz w:val="20"/>
                <w:szCs w:val="20"/>
                <w:lang w:eastAsia="ru-RU"/>
              </w:rPr>
              <w:t>Согласно п.2 ст. 7 Закона РК «О растительном мире» физические и юридические лица обязаны: 1) не допускать уничтожения и повреждения, незаконного сбора дикорастущих растений, их частей и дериватов; 2) соблюдать требования правил пользования растительным миром и не допускать негативного воздействия на места произрастания растений; 3) не нарушать целостности природных растительных сообществ, способствовать сохранению их биологического разнообразия;</w:t>
            </w:r>
            <w:proofErr w:type="gramEnd"/>
            <w:r w:rsidRPr="00A84BDC">
              <w:rPr>
                <w:rFonts w:ascii="Times New Roman" w:eastAsia="Times New Roman" w:hAnsi="Times New Roman" w:cs="Times New Roman"/>
                <w:color w:val="000000" w:themeColor="text1"/>
                <w:sz w:val="20"/>
                <w:szCs w:val="20"/>
                <w:lang w:eastAsia="ru-RU"/>
              </w:rPr>
              <w:t xml:space="preserve"> 4) не допускать в процессе пользования растительным миром ухудшения состояния иных природных объектов; 5) соблюдать требования пожарной безопасности на участках, занятых растительным миром; 6) не нарушать права иных лиц при осуществлении пользования растительным миром.</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22.</w:t>
            </w:r>
            <w:r w:rsidRPr="00A84BDC">
              <w:rPr>
                <w:rFonts w:ascii="Times New Roman" w:eastAsia="Times New Roman" w:hAnsi="Times New Roman" w:cs="Times New Roman"/>
                <w:color w:val="000000" w:themeColor="text1"/>
                <w:sz w:val="20"/>
                <w:szCs w:val="20"/>
                <w:lang w:eastAsia="ru-RU"/>
              </w:rPr>
              <w:tab/>
              <w:t xml:space="preserve">В соответствии с пунктом 2 статьи 238 Кодекса </w:t>
            </w:r>
            <w:proofErr w:type="spellStart"/>
            <w:r w:rsidRPr="00A84BDC">
              <w:rPr>
                <w:rFonts w:ascii="Times New Roman" w:eastAsia="Times New Roman" w:hAnsi="Times New Roman" w:cs="Times New Roman"/>
                <w:color w:val="000000" w:themeColor="text1"/>
                <w:sz w:val="20"/>
                <w:szCs w:val="20"/>
                <w:lang w:eastAsia="ru-RU"/>
              </w:rPr>
              <w:t>недропользователи</w:t>
            </w:r>
            <w:proofErr w:type="spellEnd"/>
            <w:r w:rsidRPr="00A84BDC">
              <w:rPr>
                <w:rFonts w:ascii="Times New Roman" w:eastAsia="Times New Roman" w:hAnsi="Times New Roman" w:cs="Times New Roman"/>
                <w:color w:val="000000" w:themeColor="text1"/>
                <w:sz w:val="20"/>
                <w:szCs w:val="20"/>
                <w:lang w:eastAsia="ru-RU"/>
              </w:rPr>
              <w:t xml:space="preserve"> при проведении операций по недропользованию, а также иные лица при выполнении строительных и других работ, </w:t>
            </w:r>
            <w:r w:rsidRPr="00A84BDC">
              <w:rPr>
                <w:rFonts w:ascii="Times New Roman" w:eastAsia="Times New Roman" w:hAnsi="Times New Roman" w:cs="Times New Roman"/>
                <w:color w:val="000000" w:themeColor="text1"/>
                <w:sz w:val="20"/>
                <w:szCs w:val="20"/>
                <w:lang w:eastAsia="ru-RU"/>
              </w:rPr>
              <w:lastRenderedPageBreak/>
              <w:t>связанных с нарушением земель, обязаны:</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 содержать занимаемые земельные участки в состоянии, пригодном для дальнейшего использования их по назначению;</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 до начала работ, связанных с нарушением земель, снять плодородный слой почвы и обеспечить его сохранение и использование в дальнейшем для целей рекультивации нарушенных земель;</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3) проводить рекультивацию нарушенных земель.</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23.</w:t>
            </w:r>
            <w:r w:rsidRPr="00A84BDC">
              <w:rPr>
                <w:rFonts w:ascii="Times New Roman" w:eastAsia="Times New Roman" w:hAnsi="Times New Roman" w:cs="Times New Roman"/>
                <w:color w:val="000000" w:themeColor="text1"/>
                <w:sz w:val="20"/>
                <w:szCs w:val="20"/>
                <w:lang w:eastAsia="ru-RU"/>
              </w:rPr>
              <w:tab/>
              <w:t>Согласно пункту 3 статьи 238 Кодекса при проведении операций по недропользованию, выполнении строительных и других работ, связанных с нарушением земель, запрещается:</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 нарушение растительного покрова и почвенного слоя за пределами земельных участков (земель), отведенных в соответствии с законодательством Республики Казахстан под проведение операций по недропользованию, выполнение строительных и других соответствующих работ;</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 снятие плодородного слоя почвы в целях продажи или передачи его в собственность другим лицам.</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24.</w:t>
            </w:r>
            <w:r w:rsidRPr="00A84BDC">
              <w:rPr>
                <w:rFonts w:ascii="Times New Roman" w:eastAsia="Times New Roman" w:hAnsi="Times New Roman" w:cs="Times New Roman"/>
                <w:color w:val="000000" w:themeColor="text1"/>
                <w:sz w:val="20"/>
                <w:szCs w:val="20"/>
                <w:lang w:eastAsia="ru-RU"/>
              </w:rPr>
              <w:tab/>
              <w:t>В случае использования земельных участков для накопления, хранения, захоронения промышленных отходов согласно пункту 5 статьи 238 Кодекса, они должны отвечать следующим требованиям:</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1) соответствовать санитарно-эпидемиологическим правилам и нормам проектирования, строительства и эксплуатации полигонов захоронения промышленных отходов;</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 xml:space="preserve">2) иметь </w:t>
            </w:r>
            <w:proofErr w:type="spellStart"/>
            <w:r w:rsidRPr="00A84BDC">
              <w:rPr>
                <w:rFonts w:ascii="Times New Roman" w:eastAsia="Times New Roman" w:hAnsi="Times New Roman" w:cs="Times New Roman"/>
                <w:color w:val="000000" w:themeColor="text1"/>
                <w:sz w:val="20"/>
                <w:szCs w:val="20"/>
                <w:lang w:eastAsia="ru-RU"/>
              </w:rPr>
              <w:t>слабофильтрующие</w:t>
            </w:r>
            <w:proofErr w:type="spellEnd"/>
            <w:r w:rsidRPr="00A84BDC">
              <w:rPr>
                <w:rFonts w:ascii="Times New Roman" w:eastAsia="Times New Roman" w:hAnsi="Times New Roman" w:cs="Times New Roman"/>
                <w:color w:val="000000" w:themeColor="text1"/>
                <w:sz w:val="20"/>
                <w:szCs w:val="20"/>
                <w:lang w:eastAsia="ru-RU"/>
              </w:rPr>
              <w:t xml:space="preserve"> грунты при стоянии грунтовых вод не выше двух метров от дна емкости с уклоном на местности 1,5 процента в сторону водоема, сельскохозяйственных угодий, лесов, промышленных предприятий;</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3) размещаться с подветренной стороны относительно населенного пункта и ниже по направлению потока подземных вод;</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4) размещаться на местности, не затапливаемой паводковыми и ливневыми водами;</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5) иметь инженерную противофильтрационную защиту, ограждение и озеленение по периметру, подъездные пути с твердым покрытием;</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6) поверхностный и подземный стоки с земельного участка не должны поступать в водные объекты.</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25.</w:t>
            </w:r>
            <w:r w:rsidRPr="00A84BDC">
              <w:rPr>
                <w:rFonts w:ascii="Times New Roman" w:eastAsia="Times New Roman" w:hAnsi="Times New Roman" w:cs="Times New Roman"/>
                <w:color w:val="000000" w:themeColor="text1"/>
                <w:sz w:val="20"/>
                <w:szCs w:val="20"/>
                <w:lang w:eastAsia="ru-RU"/>
              </w:rPr>
              <w:tab/>
              <w:t xml:space="preserve">Согласно пункту 8 статьи 238 Кодекса в целях охраны земель собственники земельных участков и землепользователи обязаны проводить мероприятия </w:t>
            </w:r>
            <w:proofErr w:type="gramStart"/>
            <w:r w:rsidRPr="00A84BDC">
              <w:rPr>
                <w:rFonts w:ascii="Times New Roman" w:eastAsia="Times New Roman" w:hAnsi="Times New Roman" w:cs="Times New Roman"/>
                <w:color w:val="000000" w:themeColor="text1"/>
                <w:sz w:val="20"/>
                <w:szCs w:val="20"/>
                <w:lang w:eastAsia="ru-RU"/>
              </w:rPr>
              <w:t>по</w:t>
            </w:r>
            <w:proofErr w:type="gramEnd"/>
            <w:r w:rsidRPr="00A84BDC">
              <w:rPr>
                <w:rFonts w:ascii="Times New Roman" w:eastAsia="Times New Roman" w:hAnsi="Times New Roman" w:cs="Times New Roman"/>
                <w:color w:val="000000" w:themeColor="text1"/>
                <w:sz w:val="20"/>
                <w:szCs w:val="20"/>
                <w:lang w:eastAsia="ru-RU"/>
              </w:rPr>
              <w:t>:</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proofErr w:type="gramStart"/>
            <w:r w:rsidRPr="00A84BDC">
              <w:rPr>
                <w:rFonts w:ascii="Times New Roman" w:eastAsia="Times New Roman" w:hAnsi="Times New Roman" w:cs="Times New Roman"/>
                <w:color w:val="000000" w:themeColor="text1"/>
                <w:sz w:val="20"/>
                <w:szCs w:val="20"/>
                <w:lang w:eastAsia="ru-RU"/>
              </w:rPr>
              <w:t>1) защите земель от водной и ветровой эрозий, селей, оползней, подтопления, затопления, заболачивания, вторичного засоления, иссушения, уплотнения, загрязнения радиоактивными и химическими веществами, захламления, биогенного загрязнения, а также других негативных воздействий;</w:t>
            </w:r>
            <w:proofErr w:type="gramEnd"/>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 защите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состояния земель;</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3) ликвидации последствий загрязнения, в том числе биогенного, и захламления;</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4) сохранению достигнутого уровня мелиорации;</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5) рекультивации нарушенных земель, восстановлению плодородия почв, своевременному вовлечению земель в оборот.</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26.</w:t>
            </w:r>
            <w:r w:rsidRPr="00A84BDC">
              <w:rPr>
                <w:rFonts w:ascii="Times New Roman" w:eastAsia="Times New Roman" w:hAnsi="Times New Roman" w:cs="Times New Roman"/>
                <w:color w:val="000000" w:themeColor="text1"/>
                <w:sz w:val="20"/>
                <w:szCs w:val="20"/>
                <w:lang w:eastAsia="ru-RU"/>
              </w:rPr>
              <w:tab/>
              <w:t>Согласно пункту 1 статьи 245 Кодекса при проведении обязательной оценки воздействия на окружающую среду должно быть учтено и оценено влияние намечаемой деятельности или разрабатываемого документа на состояние животного мира, среду обитания, пути миграции и условия размножения животных. Должны быть определены мероприятия по сохранению среды обитания и условий размножения объектов животного мира, путей миграции и мест концентрации животных, а также обеспечение неприкосновенности участков, представляющих особую ценность в качестве среды обитания диких животных, предусмотренные пунктом 1 статьи 245 Кодекса и пунктом 8 статьи 257 Кодекса.</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27.</w:t>
            </w:r>
            <w:r w:rsidRPr="00A84BDC">
              <w:rPr>
                <w:rFonts w:ascii="Times New Roman" w:eastAsia="Times New Roman" w:hAnsi="Times New Roman" w:cs="Times New Roman"/>
                <w:color w:val="000000" w:themeColor="text1"/>
                <w:sz w:val="20"/>
                <w:szCs w:val="20"/>
                <w:lang w:eastAsia="ru-RU"/>
              </w:rPr>
              <w:tab/>
              <w:t>Запрещается введение в эксплуатацию зданий, сооружений и их комплексов без оборудования техническими и инженерными средствами защиты животных и среды их обитания согласно пункту 2 статьи 245 Кодекса.</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lastRenderedPageBreak/>
              <w:t>28.</w:t>
            </w:r>
            <w:r w:rsidRPr="00A84BDC">
              <w:rPr>
                <w:rFonts w:ascii="Times New Roman" w:eastAsia="Times New Roman" w:hAnsi="Times New Roman" w:cs="Times New Roman"/>
                <w:color w:val="000000" w:themeColor="text1"/>
                <w:sz w:val="20"/>
                <w:szCs w:val="20"/>
                <w:lang w:eastAsia="ru-RU"/>
              </w:rPr>
              <w:tab/>
              <w:t xml:space="preserve">При проектировании, строительстве (реконструкции), эксплуатации и управлении объектом складирования отходов горнодобывающей промышленности (вскрышные породы) согласно пункту 2 статьи 359 Кодекса должны соблюдаться следующие требования: </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proofErr w:type="gramStart"/>
            <w:r w:rsidRPr="00A84BDC">
              <w:rPr>
                <w:rFonts w:ascii="Times New Roman" w:eastAsia="Times New Roman" w:hAnsi="Times New Roman" w:cs="Times New Roman"/>
                <w:color w:val="000000" w:themeColor="text1"/>
                <w:sz w:val="20"/>
                <w:szCs w:val="20"/>
                <w:lang w:eastAsia="ru-RU"/>
              </w:rPr>
              <w:t>1) при выборе места расположения объекта складирования отходов учитываются требования настоящего Кодекса, а также геологические, гидрологические, гидрогеологические, сейсмические и геотехнические условия;</w:t>
            </w:r>
            <w:proofErr w:type="gramEnd"/>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proofErr w:type="gramStart"/>
            <w:r w:rsidRPr="00A84BDC">
              <w:rPr>
                <w:rFonts w:ascii="Times New Roman" w:eastAsia="Times New Roman" w:hAnsi="Times New Roman" w:cs="Times New Roman"/>
                <w:color w:val="000000" w:themeColor="text1"/>
                <w:sz w:val="20"/>
                <w:szCs w:val="20"/>
                <w:lang w:eastAsia="ru-RU"/>
              </w:rPr>
              <w:t>2) в краткосрочной и долгосрочной перспективах: обеспечение предотвращения загрязнения почвы, атмосферного воздуха, грунтовых и (или) поверхностных вод, эффективного сбора загрязненной воды и фильтрата; обеспечение уменьшения эрозии, вызванной водой или ветром; обеспечение физической стабильности объекта складирования отходов;</w:t>
            </w:r>
            <w:proofErr w:type="gramEnd"/>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3) обеспечение минимального ущерба ландшафту;</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4) принятие мер для закрытия (ликвидации) объекта складирования отходов и рекультивации почвенного слоя;</w:t>
            </w:r>
          </w:p>
          <w:p w:rsidR="00A84BDC" w:rsidRPr="00A84BD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 xml:space="preserve">5) должны быть разработаны планы и созданы условия для регулярного мониторинга и осмотра объекта складирования отходов квалифицированным персоналом, а также для принятия мер в случае </w:t>
            </w:r>
            <w:proofErr w:type="gramStart"/>
            <w:r w:rsidRPr="00A84BDC">
              <w:rPr>
                <w:rFonts w:ascii="Times New Roman" w:eastAsia="Times New Roman" w:hAnsi="Times New Roman" w:cs="Times New Roman"/>
                <w:color w:val="000000" w:themeColor="text1"/>
                <w:sz w:val="20"/>
                <w:szCs w:val="20"/>
                <w:lang w:eastAsia="ru-RU"/>
              </w:rPr>
              <w:t>выявления нестабильности функционирования объекта складирования отходов</w:t>
            </w:r>
            <w:proofErr w:type="gramEnd"/>
            <w:r w:rsidRPr="00A84BDC">
              <w:rPr>
                <w:rFonts w:ascii="Times New Roman" w:eastAsia="Times New Roman" w:hAnsi="Times New Roman" w:cs="Times New Roman"/>
                <w:color w:val="000000" w:themeColor="text1"/>
                <w:sz w:val="20"/>
                <w:szCs w:val="20"/>
                <w:lang w:eastAsia="ru-RU"/>
              </w:rPr>
              <w:t xml:space="preserve"> или загрязнения вод или почвы;</w:t>
            </w:r>
          </w:p>
          <w:p w:rsidR="002A3EAC" w:rsidRDefault="00A84BDC" w:rsidP="00A84BDC">
            <w:pPr>
              <w:ind w:firstLine="0"/>
              <w:rPr>
                <w:rFonts w:ascii="Times New Roman" w:eastAsia="Times New Roman" w:hAnsi="Times New Roman" w:cs="Times New Roman"/>
                <w:color w:val="000000" w:themeColor="text1"/>
                <w:sz w:val="20"/>
                <w:szCs w:val="20"/>
                <w:lang w:eastAsia="ru-RU"/>
              </w:rPr>
            </w:pPr>
            <w:r w:rsidRPr="00A84BDC">
              <w:rPr>
                <w:rFonts w:ascii="Times New Roman" w:eastAsia="Times New Roman" w:hAnsi="Times New Roman" w:cs="Times New Roman"/>
                <w:color w:val="000000" w:themeColor="text1"/>
                <w:sz w:val="20"/>
                <w:szCs w:val="20"/>
                <w:lang w:eastAsia="ru-RU"/>
              </w:rPr>
              <w:t>6) должны быть предусмотрены мероприятия на период мониторинга окружающей среды после закрытия объекта складирования отходов.</w:t>
            </w:r>
          </w:p>
          <w:p w:rsidR="00A84BDC" w:rsidRPr="00007F60" w:rsidRDefault="00A84BDC" w:rsidP="00A84BDC">
            <w:pPr>
              <w:ind w:firstLine="0"/>
              <w:rPr>
                <w:rFonts w:ascii="Times New Roman" w:eastAsia="Times New Roman" w:hAnsi="Times New Roman" w:cs="Times New Roman"/>
                <w:color w:val="000000" w:themeColor="text1"/>
                <w:sz w:val="20"/>
                <w:szCs w:val="20"/>
                <w:lang w:eastAsia="ru-RU"/>
              </w:rPr>
            </w:pPr>
            <w:bookmarkStart w:id="0" w:name="_GoBack"/>
            <w:bookmarkEnd w:id="0"/>
          </w:p>
        </w:tc>
      </w:tr>
      <w:tr w:rsidR="002A3EAC" w:rsidRPr="008261F5" w:rsidTr="002A3EA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8261F5" w:rsidRDefault="002A3EAC" w:rsidP="008261F5">
            <w:pPr>
              <w:ind w:firstLine="0"/>
              <w:jc w:val="left"/>
              <w:rPr>
                <w:rFonts w:ascii="Times New Roman" w:eastAsia="Times New Roman" w:hAnsi="Times New Roman" w:cs="Times New Roman"/>
                <w:color w:val="000000"/>
                <w:sz w:val="20"/>
                <w:szCs w:val="20"/>
                <w:lang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8261F5" w:rsidRDefault="002A3EAC" w:rsidP="008261F5">
            <w:pPr>
              <w:ind w:firstLine="0"/>
              <w:jc w:val="left"/>
              <w:rPr>
                <w:rFonts w:ascii="Times New Roman" w:eastAsia="Times New Roman" w:hAnsi="Times New Roman" w:cs="Times New Roman"/>
                <w:color w:val="000000"/>
                <w:sz w:val="20"/>
                <w:szCs w:val="20"/>
                <w:lang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Pr="008261F5" w:rsidRDefault="002A3EAC"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hideMark/>
          </w:tcPr>
          <w:p w:rsidR="002A3EAC" w:rsidRPr="008261F5" w:rsidRDefault="002A3EAC" w:rsidP="00E755E5">
            <w:pPr>
              <w:ind w:firstLine="0"/>
              <w:rPr>
                <w:rFonts w:ascii="Times New Roman" w:eastAsia="Times New Roman" w:hAnsi="Times New Roman" w:cs="Times New Roman"/>
                <w:color w:val="000000"/>
                <w:sz w:val="20"/>
                <w:szCs w:val="20"/>
                <w:lang w:eastAsia="ru-RU"/>
              </w:rPr>
            </w:pPr>
          </w:p>
        </w:tc>
      </w:tr>
    </w:tbl>
    <w:p w:rsidR="00947AA1" w:rsidRPr="008261F5" w:rsidRDefault="00947AA1" w:rsidP="00947AA1">
      <w:pPr>
        <w:ind w:firstLine="0"/>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Замечания и п</w:t>
      </w:r>
      <w:r>
        <w:rPr>
          <w:rFonts w:ascii="Times New Roman" w:eastAsia="Times New Roman" w:hAnsi="Times New Roman" w:cs="Times New Roman"/>
          <w:color w:val="000000"/>
          <w:sz w:val="20"/>
          <w:szCs w:val="20"/>
          <w:lang w:eastAsia="ru-RU"/>
        </w:rPr>
        <w:t>р</w:t>
      </w:r>
      <w:r w:rsidRPr="008261F5">
        <w:rPr>
          <w:rFonts w:ascii="Times New Roman" w:eastAsia="Times New Roman" w:hAnsi="Times New Roman" w:cs="Times New Roman"/>
          <w:color w:val="000000"/>
          <w:sz w:val="20"/>
          <w:szCs w:val="20"/>
          <w:lang w:eastAsia="ru-RU"/>
        </w:rPr>
        <w:t>едложения от общественности не поступало.</w:t>
      </w:r>
    </w:p>
    <w:p w:rsidR="00DA7ED2" w:rsidRDefault="00DA7ED2"/>
    <w:sectPr w:rsidR="00DA7ED2" w:rsidSect="008261F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261F5"/>
    <w:rsid w:val="00007F60"/>
    <w:rsid w:val="000B3A88"/>
    <w:rsid w:val="000B700A"/>
    <w:rsid w:val="000C69FA"/>
    <w:rsid w:val="000E055E"/>
    <w:rsid w:val="000F4038"/>
    <w:rsid w:val="00114063"/>
    <w:rsid w:val="00124AF4"/>
    <w:rsid w:val="00152AAD"/>
    <w:rsid w:val="001A62D7"/>
    <w:rsid w:val="001A779D"/>
    <w:rsid w:val="001B459B"/>
    <w:rsid w:val="00214CFA"/>
    <w:rsid w:val="00225215"/>
    <w:rsid w:val="00234E87"/>
    <w:rsid w:val="0024049C"/>
    <w:rsid w:val="0024148F"/>
    <w:rsid w:val="0025097B"/>
    <w:rsid w:val="002A1846"/>
    <w:rsid w:val="002A3EAC"/>
    <w:rsid w:val="002C7881"/>
    <w:rsid w:val="002E4F5B"/>
    <w:rsid w:val="00312C9E"/>
    <w:rsid w:val="0033063D"/>
    <w:rsid w:val="003625D6"/>
    <w:rsid w:val="003B490C"/>
    <w:rsid w:val="00425B06"/>
    <w:rsid w:val="00434E65"/>
    <w:rsid w:val="00454027"/>
    <w:rsid w:val="00483BDB"/>
    <w:rsid w:val="004A1A3F"/>
    <w:rsid w:val="004B49CC"/>
    <w:rsid w:val="004D307C"/>
    <w:rsid w:val="004F0F1A"/>
    <w:rsid w:val="004F1CC5"/>
    <w:rsid w:val="004F28CA"/>
    <w:rsid w:val="0056245D"/>
    <w:rsid w:val="005B4A94"/>
    <w:rsid w:val="005B4B78"/>
    <w:rsid w:val="005C48D0"/>
    <w:rsid w:val="005C7973"/>
    <w:rsid w:val="005F7F5D"/>
    <w:rsid w:val="00631749"/>
    <w:rsid w:val="00682235"/>
    <w:rsid w:val="00682AF5"/>
    <w:rsid w:val="00692963"/>
    <w:rsid w:val="00695FA1"/>
    <w:rsid w:val="006B4AC0"/>
    <w:rsid w:val="006B4DB8"/>
    <w:rsid w:val="006C2DE2"/>
    <w:rsid w:val="006D2D67"/>
    <w:rsid w:val="006E2379"/>
    <w:rsid w:val="006F7074"/>
    <w:rsid w:val="00713213"/>
    <w:rsid w:val="00762170"/>
    <w:rsid w:val="00767B83"/>
    <w:rsid w:val="007A5FE4"/>
    <w:rsid w:val="007B4007"/>
    <w:rsid w:val="007B75F7"/>
    <w:rsid w:val="007F598E"/>
    <w:rsid w:val="00822A29"/>
    <w:rsid w:val="008261F5"/>
    <w:rsid w:val="008334B6"/>
    <w:rsid w:val="0086574E"/>
    <w:rsid w:val="00870BCD"/>
    <w:rsid w:val="00893786"/>
    <w:rsid w:val="008B0F94"/>
    <w:rsid w:val="008B4A57"/>
    <w:rsid w:val="008D551D"/>
    <w:rsid w:val="009019EA"/>
    <w:rsid w:val="00916A43"/>
    <w:rsid w:val="009313AA"/>
    <w:rsid w:val="00947AA1"/>
    <w:rsid w:val="009844FC"/>
    <w:rsid w:val="009847CD"/>
    <w:rsid w:val="009C6067"/>
    <w:rsid w:val="009E256C"/>
    <w:rsid w:val="009E7F0D"/>
    <w:rsid w:val="009F30AD"/>
    <w:rsid w:val="009F64A4"/>
    <w:rsid w:val="00A3232B"/>
    <w:rsid w:val="00A84BDC"/>
    <w:rsid w:val="00AB58E2"/>
    <w:rsid w:val="00AD0687"/>
    <w:rsid w:val="00B27712"/>
    <w:rsid w:val="00B36CCF"/>
    <w:rsid w:val="00B71786"/>
    <w:rsid w:val="00B71A0E"/>
    <w:rsid w:val="00B749DF"/>
    <w:rsid w:val="00B84655"/>
    <w:rsid w:val="00B93460"/>
    <w:rsid w:val="00BB34E6"/>
    <w:rsid w:val="00BB7944"/>
    <w:rsid w:val="00C03771"/>
    <w:rsid w:val="00C0712A"/>
    <w:rsid w:val="00C32512"/>
    <w:rsid w:val="00C64835"/>
    <w:rsid w:val="00CA7904"/>
    <w:rsid w:val="00CA7EE3"/>
    <w:rsid w:val="00CB161A"/>
    <w:rsid w:val="00CD5A1F"/>
    <w:rsid w:val="00CE1DEA"/>
    <w:rsid w:val="00D15509"/>
    <w:rsid w:val="00D435C8"/>
    <w:rsid w:val="00D62CFE"/>
    <w:rsid w:val="00D737F5"/>
    <w:rsid w:val="00D8056B"/>
    <w:rsid w:val="00D96E50"/>
    <w:rsid w:val="00DA7ED2"/>
    <w:rsid w:val="00DB6A3D"/>
    <w:rsid w:val="00DC2D0A"/>
    <w:rsid w:val="00E058C2"/>
    <w:rsid w:val="00E05D5C"/>
    <w:rsid w:val="00E118BF"/>
    <w:rsid w:val="00E14E83"/>
    <w:rsid w:val="00E3637D"/>
    <w:rsid w:val="00E42B2C"/>
    <w:rsid w:val="00E46192"/>
    <w:rsid w:val="00E755E5"/>
    <w:rsid w:val="00E772F2"/>
    <w:rsid w:val="00E83D71"/>
    <w:rsid w:val="00E84AC2"/>
    <w:rsid w:val="00EA3B73"/>
    <w:rsid w:val="00EA7917"/>
    <w:rsid w:val="00ED5828"/>
    <w:rsid w:val="00F24567"/>
    <w:rsid w:val="00F642F5"/>
    <w:rsid w:val="00F77346"/>
    <w:rsid w:val="00F93927"/>
    <w:rsid w:val="00FC29A8"/>
    <w:rsid w:val="00FE3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E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2006,bqiaagaaeyqcaaagiaiaaanxbqaabwufaaaaaaaaaaaaaaaaaaaaaaaaaaaaaaaaaaaaaaaaaaaaaaaaaaaaaaaaaaaaaaaaaaaaaaaaaaaaaaaaaaaaaaaaaaaaaaaaaaaaaaaaaaaaaaaaaaaaaaaaaaaaaaaaaaaaaaaaaaaaaaaaaaaaaaaaaaaaaaaaaaaaaaaaaaaaaaaaaaaaaaaaaaaaaaaaaaaaaaaa"/>
    <w:basedOn w:val="a0"/>
    <w:rsid w:val="00E84AC2"/>
  </w:style>
  <w:style w:type="paragraph" w:styleId="a3">
    <w:name w:val="No Spacing"/>
    <w:aliases w:val="норма,Обя,мелкий,мой рабочий,No Spacing1,Айгерим,свой,14 TNR,МОЙ СТИЛЬ,Без интервала11,Без интеБез интервала,Без интервала111,No Spacing,Без интервала1,Эльдар,Без интервала21,Без интерваль,No Spacing12,No Spacing121,Без интервала28,Елжан"/>
    <w:link w:val="a4"/>
    <w:uiPriority w:val="1"/>
    <w:qFormat/>
    <w:rsid w:val="00A3232B"/>
  </w:style>
  <w:style w:type="character" w:customStyle="1" w:styleId="a4">
    <w:name w:val="Без интервала Знак"/>
    <w:aliases w:val="норма Знак,Обя Знак,мелкий Знак,мой рабочий Знак,No Spacing1 Знак,Айгерим Знак,свой Знак,14 TNR Знак,МОЙ СТИЛЬ Знак,Без интервала11 Знак,Без интеБез интервала Знак,Без интервала111 Знак,No Spacing Знак,Без интервала1 Знак,Эльдар Знак"/>
    <w:link w:val="a3"/>
    <w:uiPriority w:val="1"/>
    <w:qFormat/>
    <w:locked/>
    <w:rsid w:val="009847CD"/>
  </w:style>
  <w:style w:type="character" w:customStyle="1" w:styleId="s1">
    <w:name w:val="s1"/>
    <w:rsid w:val="00FE3C46"/>
    <w:rPr>
      <w:rFonts w:ascii="Times New Roman" w:hAnsi="Times New Roman"/>
      <w:b/>
      <w:i w:val="0"/>
      <w:strike w:val="0"/>
      <w:dstrike w:val="0"/>
      <w:color w:val="000000"/>
      <w:sz w:val="36"/>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246111">
      <w:bodyDiv w:val="1"/>
      <w:marLeft w:val="0"/>
      <w:marRight w:val="0"/>
      <w:marTop w:val="0"/>
      <w:marBottom w:val="0"/>
      <w:divBdr>
        <w:top w:val="none" w:sz="0" w:space="0" w:color="auto"/>
        <w:left w:val="none" w:sz="0" w:space="0" w:color="auto"/>
        <w:bottom w:val="none" w:sz="0" w:space="0" w:color="auto"/>
        <w:right w:val="none" w:sz="0" w:space="0" w:color="auto"/>
      </w:divBdr>
      <w:divsChild>
        <w:div w:id="1551918984">
          <w:marLeft w:val="0"/>
          <w:marRight w:val="0"/>
          <w:marTop w:val="0"/>
          <w:marBottom w:val="0"/>
          <w:divBdr>
            <w:top w:val="none" w:sz="0" w:space="0" w:color="auto"/>
            <w:left w:val="none" w:sz="0" w:space="0" w:color="auto"/>
            <w:bottom w:val="none" w:sz="0" w:space="0" w:color="auto"/>
            <w:right w:val="none" w:sz="0" w:space="0" w:color="auto"/>
          </w:divBdr>
        </w:div>
        <w:div w:id="1936353681">
          <w:marLeft w:val="0"/>
          <w:marRight w:val="0"/>
          <w:marTop w:val="0"/>
          <w:marBottom w:val="0"/>
          <w:divBdr>
            <w:top w:val="none" w:sz="0" w:space="0" w:color="auto"/>
            <w:left w:val="none" w:sz="0" w:space="0" w:color="auto"/>
            <w:bottom w:val="none" w:sz="0" w:space="0" w:color="auto"/>
            <w:right w:val="none" w:sz="0" w:space="0" w:color="auto"/>
          </w:divBdr>
        </w:div>
        <w:div w:id="105318949">
          <w:marLeft w:val="0"/>
          <w:marRight w:val="0"/>
          <w:marTop w:val="0"/>
          <w:marBottom w:val="0"/>
          <w:divBdr>
            <w:top w:val="none" w:sz="0" w:space="0" w:color="auto"/>
            <w:left w:val="none" w:sz="0" w:space="0" w:color="auto"/>
            <w:bottom w:val="none" w:sz="0" w:space="0" w:color="auto"/>
            <w:right w:val="none" w:sz="0" w:space="0" w:color="auto"/>
          </w:divBdr>
        </w:div>
        <w:div w:id="1072315503">
          <w:marLeft w:val="0"/>
          <w:marRight w:val="0"/>
          <w:marTop w:val="0"/>
          <w:marBottom w:val="0"/>
          <w:divBdr>
            <w:top w:val="none" w:sz="0" w:space="0" w:color="auto"/>
            <w:left w:val="none" w:sz="0" w:space="0" w:color="auto"/>
            <w:bottom w:val="none" w:sz="0" w:space="0" w:color="auto"/>
            <w:right w:val="none" w:sz="0" w:space="0" w:color="auto"/>
          </w:divBdr>
        </w:div>
        <w:div w:id="65343393">
          <w:marLeft w:val="0"/>
          <w:marRight w:val="0"/>
          <w:marTop w:val="0"/>
          <w:marBottom w:val="0"/>
          <w:divBdr>
            <w:top w:val="none" w:sz="0" w:space="0" w:color="auto"/>
            <w:left w:val="none" w:sz="0" w:space="0" w:color="auto"/>
            <w:bottom w:val="none" w:sz="0" w:space="0" w:color="auto"/>
            <w:right w:val="none" w:sz="0" w:space="0" w:color="auto"/>
          </w:divBdr>
        </w:div>
        <w:div w:id="379867232">
          <w:marLeft w:val="0"/>
          <w:marRight w:val="0"/>
          <w:marTop w:val="0"/>
          <w:marBottom w:val="0"/>
          <w:divBdr>
            <w:top w:val="none" w:sz="0" w:space="0" w:color="auto"/>
            <w:left w:val="none" w:sz="0" w:space="0" w:color="auto"/>
            <w:bottom w:val="none" w:sz="0" w:space="0" w:color="auto"/>
            <w:right w:val="none" w:sz="0" w:space="0" w:color="auto"/>
          </w:divBdr>
        </w:div>
        <w:div w:id="326253116">
          <w:marLeft w:val="0"/>
          <w:marRight w:val="0"/>
          <w:marTop w:val="0"/>
          <w:marBottom w:val="0"/>
          <w:divBdr>
            <w:top w:val="none" w:sz="0" w:space="0" w:color="auto"/>
            <w:left w:val="none" w:sz="0" w:space="0" w:color="auto"/>
            <w:bottom w:val="none" w:sz="0" w:space="0" w:color="auto"/>
            <w:right w:val="none" w:sz="0" w:space="0" w:color="auto"/>
          </w:divBdr>
        </w:div>
        <w:div w:id="376005014">
          <w:marLeft w:val="0"/>
          <w:marRight w:val="0"/>
          <w:marTop w:val="0"/>
          <w:marBottom w:val="0"/>
          <w:divBdr>
            <w:top w:val="none" w:sz="0" w:space="0" w:color="auto"/>
            <w:left w:val="none" w:sz="0" w:space="0" w:color="auto"/>
            <w:bottom w:val="none" w:sz="0" w:space="0" w:color="auto"/>
            <w:right w:val="none" w:sz="0" w:space="0" w:color="auto"/>
          </w:divBdr>
        </w:div>
        <w:div w:id="1682663675">
          <w:marLeft w:val="0"/>
          <w:marRight w:val="0"/>
          <w:marTop w:val="0"/>
          <w:marBottom w:val="0"/>
          <w:divBdr>
            <w:top w:val="none" w:sz="0" w:space="0" w:color="auto"/>
            <w:left w:val="none" w:sz="0" w:space="0" w:color="auto"/>
            <w:bottom w:val="none" w:sz="0" w:space="0" w:color="auto"/>
            <w:right w:val="none" w:sz="0" w:space="0" w:color="auto"/>
          </w:divBdr>
        </w:div>
        <w:div w:id="460803994">
          <w:marLeft w:val="0"/>
          <w:marRight w:val="0"/>
          <w:marTop w:val="0"/>
          <w:marBottom w:val="0"/>
          <w:divBdr>
            <w:top w:val="none" w:sz="0" w:space="0" w:color="auto"/>
            <w:left w:val="none" w:sz="0" w:space="0" w:color="auto"/>
            <w:bottom w:val="none" w:sz="0" w:space="0" w:color="auto"/>
            <w:right w:val="none" w:sz="0" w:space="0" w:color="auto"/>
          </w:divBdr>
        </w:div>
        <w:div w:id="1943418375">
          <w:marLeft w:val="0"/>
          <w:marRight w:val="0"/>
          <w:marTop w:val="0"/>
          <w:marBottom w:val="0"/>
          <w:divBdr>
            <w:top w:val="none" w:sz="0" w:space="0" w:color="auto"/>
            <w:left w:val="none" w:sz="0" w:space="0" w:color="auto"/>
            <w:bottom w:val="none" w:sz="0" w:space="0" w:color="auto"/>
            <w:right w:val="none" w:sz="0" w:space="0" w:color="auto"/>
          </w:divBdr>
        </w:div>
        <w:div w:id="1336376660">
          <w:marLeft w:val="0"/>
          <w:marRight w:val="0"/>
          <w:marTop w:val="0"/>
          <w:marBottom w:val="0"/>
          <w:divBdr>
            <w:top w:val="none" w:sz="0" w:space="0" w:color="auto"/>
            <w:left w:val="none" w:sz="0" w:space="0" w:color="auto"/>
            <w:bottom w:val="none" w:sz="0" w:space="0" w:color="auto"/>
            <w:right w:val="none" w:sz="0" w:space="0" w:color="auto"/>
          </w:divBdr>
        </w:div>
        <w:div w:id="669530110">
          <w:marLeft w:val="0"/>
          <w:marRight w:val="0"/>
          <w:marTop w:val="0"/>
          <w:marBottom w:val="0"/>
          <w:divBdr>
            <w:top w:val="none" w:sz="0" w:space="0" w:color="auto"/>
            <w:left w:val="none" w:sz="0" w:space="0" w:color="auto"/>
            <w:bottom w:val="none" w:sz="0" w:space="0" w:color="auto"/>
            <w:right w:val="none" w:sz="0" w:space="0" w:color="auto"/>
          </w:divBdr>
        </w:div>
        <w:div w:id="665399841">
          <w:marLeft w:val="0"/>
          <w:marRight w:val="0"/>
          <w:marTop w:val="0"/>
          <w:marBottom w:val="0"/>
          <w:divBdr>
            <w:top w:val="none" w:sz="0" w:space="0" w:color="auto"/>
            <w:left w:val="none" w:sz="0" w:space="0" w:color="auto"/>
            <w:bottom w:val="none" w:sz="0" w:space="0" w:color="auto"/>
            <w:right w:val="none" w:sz="0" w:space="0" w:color="auto"/>
          </w:divBdr>
        </w:div>
        <w:div w:id="979307528">
          <w:marLeft w:val="0"/>
          <w:marRight w:val="0"/>
          <w:marTop w:val="0"/>
          <w:marBottom w:val="0"/>
          <w:divBdr>
            <w:top w:val="none" w:sz="0" w:space="0" w:color="auto"/>
            <w:left w:val="none" w:sz="0" w:space="0" w:color="auto"/>
            <w:bottom w:val="none" w:sz="0" w:space="0" w:color="auto"/>
            <w:right w:val="none" w:sz="0" w:space="0" w:color="auto"/>
          </w:divBdr>
        </w:div>
      </w:divsChild>
    </w:div>
    <w:div w:id="1061833204">
      <w:bodyDiv w:val="1"/>
      <w:marLeft w:val="0"/>
      <w:marRight w:val="0"/>
      <w:marTop w:val="0"/>
      <w:marBottom w:val="0"/>
      <w:divBdr>
        <w:top w:val="none" w:sz="0" w:space="0" w:color="auto"/>
        <w:left w:val="none" w:sz="0" w:space="0" w:color="auto"/>
        <w:bottom w:val="none" w:sz="0" w:space="0" w:color="auto"/>
        <w:right w:val="none" w:sz="0" w:space="0" w:color="auto"/>
      </w:divBdr>
    </w:div>
    <w:div w:id="1475636888">
      <w:bodyDiv w:val="1"/>
      <w:marLeft w:val="0"/>
      <w:marRight w:val="0"/>
      <w:marTop w:val="0"/>
      <w:marBottom w:val="0"/>
      <w:divBdr>
        <w:top w:val="none" w:sz="0" w:space="0" w:color="auto"/>
        <w:left w:val="none" w:sz="0" w:space="0" w:color="auto"/>
        <w:bottom w:val="none" w:sz="0" w:space="0" w:color="auto"/>
        <w:right w:val="none" w:sz="0" w:space="0" w:color="auto"/>
      </w:divBdr>
    </w:div>
    <w:div w:id="191103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685</TotalTime>
  <Pages>7</Pages>
  <Words>3515</Words>
  <Characters>20040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124</cp:revision>
  <cp:lastPrinted>2024-06-13T12:15:00Z</cp:lastPrinted>
  <dcterms:created xsi:type="dcterms:W3CDTF">2024-03-04T10:12:00Z</dcterms:created>
  <dcterms:modified xsi:type="dcterms:W3CDTF">2026-09-16T03:53:00Z</dcterms:modified>
</cp:coreProperties>
</file>