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4A9" w:rsidRPr="00C644A9" w:rsidRDefault="00C644A9" w:rsidP="00C644A9">
      <w:pPr>
        <w:tabs>
          <w:tab w:val="left" w:pos="0"/>
        </w:tabs>
        <w:spacing w:line="254" w:lineRule="auto"/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 w:rsidRPr="00C644A9">
        <w:rPr>
          <w:b/>
          <w:sz w:val="28"/>
          <w:szCs w:val="28"/>
          <w:lang w:val="kk-KZ"/>
        </w:rPr>
        <w:t>2026 жылғы 8 айдағы туберкулез бойынша эпидемиологиялық жағдай</w:t>
      </w:r>
    </w:p>
    <w:p w:rsidR="005457D8" w:rsidRPr="008215E3" w:rsidRDefault="00C644A9" w:rsidP="00C644A9">
      <w:pPr>
        <w:tabs>
          <w:tab w:val="left" w:pos="0"/>
        </w:tabs>
        <w:spacing w:line="254" w:lineRule="auto"/>
        <w:jc w:val="center"/>
        <w:rPr>
          <w:b/>
          <w:sz w:val="28"/>
          <w:szCs w:val="28"/>
          <w:lang w:val="kk-KZ"/>
        </w:rPr>
      </w:pPr>
      <w:r w:rsidRPr="00C644A9">
        <w:rPr>
          <w:b/>
          <w:sz w:val="28"/>
          <w:szCs w:val="28"/>
          <w:lang w:val="kk-KZ"/>
        </w:rPr>
        <w:t xml:space="preserve">Ақмола облысының санитариялық-эпидемиологиялық бақылау </w:t>
      </w:r>
      <w:r>
        <w:rPr>
          <w:b/>
          <w:sz w:val="28"/>
          <w:szCs w:val="28"/>
          <w:lang w:val="kk-KZ"/>
        </w:rPr>
        <w:t>департаменті</w:t>
      </w:r>
    </w:p>
    <w:p w:rsidR="005457D8" w:rsidRDefault="005457D8" w:rsidP="005457D8">
      <w:pPr>
        <w:tabs>
          <w:tab w:val="left" w:pos="0"/>
        </w:tabs>
        <w:spacing w:line="254" w:lineRule="auto"/>
        <w:jc w:val="both"/>
        <w:rPr>
          <w:sz w:val="28"/>
          <w:szCs w:val="28"/>
          <w:lang w:val="kk-KZ"/>
        </w:rPr>
      </w:pPr>
    </w:p>
    <w:p w:rsidR="00D606AB" w:rsidRDefault="005457D8" w:rsidP="00D606AB">
      <w:pPr>
        <w:pStyle w:val="x1yc453h"/>
        <w:shd w:val="clear" w:color="auto" w:fill="FFFFFF"/>
        <w:spacing w:before="0" w:beforeAutospacing="0" w:after="0" w:afterAutospacing="0"/>
        <w:jc w:val="both"/>
        <w:rPr>
          <w:i/>
          <w:color w:val="0D0D0D"/>
          <w:lang w:val="kk-KZ"/>
        </w:rPr>
      </w:pPr>
      <w:r>
        <w:rPr>
          <w:sz w:val="28"/>
          <w:szCs w:val="28"/>
          <w:lang w:val="kk-KZ"/>
        </w:rPr>
        <w:tab/>
      </w:r>
      <w:r w:rsidR="00D606AB" w:rsidRPr="00D606AB">
        <w:rPr>
          <w:color w:val="0D0D0D"/>
          <w:sz w:val="28"/>
          <w:szCs w:val="28"/>
          <w:lang w:val="kk-KZ"/>
        </w:rPr>
        <w:t xml:space="preserve">Облыста туберкулезбен сырқаттану бойынша 2025 жылдың сәйкес кезеңімен салыстырғанда оң динамика байқалады. Сырқаттанушылық 15%-ға төмендеді </w:t>
      </w:r>
      <w:r w:rsidR="00D606AB" w:rsidRPr="00D606AB">
        <w:rPr>
          <w:i/>
          <w:color w:val="0D0D0D"/>
          <w:lang w:val="kk-KZ"/>
        </w:rPr>
        <w:t>(2025 ж. – 173 жағдай, 2026 ж. – 148 жағдай).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>Туберкулезбен сырқаттанудың ең көп жағдайы Бурабай, Целиноград аудандарында және Көкшетау, Степногорск қалаларында тіркелген.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>Туберкулезбен сырқаттанушылық құрылымында бірінші орында тын</w:t>
      </w:r>
      <w:r>
        <w:rPr>
          <w:color w:val="0D0D0D"/>
          <w:sz w:val="28"/>
          <w:szCs w:val="28"/>
          <w:lang w:val="kk-KZ"/>
        </w:rPr>
        <w:t xml:space="preserve">ыс алу ағзаларының туберкулезі </w:t>
      </w:r>
      <w:r w:rsidRPr="00D606AB">
        <w:rPr>
          <w:color w:val="0D0D0D"/>
          <w:sz w:val="28"/>
          <w:szCs w:val="28"/>
          <w:lang w:val="kk-KZ"/>
        </w:rPr>
        <w:t xml:space="preserve"> 92% (</w:t>
      </w:r>
      <w:r w:rsidRPr="00D606AB">
        <w:rPr>
          <w:i/>
          <w:color w:val="0D0D0D"/>
          <w:lang w:val="kk-KZ"/>
        </w:rPr>
        <w:t>137 жағдай)</w:t>
      </w:r>
      <w:r w:rsidRPr="00D606AB">
        <w:rPr>
          <w:color w:val="0D0D0D"/>
          <w:sz w:val="28"/>
          <w:szCs w:val="28"/>
          <w:lang w:val="kk-KZ"/>
        </w:rPr>
        <w:t xml:space="preserve"> алады. Оның ішінде бактерия бөлушілердің үлесі 40%-ды құрайды </w:t>
      </w:r>
      <w:r w:rsidRPr="00D606AB">
        <w:rPr>
          <w:i/>
          <w:color w:val="0D0D0D"/>
          <w:lang w:val="kk-KZ"/>
        </w:rPr>
        <w:t>(2025 ж. – 76 жағдай, 2026 ж. – 55 жағдай).</w:t>
      </w:r>
      <w:r w:rsidRPr="00D606AB">
        <w:rPr>
          <w:color w:val="0D0D0D"/>
          <w:sz w:val="28"/>
          <w:szCs w:val="28"/>
          <w:lang w:val="kk-KZ"/>
        </w:rPr>
        <w:t xml:space="preserve"> Өткен жылмен салыстырғанда 21 жағдайға төмендеу байқалады.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>Жас ерекшелігі бойынша туберкулезбен ауру қаупіне 50–65 жас және одан жоғары жастағы адамдар көбірек ұшырайды. Еңбекке қабілетті жастағы науқастардың үлес салмағы 72%-ды құрайды.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>Әлеуметтік-кәсіби құрамы бой</w:t>
      </w:r>
      <w:r>
        <w:rPr>
          <w:color w:val="0D0D0D"/>
          <w:sz w:val="28"/>
          <w:szCs w:val="28"/>
          <w:lang w:val="kk-KZ"/>
        </w:rPr>
        <w:t xml:space="preserve">ынша жұмыс істемейтін адамдар 40%, зейнеткерлер </w:t>
      </w:r>
      <w:r w:rsidRPr="00D606AB">
        <w:rPr>
          <w:color w:val="0D0D0D"/>
          <w:sz w:val="28"/>
          <w:szCs w:val="28"/>
          <w:lang w:val="kk-KZ"/>
        </w:rPr>
        <w:t xml:space="preserve"> 24%, әлеуметтік тұрғыдан</w:t>
      </w:r>
      <w:r>
        <w:rPr>
          <w:color w:val="0D0D0D"/>
          <w:sz w:val="28"/>
          <w:szCs w:val="28"/>
          <w:lang w:val="kk-KZ"/>
        </w:rPr>
        <w:t xml:space="preserve"> маргиналданған халықтың үлесі </w:t>
      </w:r>
      <w:r w:rsidRPr="00D606AB">
        <w:rPr>
          <w:color w:val="0D0D0D"/>
          <w:sz w:val="28"/>
          <w:szCs w:val="28"/>
          <w:lang w:val="kk-KZ"/>
        </w:rPr>
        <w:t xml:space="preserve"> 4%.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>Ұйым</w:t>
      </w:r>
      <w:r>
        <w:rPr>
          <w:color w:val="0D0D0D"/>
          <w:sz w:val="28"/>
          <w:szCs w:val="28"/>
          <w:lang w:val="kk-KZ"/>
        </w:rPr>
        <w:t xml:space="preserve">дастырылмаған балалар арасында  1,4%, мектеп оқушылары  5,4%, көлік қызметкерлері  1,4%, басқа контингент </w:t>
      </w:r>
      <w:r w:rsidRPr="00D606AB">
        <w:rPr>
          <w:color w:val="0D0D0D"/>
          <w:sz w:val="28"/>
          <w:szCs w:val="28"/>
          <w:lang w:val="kk-KZ"/>
        </w:rPr>
        <w:t xml:space="preserve"> 22%.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>Медициналық кө</w:t>
      </w:r>
      <w:r>
        <w:rPr>
          <w:color w:val="0D0D0D"/>
          <w:sz w:val="28"/>
          <w:szCs w:val="28"/>
          <w:lang w:val="kk-KZ"/>
        </w:rPr>
        <w:t xml:space="preserve">мекке жүгіну кезінде анықталуы </w:t>
      </w:r>
      <w:r w:rsidRPr="00D606AB">
        <w:rPr>
          <w:color w:val="0D0D0D"/>
          <w:sz w:val="28"/>
          <w:szCs w:val="28"/>
          <w:lang w:val="kk-KZ"/>
        </w:rPr>
        <w:t>42%, пр</w:t>
      </w:r>
      <w:r>
        <w:rPr>
          <w:color w:val="0D0D0D"/>
          <w:sz w:val="28"/>
          <w:szCs w:val="28"/>
          <w:lang w:val="kk-KZ"/>
        </w:rPr>
        <w:t xml:space="preserve">офилактикалық тексеру кезінде </w:t>
      </w:r>
      <w:r w:rsidRPr="00D606AB">
        <w:rPr>
          <w:color w:val="0D0D0D"/>
          <w:sz w:val="28"/>
          <w:szCs w:val="28"/>
          <w:lang w:val="kk-KZ"/>
        </w:rPr>
        <w:t>52%, ба</w:t>
      </w:r>
      <w:r>
        <w:rPr>
          <w:color w:val="0D0D0D"/>
          <w:sz w:val="28"/>
          <w:szCs w:val="28"/>
          <w:lang w:val="kk-KZ"/>
        </w:rPr>
        <w:t xml:space="preserve">йланыс бойынша тексеру кезінде </w:t>
      </w:r>
      <w:r w:rsidRPr="00D606AB">
        <w:rPr>
          <w:color w:val="0D0D0D"/>
          <w:sz w:val="28"/>
          <w:szCs w:val="28"/>
          <w:lang w:val="kk-KZ"/>
        </w:rPr>
        <w:t xml:space="preserve"> 5%.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>Анықтау әдістері бойынша үлес са</w:t>
      </w:r>
      <w:r>
        <w:rPr>
          <w:color w:val="0D0D0D"/>
          <w:sz w:val="28"/>
          <w:szCs w:val="28"/>
          <w:lang w:val="kk-KZ"/>
        </w:rPr>
        <w:t xml:space="preserve">лмағы: флюорографиялық тексеру </w:t>
      </w:r>
      <w:r w:rsidRPr="00D606AB">
        <w:rPr>
          <w:color w:val="0D0D0D"/>
          <w:sz w:val="28"/>
          <w:szCs w:val="28"/>
          <w:lang w:val="kk-KZ"/>
        </w:rPr>
        <w:t xml:space="preserve"> 74%,</w:t>
      </w:r>
      <w:r>
        <w:rPr>
          <w:color w:val="0D0D0D"/>
          <w:sz w:val="28"/>
          <w:szCs w:val="28"/>
          <w:lang w:val="kk-KZ"/>
        </w:rPr>
        <w:t xml:space="preserve"> молекулярлық-генетикалық әдіс </w:t>
      </w:r>
      <w:r w:rsidRPr="00D606AB">
        <w:rPr>
          <w:color w:val="0D0D0D"/>
          <w:sz w:val="28"/>
          <w:szCs w:val="28"/>
          <w:lang w:val="kk-KZ"/>
        </w:rPr>
        <w:t xml:space="preserve"> 10,8%, гистологиялық </w:t>
      </w:r>
      <w:r>
        <w:rPr>
          <w:color w:val="0D0D0D"/>
          <w:sz w:val="28"/>
          <w:szCs w:val="28"/>
          <w:lang w:val="kk-KZ"/>
        </w:rPr>
        <w:t xml:space="preserve">әдіс </w:t>
      </w:r>
      <w:r w:rsidRPr="00D606AB">
        <w:rPr>
          <w:color w:val="0D0D0D"/>
          <w:sz w:val="28"/>
          <w:szCs w:val="28"/>
          <w:lang w:val="kk-KZ"/>
        </w:rPr>
        <w:t xml:space="preserve"> 14,9%.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В</w:t>
      </w:r>
      <w:r w:rsidRPr="00D606AB">
        <w:rPr>
          <w:color w:val="0D0D0D"/>
          <w:sz w:val="28"/>
          <w:szCs w:val="28"/>
          <w:lang w:val="kk-KZ"/>
        </w:rPr>
        <w:t xml:space="preserve">акцинация модулінің статистикалық мәліметтеріне сәйкес, Ақмола облысының босандыру ұйымдарында 4903 бала дүниеге келген, оның ішінде 4654 балаға </w:t>
      </w:r>
      <w:r w:rsidRPr="00D606AB">
        <w:rPr>
          <w:i/>
          <w:color w:val="0D0D0D"/>
          <w:sz w:val="28"/>
          <w:szCs w:val="28"/>
          <w:lang w:val="kk-KZ"/>
        </w:rPr>
        <w:t xml:space="preserve">(94,9%) </w:t>
      </w:r>
      <w:r w:rsidRPr="00D606AB">
        <w:rPr>
          <w:color w:val="0D0D0D"/>
          <w:sz w:val="28"/>
          <w:szCs w:val="28"/>
          <w:lang w:val="kk-KZ"/>
        </w:rPr>
        <w:t>БЦЖ вакцинациясы жүргізілді. Медициналық қарсы көрсетілімдерге байланысты 115 бала вакцинацияланбаған</w:t>
      </w:r>
      <w:r>
        <w:rPr>
          <w:color w:val="0D0D0D"/>
          <w:sz w:val="28"/>
          <w:szCs w:val="28"/>
          <w:lang w:val="kk-KZ"/>
        </w:rPr>
        <w:t xml:space="preserve">, вакцинациядан бас тартқандар  108, басқа себептер бойынша </w:t>
      </w:r>
      <w:r w:rsidRPr="00D606AB">
        <w:rPr>
          <w:color w:val="0D0D0D"/>
          <w:sz w:val="28"/>
          <w:szCs w:val="28"/>
          <w:lang w:val="kk-KZ"/>
        </w:rPr>
        <w:t xml:space="preserve"> 23 бала. Тұрғылықты учаскелер бойынша 47 бала қосымша вакцинациямен қамтылды.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 xml:space="preserve">Туберкулинодиагностикамен қамту 88%-ды құрады </w:t>
      </w:r>
      <w:r w:rsidRPr="00D606AB">
        <w:rPr>
          <w:i/>
          <w:color w:val="0D0D0D"/>
          <w:lang w:val="kk-KZ"/>
        </w:rPr>
        <w:t>(тексерілуге жататын 38 676 баланың 34 078-і тексерілді).</w:t>
      </w:r>
      <w:r w:rsidRPr="00D606AB">
        <w:rPr>
          <w:color w:val="0D0D0D"/>
          <w:sz w:val="28"/>
          <w:szCs w:val="28"/>
          <w:lang w:val="kk-KZ"/>
        </w:rPr>
        <w:t xml:space="preserve"> Оның ішінде 10 905 балада (32%) оң нәтиже анықталды. Диаскинтестпен тексерілуге 11 653 </w:t>
      </w:r>
      <w:r w:rsidR="00494FEE">
        <w:rPr>
          <w:color w:val="0D0D0D"/>
          <w:sz w:val="28"/>
          <w:szCs w:val="28"/>
          <w:lang w:val="kk-KZ"/>
        </w:rPr>
        <w:t xml:space="preserve">бала жатса, оның ішінде 11 329 </w:t>
      </w:r>
      <w:r w:rsidRPr="00D606AB">
        <w:rPr>
          <w:color w:val="0D0D0D"/>
          <w:sz w:val="28"/>
          <w:szCs w:val="28"/>
          <w:lang w:val="kk-KZ"/>
        </w:rPr>
        <w:t xml:space="preserve"> (97%) тексерілді. 218 бала химиопрофилактикамен қамтылды.</w:t>
      </w:r>
    </w:p>
    <w:p w:rsidR="00D606AB" w:rsidRDefault="00D606AB" w:rsidP="00D606AB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D0D0D"/>
          <w:lang w:val="kk-KZ"/>
        </w:rPr>
      </w:pPr>
      <w:r w:rsidRPr="00D606AB">
        <w:rPr>
          <w:color w:val="0D0D0D"/>
          <w:sz w:val="28"/>
          <w:szCs w:val="28"/>
          <w:lang w:val="kk-KZ"/>
        </w:rPr>
        <w:t>Тәуекел тобындағы және міндетті контингентке жататын адамдарды флюорог</w:t>
      </w:r>
      <w:r w:rsidR="00494FEE">
        <w:rPr>
          <w:color w:val="0D0D0D"/>
          <w:sz w:val="28"/>
          <w:szCs w:val="28"/>
          <w:lang w:val="kk-KZ"/>
        </w:rPr>
        <w:t>рафиялық тексерумен қамту 93%</w:t>
      </w:r>
      <w:r w:rsidRPr="00D606AB">
        <w:rPr>
          <w:color w:val="0D0D0D"/>
          <w:sz w:val="28"/>
          <w:szCs w:val="28"/>
          <w:lang w:val="kk-KZ"/>
        </w:rPr>
        <w:t xml:space="preserve"> құрады </w:t>
      </w:r>
      <w:r w:rsidRPr="00D606AB">
        <w:rPr>
          <w:i/>
          <w:color w:val="0D0D0D"/>
          <w:lang w:val="kk-KZ"/>
        </w:rPr>
        <w:t>(тексерілуге жататын – 121 783 адам, тексерілгені – 113 171 адам).</w:t>
      </w:r>
      <w:r w:rsidRPr="00D606AB">
        <w:rPr>
          <w:color w:val="0D0D0D"/>
          <w:sz w:val="28"/>
          <w:szCs w:val="28"/>
          <w:lang w:val="kk-KZ"/>
        </w:rPr>
        <w:t xml:space="preserve"> Аталған санаттан</w:t>
      </w:r>
      <w:r w:rsidR="00494FEE">
        <w:rPr>
          <w:color w:val="0D0D0D"/>
          <w:sz w:val="28"/>
          <w:szCs w:val="28"/>
          <w:lang w:val="kk-KZ"/>
        </w:rPr>
        <w:t xml:space="preserve"> 85 науқас анықталды, бұл 57% </w:t>
      </w:r>
      <w:r w:rsidRPr="00D606AB">
        <w:rPr>
          <w:color w:val="0D0D0D"/>
          <w:sz w:val="28"/>
          <w:szCs w:val="28"/>
          <w:lang w:val="kk-KZ"/>
        </w:rPr>
        <w:t xml:space="preserve"> құрайды. Ауру жағдайларының басым</w:t>
      </w:r>
      <w:r>
        <w:rPr>
          <w:color w:val="0D0D0D"/>
          <w:sz w:val="28"/>
          <w:szCs w:val="28"/>
          <w:lang w:val="kk-KZ"/>
        </w:rPr>
        <w:t xml:space="preserve"> бөлігі тәуекел тобына тиесілі </w:t>
      </w:r>
      <w:r w:rsidRPr="00D606AB">
        <w:rPr>
          <w:color w:val="0D0D0D"/>
          <w:sz w:val="28"/>
          <w:szCs w:val="28"/>
          <w:lang w:val="kk-KZ"/>
        </w:rPr>
        <w:t xml:space="preserve"> 77 науқас (90%).</w:t>
      </w:r>
    </w:p>
    <w:p w:rsidR="006C4016" w:rsidRPr="00D606AB" w:rsidRDefault="00D606AB" w:rsidP="00494FEE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D606AB">
        <w:rPr>
          <w:color w:val="0D0D0D"/>
          <w:sz w:val="28"/>
          <w:szCs w:val="28"/>
          <w:lang w:val="kk-KZ"/>
        </w:rPr>
        <w:t>Департамент пен санитариялық-эпидемиологиялық бақылау аумақтық басқармалары</w:t>
      </w:r>
      <w:r>
        <w:rPr>
          <w:color w:val="0D0D0D"/>
          <w:sz w:val="28"/>
          <w:szCs w:val="28"/>
          <w:lang w:val="kk-KZ"/>
        </w:rPr>
        <w:t>мен</w:t>
      </w:r>
      <w:r w:rsidRPr="00D606AB">
        <w:rPr>
          <w:color w:val="0D0D0D"/>
          <w:sz w:val="28"/>
          <w:szCs w:val="28"/>
          <w:lang w:val="kk-KZ"/>
        </w:rPr>
        <w:t xml:space="preserve"> жергілікті атқарушы органдардың қарауына туберкулезбен сырқаттанудың эпидемиологиялық жағдайына қатысты</w:t>
      </w:r>
      <w:r>
        <w:rPr>
          <w:color w:val="0D0D0D"/>
          <w:sz w:val="28"/>
          <w:szCs w:val="28"/>
          <w:lang w:val="kk-KZ"/>
        </w:rPr>
        <w:t xml:space="preserve"> мәселелерді бірнеше рет енгізілді</w:t>
      </w:r>
      <w:r w:rsidRPr="00D606AB">
        <w:rPr>
          <w:color w:val="0D0D0D"/>
          <w:sz w:val="28"/>
          <w:szCs w:val="28"/>
          <w:lang w:val="kk-KZ"/>
        </w:rPr>
        <w:t>.</w:t>
      </w:r>
    </w:p>
    <w:sectPr w:rsidR="006C4016" w:rsidRPr="00D606A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76C" w:rsidRDefault="0074676C" w:rsidP="00FB1918">
      <w:r>
        <w:separator/>
      </w:r>
    </w:p>
  </w:endnote>
  <w:endnote w:type="continuationSeparator" w:id="0">
    <w:p w:rsidR="0074676C" w:rsidRDefault="0074676C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76C" w:rsidRDefault="0074676C" w:rsidP="00FB1918">
      <w:r>
        <w:separator/>
      </w:r>
    </w:p>
  </w:footnote>
  <w:footnote w:type="continuationSeparator" w:id="0">
    <w:p w:rsidR="0074676C" w:rsidRDefault="0074676C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4676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Мардушева Г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DAC"/>
    <w:rsid w:val="001961A0"/>
    <w:rsid w:val="0036230A"/>
    <w:rsid w:val="00494FEE"/>
    <w:rsid w:val="00502AAC"/>
    <w:rsid w:val="00540F46"/>
    <w:rsid w:val="005457D8"/>
    <w:rsid w:val="00612C9E"/>
    <w:rsid w:val="00646691"/>
    <w:rsid w:val="006C4016"/>
    <w:rsid w:val="0074676C"/>
    <w:rsid w:val="008215E3"/>
    <w:rsid w:val="00851C47"/>
    <w:rsid w:val="008C79E7"/>
    <w:rsid w:val="009C4753"/>
    <w:rsid w:val="00A71EDC"/>
    <w:rsid w:val="00A7582B"/>
    <w:rsid w:val="00C41DAC"/>
    <w:rsid w:val="00C644A9"/>
    <w:rsid w:val="00D606AB"/>
    <w:rsid w:val="00E36794"/>
    <w:rsid w:val="00EC7351"/>
    <w:rsid w:val="00F71B74"/>
    <w:rsid w:val="00FE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yc453h">
    <w:name w:val="x1yc453h"/>
    <w:basedOn w:val="a"/>
    <w:rsid w:val="00D606A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yc453h">
    <w:name w:val="x1yc453h"/>
    <w:basedOn w:val="a"/>
    <w:rsid w:val="00D606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Zhanargul'</dc:creator>
  <cp:lastModifiedBy>канцелярия</cp:lastModifiedBy>
  <cp:revision>2</cp:revision>
  <dcterms:created xsi:type="dcterms:W3CDTF">2026-09-24T11:00:00Z</dcterms:created>
  <dcterms:modified xsi:type="dcterms:W3CDTF">2026-09-24T11:00:00Z</dcterms:modified>
</cp:coreProperties>
</file>