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1119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Республикасының Қаржы министрі</w:t>
            </w:r>
          </w:p>
          <w:p>
            <w:pPr>
              <w:ind w:left="250"/>
              <w:jc w:val="left"/>
            </w:pPr>
            <w:r>
              <w:rPr>
                <w:rFonts w:ascii="Times New Roman"/>
                <w:sz w:val="28"/>
              </w:rPr>
              <w:t xml:space="preserve">2026 жылғы 14 қыркүйектегі</w:t>
            </w:r>
          </w:p>
          <w:p>
            <w:pPr>
              <w:ind w:left="250"/>
              <w:jc w:val="left"/>
            </w:pPr>
            <w:r>
              <w:rPr>
                <w:rFonts w:ascii="Times New Roman"/>
                <w:sz w:val="28"/>
              </w:rPr>
              <w:t xml:space="preserve">№ 618</w:t>
            </w:r>
          </w:p>
        </w:tc>
      </w:tr>
      <w:tr w:rsidTr="00F8432B">
        <w:trPr/>
        <w:tc>
          <w:tcPr>
            <w:tcW w:type="dxa" w:w="3396"/>
            <w:tcBorders>
              <w:top w:val="nil"/>
              <w:left w:val="nil"/>
              <w:bottom w:val="nil"/>
              <w:right w:val="nil"/>
            </w:tcBorders>
          </w:tcPr>
          <w:p>
            <w:pPr>
              <w:jc w:val="right"/>
              <w:rPr>
                <w:i/>
                <w:sz w:val="28"/>
                <w:szCs w:val="28"/>
                <w:lang w:val="kk-KZ"/>
              </w:rPr>
            </w:pPr>
            <w:r w:rsidRPr="00767ADB">
              <w:rPr>
                <w:sz w:val="28"/>
                <w:szCs w:val="28"/>
              </w:rPr>
              <w:t xml:space="preserve">бұйрығына</w:t>
            </w:r>
            <w:r w:rsidRPr="00767ADB">
              <w:rPr>
                <w:sz w:val="28"/>
                <w:szCs w:val="28"/>
              </w:rPr>
              <w:t xml:space="preserve"> 3-қ</w:t>
            </w:r>
            <w:r w:rsidRPr="00767ADB">
              <w:rPr>
                <w:sz w:val="28"/>
                <w:szCs w:val="28"/>
                <w:lang w:val="kk-KZ"/>
              </w:rPr>
              <w:t xml:space="preserve">о</w:t>
            </w:r>
            <w:r w:rsidRPr="00767ADB">
              <w:rPr>
                <w:sz w:val="28"/>
                <w:szCs w:val="28"/>
              </w:rPr>
              <w:t xml:space="preserve">сымша</w:t>
            </w:r>
          </w:p>
        </w:tc>
      </w:tr>
    </w:tbl>
    <w:p>
      <w:pPr>
        <w:jc w:val="right"/>
        <w:rPr>
          <w:i/>
          <w:sz w:val="28"/>
          <w:szCs w:val="28"/>
          <w:lang w:val="kk-KZ"/>
        </w:rPr>
      </w:pPr>
    </w:p>
    <w:p>
      <w:pPr>
        <w:ind w:left="11482"/>
        <w:jc w:val="center"/>
        <w:rPr>
          <w:sz w:val="28"/>
          <w:szCs w:val="28"/>
          <w:lang w:eastAsia="en-US" w:val="kk-KZ"/>
        </w:rPr>
      </w:pPr>
      <w:r w:rsidRPr="00767ADB">
        <w:rPr>
          <w:sz w:val="28"/>
          <w:szCs w:val="28"/>
          <w:lang w:val="kk-KZ"/>
        </w:rPr>
        <w:t xml:space="preserve">Мәмілелер мониторингін жүзеге асыру қағидаларына 3-қосымша</w:t>
      </w:r>
    </w:p>
    <w:p>
      <w:pPr>
        <w:ind w:left="11482"/>
        <w:jc w:val="both"/>
        <w:rPr>
          <w:sz w:val="28"/>
          <w:szCs w:val="28"/>
          <w:lang w:val="kk-KZ"/>
        </w:rPr>
      </w:pPr>
    </w:p>
    <w:p>
      <w:pPr>
        <w:ind w:left="11482"/>
        <w:jc w:val="center"/>
        <w:rPr>
          <w:sz w:val="28"/>
          <w:szCs w:val="28"/>
          <w:lang w:val="kk-KZ"/>
        </w:rPr>
      </w:pPr>
      <w:r w:rsidRPr="00767ADB">
        <w:rPr>
          <w:sz w:val="28"/>
          <w:szCs w:val="28"/>
          <w:lang w:val="kk-KZ"/>
        </w:rPr>
        <w:t xml:space="preserve">Әкімшілік деректерді жинауға арналған нысан</w:t>
      </w:r>
    </w:p>
    <w:p>
      <w:pPr>
        <w:rPr>
          <w:sz w:val="20"/>
          <w:szCs w:val="20"/>
          <w:lang w:val="kk-KZ"/>
        </w:rPr>
      </w:pPr>
    </w:p>
    <w:p>
      <w:pPr>
        <w:rPr>
          <w:sz w:val="20"/>
          <w:szCs w:val="20"/>
          <w:lang w:val="kk-KZ"/>
        </w:rPr>
      </w:pPr>
    </w:p>
    <w:p>
      <w:pPr>
        <w:ind w:left="709"/>
        <w:jc w:val="both"/>
        <w:rPr>
          <w:sz w:val="20"/>
          <w:szCs w:val="20"/>
          <w:lang w:val="kk-KZ"/>
        </w:rPr>
      </w:pPr>
      <w:r w:rsidRPr="00767ADB">
        <w:rPr>
          <w:sz w:val="20"/>
          <w:szCs w:val="20"/>
          <w:lang w:val="kk-KZ"/>
        </w:rPr>
        <w:t xml:space="preserve">Ұсынылады: Қазақстан Республикасы Қаржы министрлігінің Мемлекеттік кірістер комитеті.</w:t>
      </w:r>
    </w:p>
    <w:p>
      <w:pPr>
        <w:ind w:left="709"/>
        <w:jc w:val="both"/>
        <w:rPr>
          <w:sz w:val="20"/>
          <w:szCs w:val="20"/>
          <w:lang w:val="kk-KZ"/>
        </w:rPr>
      </w:pPr>
      <w:r w:rsidRPr="00767ADB">
        <w:rPr>
          <w:sz w:val="20"/>
          <w:szCs w:val="20"/>
          <w:lang w:val="kk-KZ"/>
        </w:rPr>
        <w:t xml:space="preserve">Әкімшілік деректерді өтеусіз негізде жи</w:t>
      </w:r>
      <w:r w:rsidR="0015650F">
        <w:rPr>
          <w:sz w:val="20"/>
          <w:szCs w:val="20"/>
          <w:lang w:val="kk-KZ"/>
        </w:rPr>
        <w:t xml:space="preserve">науға арналған нысан интернет-</w:t>
      </w:r>
      <w:r w:rsidRPr="00767ADB">
        <w:rPr>
          <w:sz w:val="20"/>
          <w:szCs w:val="20"/>
          <w:lang w:val="kk-KZ"/>
        </w:rPr>
        <w:t xml:space="preserve">ресурста орналастырылған: https://kgd.gov.kz/ru/content/t</w:t>
      </w:r>
      <w:r w:rsidR="0015650F">
        <w:rPr>
          <w:sz w:val="20"/>
          <w:szCs w:val="20"/>
          <w:lang w:val="kk-KZ"/>
        </w:rPr>
        <w:t xml:space="preserve">ransfertnoe-cenoobrazovanie-1-1</w:t>
      </w:r>
    </w:p>
    <w:p>
      <w:pPr>
        <w:ind w:left="709"/>
        <w:jc w:val="both"/>
        <w:rPr>
          <w:sz w:val="20"/>
          <w:szCs w:val="20"/>
          <w:lang w:val="kk-KZ"/>
        </w:rPr>
      </w:pPr>
      <w:r w:rsidRPr="00767ADB">
        <w:rPr>
          <w:sz w:val="20"/>
          <w:szCs w:val="20"/>
          <w:lang w:val="kk-KZ"/>
        </w:rPr>
        <w:t xml:space="preserve">Әкімшілік нысанның атауы: «Орындалған жұмыстардан және (немесе) көрсетілген қызметтерден түсетін кірістер бойынша халықаралық іскерлік операциялар» мәмілелер мониторингі бойынша есептілік.</w:t>
      </w:r>
    </w:p>
    <w:p>
      <w:pPr>
        <w:ind w:left="709"/>
        <w:jc w:val="both"/>
        <w:rPr>
          <w:sz w:val="20"/>
          <w:szCs w:val="20"/>
          <w:lang w:val="kk-KZ"/>
        </w:rPr>
      </w:pPr>
      <w:r w:rsidRPr="00767ADB">
        <w:rPr>
          <w:sz w:val="20"/>
          <w:szCs w:val="20"/>
          <w:lang w:val="kk-KZ"/>
        </w:rPr>
        <w:t xml:space="preserve">Әкімшілік деректерді өтеусіз негізде жинауға арналған нысанның индексі (нысан атауының қысқаша әріптік-цифрлық көрінісі): 3-ІЖҚ</w:t>
      </w:r>
    </w:p>
    <w:p>
      <w:pPr>
        <w:ind w:left="709"/>
        <w:jc w:val="both"/>
        <w:rPr>
          <w:sz w:val="20"/>
          <w:szCs w:val="20"/>
          <w:lang w:val="kk-KZ"/>
        </w:rPr>
      </w:pPr>
      <w:r w:rsidRPr="00767ADB">
        <w:rPr>
          <w:sz w:val="20"/>
          <w:szCs w:val="20"/>
          <w:lang w:val="kk-KZ"/>
        </w:rPr>
        <w:t xml:space="preserve">Кезеңділік: жыл сайын.</w:t>
      </w:r>
    </w:p>
    <w:p>
      <w:pPr>
        <w:ind w:left="709"/>
        <w:jc w:val="both"/>
        <w:rPr>
          <w:sz w:val="20"/>
          <w:szCs w:val="20"/>
          <w:lang w:val="kk-KZ"/>
        </w:rPr>
      </w:pPr>
      <w:r w:rsidRPr="00767ADB">
        <w:rPr>
          <w:sz w:val="20"/>
          <w:szCs w:val="20"/>
          <w:lang w:val="kk-KZ"/>
        </w:rPr>
        <w:t xml:space="preserve">Есепті кезең: 20__ жыл.</w:t>
      </w:r>
    </w:p>
    <w:p>
      <w:pPr>
        <w:ind w:left="709"/>
        <w:jc w:val="both"/>
        <w:rPr>
          <w:sz w:val="20"/>
          <w:szCs w:val="20"/>
          <w:lang w:val="kk-KZ"/>
        </w:rPr>
      </w:pPr>
      <w:r w:rsidRPr="00767ADB">
        <w:rPr>
          <w:sz w:val="20"/>
          <w:szCs w:val="20"/>
          <w:lang w:val="kk-KZ"/>
        </w:rPr>
        <w:t xml:space="preserve">Әкімшілік деректерді өтеусіз негізде жинауға арналған нысанды ұсынатын </w:t>
      </w:r>
      <w:r w:rsidR="0073683C">
        <w:rPr>
          <w:sz w:val="20"/>
          <w:szCs w:val="20"/>
          <w:lang w:val="kk-KZ"/>
        </w:rPr>
        <w:t xml:space="preserve">тұлғалар</w:t>
      </w:r>
      <w:r w:rsidRPr="00767ADB">
        <w:rPr>
          <w:sz w:val="20"/>
          <w:szCs w:val="20"/>
          <w:lang w:val="kk-KZ"/>
        </w:rPr>
        <w:t xml:space="preserve"> тобы: «Трансферттік баға белгілеу туралы» Қазақстан Республикасы Заңының 6-бабының 2-тармағына сәйкес бекітілген тізбеге сәйкес кірістердің (шығыстардың) және (немесе) міндеттемелердің есепті қаржы жылындағы жалпы сомасы республикалық бюджет туралы заңда белгіленген, есепті қаржы жылының бірінші қаңтарында қолданыста болатын кемінде 250 000 (екі жүз елу мың) айлық есептік көрсеткішті құрайтын жұмыстар мен көрсетілетін қызметтер бойынша халықаралық іскерлік операцияларды жүзеге асыратын салық төлеушілер.</w:t>
      </w:r>
    </w:p>
    <w:p>
      <w:pPr>
        <w:ind w:left="709"/>
        <w:jc w:val="both"/>
        <w:rPr>
          <w:sz w:val="20"/>
          <w:szCs w:val="20"/>
          <w:lang w:val="kk-KZ"/>
        </w:rPr>
      </w:pPr>
      <w:r w:rsidRPr="00767ADB">
        <w:rPr>
          <w:sz w:val="20"/>
          <w:szCs w:val="20"/>
          <w:lang w:val="kk-KZ"/>
        </w:rPr>
        <w:t xml:space="preserve">Әкімшілік деректерді өтеусіз негізде жинауға арналған нысанды ұсыну мерзімі: жыл сайын, есепті жылдан кейінгі жылдың 15 мамырынан кешіктірмей.</w:t>
      </w:r>
    </w:p>
    <w:p>
      <w:pPr>
        <w:ind w:hanging="1" w:left="709"/>
        <w:jc w:val="both"/>
        <w:rPr>
          <w:sz w:val="20"/>
          <w:szCs w:val="20"/>
          <w:lang w:val="kk-KZ"/>
        </w:rPr>
      </w:pPr>
      <w:r w:rsidRPr="00767ADB">
        <w:rPr>
          <w:sz w:val="20"/>
          <w:szCs w:val="20"/>
        </w:rPr>
        <w:t xml:space="preserve">Бизнес-</w:t>
      </w:r>
      <w:r w:rsidRPr="00767ADB">
        <w:rPr>
          <w:sz w:val="20"/>
          <w:szCs w:val="20"/>
          <w:lang w:val="kk-KZ"/>
        </w:rPr>
        <w:t xml:space="preserve">сәйкестендіру</w:t>
      </w:r>
      <w:r w:rsidRPr="00767ADB">
        <w:rPr>
          <w:sz w:val="20"/>
          <w:szCs w:val="20"/>
        </w:rPr>
        <w:t xml:space="preserve"> </w:t>
      </w:r>
      <w:r w:rsidRPr="00767ADB">
        <w:rPr>
          <w:sz w:val="20"/>
          <w:szCs w:val="20"/>
        </w:rPr>
        <w:t xml:space="preserve">нөмірі</w:t>
      </w:r>
      <w:r w:rsidRPr="00767ADB">
        <w:rPr>
          <w:sz w:val="20"/>
          <w:szCs w:val="20"/>
        </w:rPr>
        <w:t xml:space="preserve">.</w:t>
      </w:r>
    </w:p>
    <w:tbl>
      <w:tblPr>
        <w:tblStyle w:val="TableGrid"/>
        <w:tblW w:type="auto" w:w="0"/>
        <w:tblInd w:type="dxa" w:w="704"/>
        <w:tblLook w:val="04A0" w:noVBand="1" w:noHBand="0" w:lastColumn="0" w:firstColumn="1" w:lastRow="0" w:firstRow="1"/>
      </w:tblPr>
      <w:tblGrid>
        <w:gridCol w:w="814"/>
        <w:gridCol w:w="814"/>
        <w:gridCol w:w="814"/>
        <w:gridCol w:w="814"/>
        <w:gridCol w:w="814"/>
        <w:gridCol w:w="814"/>
        <w:gridCol w:w="814"/>
        <w:gridCol w:w="814"/>
        <w:gridCol w:w="814"/>
        <w:gridCol w:w="814"/>
        <w:gridCol w:w="815"/>
        <w:gridCol w:w="815"/>
      </w:tblGrid>
      <w:tr w:rsidTr="00A933D9">
        <w:trPr/>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5"/>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5"/>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r>
    </w:tbl>
    <w:p>
      <w:pPr>
        <w:ind w:left="709"/>
        <w:jc w:val="both"/>
        <w:rPr>
          <w:sz w:val="20"/>
          <w:szCs w:val="20"/>
          <w:lang w:val="kk-KZ"/>
        </w:rPr>
      </w:pPr>
      <w:r w:rsidRPr="00767ADB">
        <w:rPr>
          <w:sz w:val="20"/>
          <w:szCs w:val="20"/>
        </w:rPr>
        <w:t xml:space="preserve">Жинау</w:t>
      </w:r>
      <w:r w:rsidRPr="00767ADB">
        <w:rPr>
          <w:sz w:val="20"/>
          <w:szCs w:val="20"/>
        </w:rPr>
        <w:t xml:space="preserve"> </w:t>
      </w:r>
      <w:r w:rsidRPr="00767ADB">
        <w:rPr>
          <w:sz w:val="20"/>
          <w:szCs w:val="20"/>
        </w:rPr>
        <w:t xml:space="preserve">әдісі</w:t>
      </w:r>
      <w:r w:rsidRPr="00767ADB">
        <w:rPr>
          <w:sz w:val="20"/>
          <w:szCs w:val="20"/>
        </w:rPr>
        <w:t xml:space="preserve">: </w:t>
      </w:r>
      <w:r w:rsidRPr="00767ADB">
        <w:rPr>
          <w:sz w:val="20"/>
          <w:szCs w:val="20"/>
        </w:rPr>
        <w:t xml:space="preserve">электронды</w:t>
      </w:r>
      <w:r w:rsidRPr="00767ADB">
        <w:rPr>
          <w:sz w:val="20"/>
          <w:szCs w:val="20"/>
        </w:rPr>
        <w:t xml:space="preserve"> </w:t>
      </w:r>
      <w:r w:rsidRPr="00767ADB">
        <w:rPr>
          <w:sz w:val="20"/>
          <w:szCs w:val="20"/>
        </w:rPr>
        <w:t xml:space="preserve">түрде</w:t>
      </w:r>
      <w:r w:rsidRPr="00767ADB">
        <w:rPr>
          <w:sz w:val="20"/>
          <w:szCs w:val="20"/>
        </w:rPr>
        <w:t xml:space="preserve">.</w:t>
      </w:r>
    </w:p>
    <w:p>
      <w:pPr>
        <w:jc w:val="both"/>
        <w:rPr>
          <w:sz w:val="20"/>
          <w:szCs w:val="20"/>
          <w:lang w:val="kk-KZ"/>
        </w:rPr>
      </w:pPr>
    </w:p>
    <w:p>
      <w:pPr>
        <w:jc w:val="both"/>
        <w:rPr>
          <w:sz w:val="20"/>
          <w:szCs w:val="20"/>
          <w:lang w:val="kk-KZ"/>
        </w:rPr>
      </w:pPr>
    </w:p>
    <w:p>
      <w:pPr>
        <w:ind w:left="709"/>
        <w:jc w:val="center"/>
        <w:rPr>
          <w:b/>
          <w:sz w:val="20"/>
          <w:szCs w:val="20"/>
          <w:lang w:val="kk-KZ"/>
        </w:rPr>
      </w:pPr>
      <w:r w:rsidRPr="00767ADB">
        <w:rPr>
          <w:b/>
          <w:sz w:val="20"/>
          <w:szCs w:val="20"/>
          <w:lang w:val="kk-KZ"/>
        </w:rPr>
        <w:t xml:space="preserve">«Орындалған жұмыстардан және (немесе) көрсетілген қызметтерден түсетін кірістер бойынша халықаралық іскерлік операциялар» мәмілелер мониторингі бойынша есептілік</w:t>
      </w:r>
    </w:p>
    <w:p>
      <w:pPr>
        <w:jc w:val="center"/>
        <w:rPr>
          <w:sz w:val="20"/>
          <w:szCs w:val="20"/>
          <w:lang w:val="kk-KZ"/>
        </w:rPr>
      </w:pPr>
    </w:p>
    <w:tbl>
      <w:tblPr>
        <w:tblStyle w:val="TableGrid"/>
        <w:tblW w:type="auto" w:w="0"/>
        <w:tblInd w:type="dxa" w:w="704"/>
        <w:tblLayout w:type="fixed"/>
        <w:tblLook w:val="04A0" w:noVBand="1" w:noHBand="0" w:lastColumn="0" w:firstColumn="1" w:lastRow="0" w:firstRow="1"/>
      </w:tblPr>
      <w:tblGrid>
        <w:gridCol w:w="562"/>
        <w:gridCol w:w="851"/>
        <w:gridCol w:w="1559"/>
        <w:gridCol w:w="1276"/>
        <w:gridCol w:w="1559"/>
        <w:gridCol w:w="851"/>
        <w:gridCol w:w="1984"/>
        <w:gridCol w:w="1701"/>
        <w:gridCol w:w="1701"/>
        <w:gridCol w:w="1985"/>
      </w:tblGrid>
      <w:tr w:rsidTr="00A933D9">
        <w:trPr/>
        <w:tc>
          <w:tcPr>
            <w:tcW w:type="dxa" w:w="562"/>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767ADB">
              <w:rPr>
                <w:bCs/>
                <w:color w:val="000000"/>
                <w:sz w:val="20"/>
                <w:szCs w:val="20"/>
              </w:rPr>
              <w:t xml:space="preserve">№ </w:t>
            </w:r>
          </w:p>
        </w:tc>
        <w:tc>
          <w:tcPr>
            <w:tcW w:type="dxa" w:w="85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sz w:val="20"/>
                <w:szCs w:val="20"/>
              </w:rPr>
              <w:t xml:space="preserve">БСН</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sz w:val="20"/>
                <w:szCs w:val="20"/>
              </w:rPr>
              <w:t xml:space="preserve">Орындаушының</w:t>
            </w:r>
            <w:r w:rsidRPr="00767ADB">
              <w:rPr>
                <w:bCs/>
                <w:sz w:val="20"/>
                <w:szCs w:val="20"/>
              </w:rPr>
              <w:t xml:space="preserve"> </w:t>
            </w:r>
            <w:r w:rsidRPr="00767ADB">
              <w:rPr>
                <w:bCs/>
                <w:sz w:val="20"/>
                <w:szCs w:val="20"/>
              </w:rPr>
              <w:t xml:space="preserve">атауы</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sz w:val="20"/>
                <w:szCs w:val="20"/>
              </w:rPr>
              <w:t xml:space="preserve">Салық</w:t>
            </w:r>
            <w:r w:rsidRPr="00767ADB">
              <w:rPr>
                <w:bCs/>
                <w:sz w:val="20"/>
                <w:szCs w:val="20"/>
              </w:rPr>
              <w:t xml:space="preserve"> </w:t>
            </w:r>
            <w:r w:rsidRPr="00767ADB">
              <w:rPr>
                <w:bCs/>
                <w:sz w:val="20"/>
                <w:szCs w:val="20"/>
              </w:rPr>
              <w:t xml:space="preserve">кезеңі</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sz w:val="20"/>
                <w:szCs w:val="20"/>
              </w:rPr>
              <w:t xml:space="preserve">Жұмыс</w:t>
            </w:r>
            <w:r w:rsidRPr="00767ADB">
              <w:rPr>
                <w:bCs/>
                <w:sz w:val="20"/>
                <w:szCs w:val="20"/>
              </w:rPr>
              <w:t xml:space="preserve">/</w:t>
            </w:r>
            <w:r w:rsidRPr="00767ADB">
              <w:rPr>
                <w:bCs/>
                <w:sz w:val="20"/>
                <w:szCs w:val="20"/>
              </w:rPr>
              <w:t xml:space="preserve">қызмет</w:t>
            </w:r>
            <w:r w:rsidRPr="00767ADB">
              <w:rPr>
                <w:bCs/>
                <w:sz w:val="20"/>
                <w:szCs w:val="20"/>
              </w:rPr>
              <w:t xml:space="preserve"> </w:t>
            </w:r>
            <w:r w:rsidRPr="00767ADB">
              <w:rPr>
                <w:bCs/>
                <w:sz w:val="20"/>
                <w:szCs w:val="20"/>
              </w:rPr>
              <w:t xml:space="preserve">атауы</w:t>
            </w:r>
          </w:p>
        </w:tc>
        <w:tc>
          <w:tcPr>
            <w:tcW w:type="dxa" w:w="85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sz w:val="20"/>
                <w:szCs w:val="20"/>
              </w:rPr>
              <w:t xml:space="preserve">ЭҚЖЖ коды</w:t>
            </w:r>
          </w:p>
        </w:tc>
        <w:tc>
          <w:tcPr>
            <w:tcW w:type="dxa" w:w="198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sz w:val="20"/>
                <w:szCs w:val="20"/>
              </w:rPr>
              <w:t xml:space="preserve">Жұмысты</w:t>
            </w:r>
            <w:r w:rsidRPr="00767ADB">
              <w:rPr>
                <w:bCs/>
                <w:sz w:val="20"/>
                <w:szCs w:val="20"/>
              </w:rPr>
              <w:t xml:space="preserve"> </w:t>
            </w:r>
            <w:r w:rsidRPr="00767ADB">
              <w:rPr>
                <w:bCs/>
                <w:sz w:val="20"/>
                <w:szCs w:val="20"/>
              </w:rPr>
              <w:t xml:space="preserve">орындау</w:t>
            </w:r>
            <w:r w:rsidRPr="00767ADB">
              <w:rPr>
                <w:bCs/>
                <w:sz w:val="20"/>
                <w:szCs w:val="20"/>
              </w:rPr>
              <w:t xml:space="preserve">/</w:t>
            </w:r>
            <w:r w:rsidRPr="00767ADB">
              <w:rPr>
                <w:bCs/>
                <w:sz w:val="20"/>
                <w:szCs w:val="20"/>
              </w:rPr>
              <w:t xml:space="preserve">қызмет</w:t>
            </w:r>
            <w:r w:rsidRPr="00767ADB">
              <w:rPr>
                <w:bCs/>
                <w:sz w:val="20"/>
                <w:szCs w:val="20"/>
              </w:rPr>
              <w:t xml:space="preserve"> </w:t>
            </w:r>
            <w:r w:rsidRPr="00767ADB">
              <w:rPr>
                <w:bCs/>
                <w:sz w:val="20"/>
                <w:szCs w:val="20"/>
              </w:rPr>
              <w:t xml:space="preserve">көрсету</w:t>
            </w:r>
            <w:r w:rsidRPr="00767ADB">
              <w:rPr>
                <w:bCs/>
                <w:sz w:val="20"/>
                <w:szCs w:val="20"/>
              </w:rPr>
              <w:t xml:space="preserve"> </w:t>
            </w:r>
            <w:r w:rsidRPr="00767ADB">
              <w:rPr>
                <w:bCs/>
                <w:sz w:val="20"/>
                <w:szCs w:val="20"/>
              </w:rPr>
              <w:t xml:space="preserve">елі</w:t>
            </w:r>
          </w:p>
        </w:tc>
        <w:tc>
          <w:tcPr>
            <w:tcW w:type="dxa" w:w="1701"/>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767ADB">
              <w:rPr>
                <w:bCs/>
                <w:sz w:val="20"/>
                <w:szCs w:val="20"/>
              </w:rPr>
              <w:t xml:space="preserve">Жұмысты</w:t>
            </w:r>
            <w:r w:rsidRPr="00767ADB">
              <w:rPr>
                <w:bCs/>
                <w:sz w:val="20"/>
                <w:szCs w:val="20"/>
              </w:rPr>
              <w:t xml:space="preserve"> </w:t>
            </w:r>
            <w:r w:rsidRPr="00767ADB">
              <w:rPr>
                <w:bCs/>
                <w:sz w:val="20"/>
                <w:szCs w:val="20"/>
              </w:rPr>
              <w:t xml:space="preserve">орындау</w:t>
            </w:r>
            <w:r w:rsidRPr="00767ADB">
              <w:rPr>
                <w:bCs/>
                <w:sz w:val="20"/>
                <w:szCs w:val="20"/>
              </w:rPr>
              <w:t xml:space="preserve">/</w:t>
            </w:r>
            <w:r w:rsidRPr="00767ADB">
              <w:rPr>
                <w:bCs/>
                <w:sz w:val="20"/>
                <w:szCs w:val="20"/>
              </w:rPr>
              <w:t xml:space="preserve">қызмет</w:t>
            </w:r>
            <w:r w:rsidRPr="00767ADB">
              <w:rPr>
                <w:bCs/>
                <w:sz w:val="20"/>
                <w:szCs w:val="20"/>
              </w:rPr>
              <w:t xml:space="preserve"> </w:t>
            </w:r>
            <w:r w:rsidRPr="00767ADB">
              <w:rPr>
                <w:bCs/>
                <w:sz w:val="20"/>
                <w:szCs w:val="20"/>
              </w:rPr>
              <w:t xml:space="preserve">көрсету</w:t>
            </w:r>
            <w:r w:rsidRPr="00767ADB">
              <w:rPr>
                <w:bCs/>
                <w:sz w:val="20"/>
                <w:szCs w:val="20"/>
              </w:rPr>
              <w:t xml:space="preserve"> </w:t>
            </w:r>
            <w:r w:rsidRPr="00767ADB">
              <w:rPr>
                <w:bCs/>
                <w:sz w:val="20"/>
                <w:szCs w:val="20"/>
              </w:rPr>
              <w:t xml:space="preserve">күні</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sz w:val="20"/>
                <w:szCs w:val="20"/>
              </w:rPr>
              <w:t xml:space="preserve">Бейрезидент-тапсырыс</w:t>
            </w:r>
            <w:r w:rsidRPr="00767ADB">
              <w:rPr>
                <w:bCs/>
                <w:sz w:val="20"/>
                <w:szCs w:val="20"/>
              </w:rPr>
              <w:t xml:space="preserve"> </w:t>
            </w:r>
            <w:r w:rsidRPr="00767ADB">
              <w:rPr>
                <w:bCs/>
                <w:sz w:val="20"/>
                <w:szCs w:val="20"/>
              </w:rPr>
              <w:t xml:space="preserve">берушінің</w:t>
            </w:r>
            <w:r w:rsidRPr="00767ADB">
              <w:rPr>
                <w:bCs/>
                <w:sz w:val="20"/>
                <w:szCs w:val="20"/>
              </w:rPr>
              <w:t xml:space="preserve"> </w:t>
            </w:r>
            <w:r w:rsidRPr="00767ADB">
              <w:rPr>
                <w:bCs/>
                <w:sz w:val="20"/>
                <w:szCs w:val="20"/>
              </w:rPr>
              <w:t xml:space="preserve">атауы</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sz w:val="20"/>
                <w:szCs w:val="20"/>
              </w:rPr>
              <w:t xml:space="preserve">Бейрезидент-тапсырыс</w:t>
            </w:r>
            <w:r w:rsidRPr="00767ADB">
              <w:rPr>
                <w:bCs/>
                <w:sz w:val="20"/>
                <w:szCs w:val="20"/>
              </w:rPr>
              <w:t xml:space="preserve"> </w:t>
            </w:r>
            <w:r w:rsidRPr="00767ADB">
              <w:rPr>
                <w:bCs/>
                <w:sz w:val="20"/>
                <w:szCs w:val="20"/>
              </w:rPr>
              <w:t xml:space="preserve">берушінің</w:t>
            </w:r>
            <w:r w:rsidRPr="00767ADB">
              <w:rPr>
                <w:bCs/>
                <w:sz w:val="20"/>
                <w:szCs w:val="20"/>
              </w:rPr>
              <w:t xml:space="preserve"> </w:t>
            </w:r>
            <w:r w:rsidRPr="00767ADB">
              <w:rPr>
                <w:bCs/>
                <w:sz w:val="20"/>
                <w:szCs w:val="20"/>
              </w:rPr>
              <w:t xml:space="preserve">заңды</w:t>
            </w:r>
            <w:r w:rsidRPr="00767ADB">
              <w:rPr>
                <w:bCs/>
                <w:sz w:val="20"/>
                <w:szCs w:val="20"/>
              </w:rPr>
              <w:t xml:space="preserve"> </w:t>
            </w:r>
            <w:r w:rsidRPr="00767ADB">
              <w:rPr>
                <w:bCs/>
                <w:sz w:val="20"/>
                <w:szCs w:val="20"/>
              </w:rPr>
              <w:t xml:space="preserve">мекенжайы</w:t>
            </w:r>
          </w:p>
        </w:tc>
      </w:tr>
      <w:tr w:rsidTr="00A933D9">
        <w:trPr/>
        <w:tc>
          <w:tcPr>
            <w:tcW w:type="dxa" w:w="562"/>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767ADB">
              <w:rPr>
                <w:bCs/>
                <w:color w:val="000000"/>
                <w:sz w:val="20"/>
                <w:szCs w:val="20"/>
              </w:rPr>
              <w:t xml:space="preserve">1</w:t>
            </w:r>
          </w:p>
        </w:tc>
        <w:tc>
          <w:tcPr>
            <w:tcW w:type="dxa" w:w="85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2</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3</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4</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5</w:t>
            </w:r>
          </w:p>
        </w:tc>
        <w:tc>
          <w:tcPr>
            <w:tcW w:type="dxa" w:w="85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6</w:t>
            </w:r>
          </w:p>
        </w:tc>
        <w:tc>
          <w:tcPr>
            <w:tcW w:type="dxa" w:w="198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7</w:t>
            </w:r>
          </w:p>
        </w:tc>
        <w:tc>
          <w:tcPr>
            <w:tcW w:type="dxa" w:w="1701"/>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767ADB">
              <w:rPr>
                <w:bCs/>
                <w:color w:val="000000"/>
                <w:sz w:val="20"/>
                <w:szCs w:val="20"/>
              </w:rPr>
              <w:t xml:space="preserve">8</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color w:val="000000"/>
                <w:sz w:val="20"/>
                <w:szCs w:val="20"/>
              </w:rPr>
              <w:t xml:space="preserve">9</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color w:val="000000"/>
                <w:sz w:val="20"/>
                <w:szCs w:val="20"/>
              </w:rPr>
              <w:t xml:space="preserve">10</w:t>
            </w:r>
          </w:p>
        </w:tc>
      </w:tr>
    </w:tbl>
    <w:p>
      <w:pPr>
        <w:jc w:val="center"/>
        <w:rPr>
          <w:sz w:val="20"/>
          <w:szCs w:val="20"/>
        </w:rPr>
      </w:pPr>
    </w:p>
    <w:p>
      <w:pPr>
        <w:ind w:left="709"/>
        <w:jc w:val="both"/>
        <w:rPr>
          <w:sz w:val="20"/>
          <w:szCs w:val="20"/>
        </w:rPr>
      </w:pPr>
      <w:r w:rsidRPr="00767ADB">
        <w:rPr>
          <w:sz w:val="20"/>
          <w:szCs w:val="20"/>
          <w:lang w:val="kk-KZ"/>
        </w:rPr>
        <w:t xml:space="preserve">к</w:t>
      </w:r>
      <w:r w:rsidRPr="00767ADB">
        <w:rPr>
          <w:sz w:val="20"/>
          <w:szCs w:val="20"/>
        </w:rPr>
        <w:t xml:space="preserve">естенің</w:t>
      </w:r>
      <w:r w:rsidRPr="00767ADB">
        <w:rPr>
          <w:sz w:val="20"/>
          <w:szCs w:val="20"/>
        </w:rPr>
        <w:t xml:space="preserve"> </w:t>
      </w:r>
      <w:r w:rsidRPr="00767ADB">
        <w:rPr>
          <w:sz w:val="20"/>
          <w:szCs w:val="20"/>
        </w:rPr>
        <w:t xml:space="preserve">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413"/>
        <w:gridCol w:w="1417"/>
        <w:gridCol w:w="1560"/>
        <w:gridCol w:w="1134"/>
        <w:gridCol w:w="1275"/>
        <w:gridCol w:w="1418"/>
        <w:gridCol w:w="1417"/>
        <w:gridCol w:w="1276"/>
        <w:gridCol w:w="1559"/>
        <w:gridCol w:w="1560"/>
      </w:tblGrid>
      <w:tr w:rsidTr="00A933D9">
        <w:trPr/>
        <w:tc>
          <w:tcPr>
            <w:tcW w:type="dxa" w:w="1413"/>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767ADB">
              <w:rPr>
                <w:bCs/>
                <w:sz w:val="20"/>
                <w:szCs w:val="20"/>
              </w:rPr>
              <w:t xml:space="preserve">Бейрезидент-тапсырыс</w:t>
            </w:r>
            <w:r w:rsidRPr="00767ADB">
              <w:rPr>
                <w:bCs/>
                <w:sz w:val="20"/>
                <w:szCs w:val="20"/>
              </w:rPr>
              <w:t xml:space="preserve"> </w:t>
            </w:r>
            <w:r w:rsidRPr="00767ADB">
              <w:rPr>
                <w:bCs/>
                <w:sz w:val="20"/>
                <w:szCs w:val="20"/>
              </w:rPr>
              <w:t xml:space="preserve">берушінің</w:t>
            </w:r>
            <w:r w:rsidRPr="00767ADB">
              <w:rPr>
                <w:bCs/>
                <w:sz w:val="20"/>
                <w:szCs w:val="20"/>
              </w:rPr>
              <w:t xml:space="preserve"> </w:t>
            </w:r>
            <w:r w:rsidRPr="00767ADB">
              <w:rPr>
                <w:bCs/>
                <w:sz w:val="20"/>
                <w:szCs w:val="20"/>
              </w:rPr>
              <w:t xml:space="preserve">тіркелген</w:t>
            </w:r>
            <w:r w:rsidRPr="00767ADB">
              <w:rPr>
                <w:bCs/>
                <w:sz w:val="20"/>
                <w:szCs w:val="20"/>
              </w:rPr>
              <w:t xml:space="preserve"> </w:t>
            </w:r>
            <w:r w:rsidRPr="00767ADB">
              <w:rPr>
                <w:bCs/>
                <w:sz w:val="20"/>
                <w:szCs w:val="20"/>
              </w:rPr>
              <w:t xml:space="preserve">елі</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sz w:val="20"/>
                <w:szCs w:val="20"/>
              </w:rPr>
              <w:t xml:space="preserve">Бейрезидент-тапсырыс</w:t>
            </w:r>
            <w:r w:rsidRPr="00767ADB">
              <w:rPr>
                <w:bCs/>
                <w:sz w:val="20"/>
                <w:szCs w:val="20"/>
              </w:rPr>
              <w:t xml:space="preserve"> </w:t>
            </w:r>
            <w:r w:rsidRPr="00767ADB">
              <w:rPr>
                <w:bCs/>
                <w:sz w:val="20"/>
                <w:szCs w:val="20"/>
              </w:rPr>
              <w:t xml:space="preserve">берушінің</w:t>
            </w:r>
            <w:r w:rsidRPr="00767ADB">
              <w:rPr>
                <w:bCs/>
                <w:sz w:val="20"/>
                <w:szCs w:val="20"/>
              </w:rPr>
              <w:t xml:space="preserve"> </w:t>
            </w:r>
            <w:r w:rsidRPr="00767ADB">
              <w:rPr>
                <w:bCs/>
                <w:sz w:val="20"/>
                <w:szCs w:val="20"/>
              </w:rPr>
              <w:t xml:space="preserve">сауда</w:t>
            </w:r>
            <w:r w:rsidRPr="00767ADB">
              <w:rPr>
                <w:bCs/>
                <w:sz w:val="20"/>
                <w:szCs w:val="20"/>
              </w:rPr>
              <w:t xml:space="preserve"> </w:t>
            </w:r>
            <w:r w:rsidRPr="00767ADB">
              <w:rPr>
                <w:bCs/>
                <w:sz w:val="20"/>
                <w:szCs w:val="20"/>
              </w:rPr>
              <w:t xml:space="preserve">жасаушы</w:t>
            </w:r>
            <w:r w:rsidRPr="00767ADB">
              <w:rPr>
                <w:bCs/>
                <w:sz w:val="20"/>
                <w:szCs w:val="20"/>
              </w:rPr>
              <w:t xml:space="preserve"> </w:t>
            </w:r>
            <w:r w:rsidRPr="00767ADB">
              <w:rPr>
                <w:bCs/>
                <w:sz w:val="20"/>
                <w:szCs w:val="20"/>
              </w:rPr>
              <w:t xml:space="preserve">елінің</w:t>
            </w:r>
            <w:r w:rsidRPr="00767ADB">
              <w:rPr>
                <w:bCs/>
                <w:sz w:val="20"/>
                <w:szCs w:val="20"/>
              </w:rPr>
              <w:t xml:space="preserve"> коды</w:t>
            </w:r>
          </w:p>
        </w:tc>
        <w:tc>
          <w:tcPr>
            <w:tcW w:type="dxa" w:w="1560"/>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sz w:val="20"/>
                <w:szCs w:val="20"/>
              </w:rPr>
              <w:t xml:space="preserve">Тараптардың</w:t>
            </w:r>
            <w:r w:rsidRPr="00767ADB">
              <w:rPr>
                <w:bCs/>
                <w:sz w:val="20"/>
                <w:szCs w:val="20"/>
              </w:rPr>
              <w:t xml:space="preserve"> </w:t>
            </w:r>
            <w:r w:rsidRPr="00767ADB">
              <w:rPr>
                <w:bCs/>
                <w:sz w:val="20"/>
                <w:szCs w:val="20"/>
              </w:rPr>
              <w:t xml:space="preserve">өзара</w:t>
            </w:r>
            <w:r w:rsidRPr="00767ADB">
              <w:rPr>
                <w:bCs/>
                <w:sz w:val="20"/>
                <w:szCs w:val="20"/>
              </w:rPr>
              <w:t xml:space="preserve"> </w:t>
            </w:r>
            <w:r w:rsidRPr="00767ADB">
              <w:rPr>
                <w:bCs/>
                <w:sz w:val="20"/>
                <w:szCs w:val="20"/>
              </w:rPr>
              <w:t xml:space="preserve">байланысы</w:t>
            </w:r>
            <w:r w:rsidRPr="00767ADB">
              <w:rPr>
                <w:bCs/>
                <w:sz w:val="20"/>
                <w:szCs w:val="20"/>
              </w:rPr>
              <w:t xml:space="preserve"> </w:t>
            </w:r>
            <w:r w:rsidRPr="00767ADB">
              <w:rPr>
                <w:bCs/>
                <w:sz w:val="20"/>
                <w:szCs w:val="20"/>
              </w:rPr>
              <w:t xml:space="preserve">туралы</w:t>
            </w:r>
            <w:r w:rsidRPr="00767ADB">
              <w:rPr>
                <w:bCs/>
                <w:sz w:val="20"/>
                <w:szCs w:val="20"/>
              </w:rPr>
              <w:t xml:space="preserve"> </w:t>
            </w:r>
            <w:r w:rsidRPr="00767ADB">
              <w:rPr>
                <w:bCs/>
                <w:sz w:val="20"/>
                <w:szCs w:val="20"/>
              </w:rPr>
              <w:t xml:space="preserve">ақпарат</w:t>
            </w:r>
            <w:r w:rsidRPr="00767ADB">
              <w:rPr>
                <w:bCs/>
                <w:sz w:val="20"/>
                <w:szCs w:val="20"/>
              </w:rPr>
              <w:t xml:space="preserve"> (</w:t>
            </w:r>
            <w:r w:rsidRPr="00767ADB">
              <w:rPr>
                <w:bCs/>
                <w:sz w:val="20"/>
                <w:szCs w:val="20"/>
              </w:rPr>
              <w:t xml:space="preserve">иә</w:t>
            </w:r>
            <w:r w:rsidRPr="00767ADB">
              <w:rPr>
                <w:bCs/>
                <w:sz w:val="20"/>
                <w:szCs w:val="20"/>
              </w:rPr>
              <w:t xml:space="preserve">/</w:t>
            </w:r>
            <w:r w:rsidRPr="00767ADB">
              <w:rPr>
                <w:bCs/>
                <w:sz w:val="20"/>
                <w:szCs w:val="20"/>
              </w:rPr>
              <w:t xml:space="preserve">жоқ</w:t>
            </w:r>
            <w:r w:rsidRPr="00767ADB">
              <w:rPr>
                <w:bCs/>
                <w:sz w:val="20"/>
                <w:szCs w:val="20"/>
              </w:rPr>
              <w:t xml:space="preserve">)</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sz w:val="20"/>
                <w:szCs w:val="20"/>
              </w:rPr>
              <w:t xml:space="preserve">Келісімшарттың</w:t>
            </w:r>
            <w:r w:rsidRPr="00767ADB">
              <w:rPr>
                <w:bCs/>
                <w:sz w:val="20"/>
                <w:szCs w:val="20"/>
              </w:rPr>
              <w:t xml:space="preserve"> (</w:t>
            </w:r>
            <w:r w:rsidRPr="00767ADB">
              <w:rPr>
                <w:bCs/>
                <w:sz w:val="20"/>
                <w:szCs w:val="20"/>
              </w:rPr>
              <w:t xml:space="preserve">шарттың</w:t>
            </w:r>
            <w:r w:rsidRPr="00767ADB">
              <w:rPr>
                <w:bCs/>
                <w:sz w:val="20"/>
                <w:szCs w:val="20"/>
              </w:rPr>
              <w:t xml:space="preserve">) №</w:t>
            </w:r>
          </w:p>
        </w:tc>
        <w:tc>
          <w:tcPr>
            <w:tcW w:type="dxa" w:w="127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sz w:val="20"/>
                <w:szCs w:val="20"/>
              </w:rPr>
              <w:t xml:space="preserve">Келісімшарттың</w:t>
            </w:r>
            <w:r w:rsidRPr="00767ADB">
              <w:rPr>
                <w:bCs/>
                <w:sz w:val="20"/>
                <w:szCs w:val="20"/>
              </w:rPr>
              <w:t xml:space="preserve"> (</w:t>
            </w:r>
            <w:r w:rsidRPr="00767ADB">
              <w:rPr>
                <w:bCs/>
                <w:sz w:val="20"/>
                <w:szCs w:val="20"/>
              </w:rPr>
              <w:t xml:space="preserve">шарттың</w:t>
            </w:r>
            <w:r w:rsidRPr="00767ADB">
              <w:rPr>
                <w:bCs/>
                <w:sz w:val="20"/>
                <w:szCs w:val="20"/>
              </w:rPr>
              <w:t xml:space="preserve">) </w:t>
            </w:r>
            <w:r w:rsidRPr="00767ADB">
              <w:rPr>
                <w:bCs/>
                <w:sz w:val="20"/>
                <w:szCs w:val="20"/>
              </w:rPr>
              <w:t xml:space="preserve">күні</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sz w:val="20"/>
                <w:szCs w:val="20"/>
              </w:rPr>
              <w:t xml:space="preserve">Электрондық</w:t>
            </w:r>
            <w:r w:rsidRPr="00767ADB">
              <w:rPr>
                <w:bCs/>
                <w:sz w:val="20"/>
                <w:szCs w:val="20"/>
              </w:rPr>
              <w:t xml:space="preserve"> </w:t>
            </w:r>
            <w:r w:rsidRPr="00767ADB">
              <w:rPr>
                <w:bCs/>
                <w:sz w:val="20"/>
                <w:szCs w:val="20"/>
              </w:rPr>
              <w:t xml:space="preserve">шот-фактураның</w:t>
            </w:r>
            <w:r w:rsidRPr="00767ADB">
              <w:rPr>
                <w:bCs/>
                <w:sz w:val="20"/>
                <w:szCs w:val="20"/>
              </w:rPr>
              <w:t xml:space="preserve"> №</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sz w:val="20"/>
                <w:szCs w:val="20"/>
              </w:rPr>
              <w:t xml:space="preserve">Электрондық</w:t>
            </w:r>
            <w:r w:rsidRPr="00767ADB">
              <w:rPr>
                <w:bCs/>
                <w:sz w:val="20"/>
                <w:szCs w:val="20"/>
              </w:rPr>
              <w:t xml:space="preserve"> </w:t>
            </w:r>
            <w:r w:rsidRPr="00767ADB">
              <w:rPr>
                <w:bCs/>
                <w:sz w:val="20"/>
                <w:szCs w:val="20"/>
              </w:rPr>
              <w:t xml:space="preserve">шот-фактураның</w:t>
            </w:r>
            <w:r w:rsidRPr="00767ADB">
              <w:rPr>
                <w:bCs/>
                <w:sz w:val="20"/>
                <w:szCs w:val="20"/>
              </w:rPr>
              <w:t xml:space="preserve"> </w:t>
            </w:r>
            <w:r w:rsidRPr="00767ADB">
              <w:rPr>
                <w:bCs/>
                <w:sz w:val="20"/>
                <w:szCs w:val="20"/>
              </w:rPr>
              <w:t xml:space="preserve">күні</w:t>
            </w:r>
          </w:p>
        </w:tc>
        <w:tc>
          <w:tcPr>
            <w:tcW w:type="dxa" w:w="1276"/>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767ADB">
              <w:rPr>
                <w:bCs/>
                <w:sz w:val="20"/>
                <w:szCs w:val="20"/>
              </w:rPr>
              <w:t xml:space="preserve">Құн</w:t>
            </w:r>
            <w:r w:rsidRPr="00767ADB">
              <w:rPr>
                <w:bCs/>
                <w:sz w:val="20"/>
                <w:szCs w:val="20"/>
              </w:rPr>
              <w:t xml:space="preserve"> (</w:t>
            </w:r>
            <w:r w:rsidRPr="00767ADB">
              <w:rPr>
                <w:bCs/>
                <w:sz w:val="20"/>
                <w:szCs w:val="20"/>
              </w:rPr>
              <w:t xml:space="preserve">келісімшарт</w:t>
            </w:r>
            <w:r w:rsidRPr="00767ADB">
              <w:rPr>
                <w:bCs/>
                <w:sz w:val="20"/>
                <w:szCs w:val="20"/>
              </w:rPr>
              <w:t xml:space="preserve"> (</w:t>
            </w:r>
            <w:r w:rsidRPr="00767ADB">
              <w:rPr>
                <w:bCs/>
                <w:sz w:val="20"/>
                <w:szCs w:val="20"/>
              </w:rPr>
              <w:t xml:space="preserve">шарт</w:t>
            </w:r>
            <w:r w:rsidRPr="00767ADB">
              <w:rPr>
                <w:bCs/>
                <w:sz w:val="20"/>
                <w:szCs w:val="20"/>
              </w:rPr>
              <w:t xml:space="preserve">) </w:t>
            </w:r>
            <w:r w:rsidRPr="00767ADB">
              <w:rPr>
                <w:bCs/>
                <w:sz w:val="20"/>
                <w:szCs w:val="20"/>
              </w:rPr>
              <w:t xml:space="preserve">валютасын</w:t>
            </w:r>
            <w:r w:rsidRPr="00767ADB">
              <w:rPr>
                <w:bCs/>
                <w:sz w:val="20"/>
                <w:szCs w:val="20"/>
                <w:lang w:val="kk-KZ"/>
              </w:rPr>
              <w:t xml:space="preserve">да</w:t>
            </w:r>
            <w:r w:rsidRPr="00767ADB">
              <w:rPr>
                <w:bCs/>
                <w:sz w:val="20"/>
                <w:szCs w:val="20"/>
              </w:rPr>
              <w:t xml:space="preserve">)</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sz w:val="20"/>
                <w:szCs w:val="20"/>
              </w:rPr>
              <w:t xml:space="preserve">Мәміле</w:t>
            </w:r>
            <w:r w:rsidRPr="00767ADB">
              <w:rPr>
                <w:bCs/>
                <w:sz w:val="20"/>
                <w:szCs w:val="20"/>
              </w:rPr>
              <w:t xml:space="preserve"> (</w:t>
            </w:r>
            <w:r w:rsidRPr="00767ADB">
              <w:rPr>
                <w:bCs/>
                <w:sz w:val="20"/>
                <w:szCs w:val="20"/>
              </w:rPr>
              <w:t xml:space="preserve">өткізу</w:t>
            </w:r>
            <w:r w:rsidRPr="00767ADB">
              <w:rPr>
                <w:bCs/>
                <w:sz w:val="20"/>
                <w:szCs w:val="20"/>
              </w:rPr>
              <w:t xml:space="preserve">) </w:t>
            </w:r>
            <w:r w:rsidRPr="00767ADB">
              <w:rPr>
                <w:bCs/>
                <w:sz w:val="20"/>
                <w:szCs w:val="20"/>
              </w:rPr>
              <w:t xml:space="preserve">бағасы</w:t>
            </w:r>
            <w:r w:rsidRPr="00767ADB">
              <w:rPr>
                <w:bCs/>
                <w:sz w:val="20"/>
                <w:szCs w:val="20"/>
              </w:rPr>
              <w:t xml:space="preserve"> (</w:t>
            </w:r>
            <w:r w:rsidRPr="00767ADB">
              <w:rPr>
                <w:bCs/>
                <w:sz w:val="20"/>
                <w:szCs w:val="20"/>
              </w:rPr>
              <w:t xml:space="preserve">келісімшарт</w:t>
            </w:r>
            <w:r w:rsidRPr="00767ADB">
              <w:rPr>
                <w:bCs/>
                <w:sz w:val="20"/>
                <w:szCs w:val="20"/>
              </w:rPr>
              <w:t xml:space="preserve"> (</w:t>
            </w:r>
            <w:r w:rsidRPr="00767ADB">
              <w:rPr>
                <w:bCs/>
                <w:sz w:val="20"/>
                <w:szCs w:val="20"/>
              </w:rPr>
              <w:t xml:space="preserve">шарт</w:t>
            </w:r>
            <w:r w:rsidRPr="00767ADB">
              <w:rPr>
                <w:bCs/>
                <w:sz w:val="20"/>
                <w:szCs w:val="20"/>
              </w:rPr>
              <w:t xml:space="preserve">) </w:t>
            </w:r>
            <w:r w:rsidRPr="00767ADB">
              <w:rPr>
                <w:bCs/>
                <w:sz w:val="20"/>
                <w:szCs w:val="20"/>
              </w:rPr>
              <w:t xml:space="preserve">валютасын</w:t>
            </w:r>
            <w:r w:rsidRPr="00767ADB">
              <w:rPr>
                <w:bCs/>
                <w:sz w:val="20"/>
                <w:szCs w:val="20"/>
                <w:lang w:val="kk-KZ"/>
              </w:rPr>
              <w:t xml:space="preserve">да</w:t>
            </w:r>
            <w:r w:rsidRPr="00767ADB">
              <w:rPr>
                <w:bCs/>
                <w:sz w:val="20"/>
                <w:szCs w:val="20"/>
              </w:rPr>
              <w:t xml:space="preserve">)</w:t>
            </w:r>
          </w:p>
        </w:tc>
        <w:tc>
          <w:tcPr>
            <w:tcW w:type="dxa" w:w="1560"/>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color w:val="000000"/>
                <w:sz w:val="20"/>
                <w:szCs w:val="20"/>
              </w:rPr>
            </w:pPr>
            <w:r w:rsidRPr="00767ADB">
              <w:rPr>
                <w:bCs/>
                <w:sz w:val="20"/>
                <w:szCs w:val="20"/>
              </w:rPr>
              <w:t xml:space="preserve">Келісімшарт</w:t>
            </w:r>
            <w:r w:rsidRPr="00767ADB">
              <w:rPr>
                <w:bCs/>
                <w:sz w:val="20"/>
                <w:szCs w:val="20"/>
              </w:rPr>
              <w:t xml:space="preserve"> (</w:t>
            </w:r>
            <w:r w:rsidRPr="00767ADB">
              <w:rPr>
                <w:bCs/>
                <w:sz w:val="20"/>
                <w:szCs w:val="20"/>
              </w:rPr>
              <w:t xml:space="preserve">шарт</w:t>
            </w:r>
            <w:r w:rsidRPr="00767ADB">
              <w:rPr>
                <w:bCs/>
                <w:sz w:val="20"/>
                <w:szCs w:val="20"/>
              </w:rPr>
              <w:t xml:space="preserve">) </w:t>
            </w:r>
            <w:r w:rsidRPr="00767ADB">
              <w:rPr>
                <w:bCs/>
                <w:sz w:val="20"/>
                <w:szCs w:val="20"/>
              </w:rPr>
              <w:t xml:space="preserve">валютасы</w:t>
            </w:r>
          </w:p>
        </w:tc>
      </w:tr>
      <w:tr w:rsidTr="00A933D9">
        <w:trPr/>
        <w:tc>
          <w:tcPr>
            <w:tcW w:type="dxa" w:w="1413"/>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767ADB">
              <w:rPr>
                <w:bCs/>
                <w:color w:val="000000"/>
                <w:sz w:val="20"/>
                <w:szCs w:val="20"/>
              </w:rPr>
              <w:t xml:space="preserve">11</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12</w:t>
            </w:r>
          </w:p>
        </w:tc>
        <w:tc>
          <w:tcPr>
            <w:tcW w:type="dxa" w:w="1560"/>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13</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14</w:t>
            </w:r>
          </w:p>
        </w:tc>
        <w:tc>
          <w:tcPr>
            <w:tcW w:type="dxa" w:w="127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15</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16</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17</w:t>
            </w:r>
          </w:p>
        </w:tc>
        <w:tc>
          <w:tcPr>
            <w:tcW w:type="dxa" w:w="1276"/>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767ADB">
              <w:rPr>
                <w:bCs/>
                <w:color w:val="000000"/>
                <w:sz w:val="20"/>
                <w:szCs w:val="20"/>
              </w:rPr>
              <w:t xml:space="preserve">18</w:t>
            </w:r>
          </w:p>
        </w:tc>
        <w:tc>
          <w:tcPr>
            <w:tcW w:type="dxa" w:w="1559"/>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color w:val="000000"/>
                <w:sz w:val="20"/>
                <w:szCs w:val="20"/>
              </w:rPr>
              <w:t xml:space="preserve">19</w:t>
            </w:r>
          </w:p>
        </w:tc>
        <w:tc>
          <w:tcPr>
            <w:tcW w:type="dxa" w:w="1560"/>
            <w:tcBorders>
              <w:top w:space="0" w:sz="4" w:color="auto" w:val="single"/>
              <w:left w:space="0" w:sz="4" w:color="auto" w:val="single"/>
              <w:bottom w:space="0" w:sz="4" w:color="auto" w:val="single"/>
              <w:right w:space="0" w:sz="4" w:color="auto" w:val="single"/>
            </w:tcBorders>
            <w:hideMark/>
          </w:tcPr>
          <w:p>
            <w:pPr>
              <w:keepNext/>
              <w:spacing w:after="60" w:before="60"/>
              <w:jc w:val="center"/>
              <w:rPr>
                <w:bCs/>
                <w:color w:val="000000"/>
                <w:sz w:val="20"/>
                <w:szCs w:val="20"/>
              </w:rPr>
            </w:pPr>
            <w:r w:rsidRPr="00767ADB">
              <w:rPr>
                <w:bCs/>
                <w:color w:val="000000"/>
                <w:sz w:val="20"/>
                <w:szCs w:val="20"/>
              </w:rPr>
              <w:t xml:space="preserve">20</w:t>
            </w:r>
          </w:p>
        </w:tc>
      </w:tr>
    </w:tbl>
    <w:p>
      <w:pPr>
        <w:jc w:val="both"/>
        <w:rPr>
          <w:sz w:val="20"/>
          <w:szCs w:val="20"/>
        </w:rPr>
      </w:pPr>
    </w:p>
    <w:p>
      <w:pPr>
        <w:ind w:left="709"/>
        <w:jc w:val="both"/>
        <w:rPr>
          <w:sz w:val="20"/>
          <w:szCs w:val="20"/>
        </w:rPr>
      </w:pPr>
      <w:r w:rsidRPr="00767ADB">
        <w:rPr>
          <w:sz w:val="20"/>
          <w:szCs w:val="20"/>
          <w:lang w:val="kk-KZ"/>
        </w:rPr>
        <w:t xml:space="preserve">к</w:t>
      </w:r>
      <w:r w:rsidRPr="00767ADB">
        <w:rPr>
          <w:sz w:val="20"/>
          <w:szCs w:val="20"/>
        </w:rPr>
        <w:t xml:space="preserve">естенің</w:t>
      </w:r>
      <w:r w:rsidRPr="00767ADB">
        <w:rPr>
          <w:sz w:val="20"/>
          <w:szCs w:val="20"/>
        </w:rPr>
        <w:t xml:space="preserve"> </w:t>
      </w:r>
      <w:r w:rsidRPr="00767ADB">
        <w:rPr>
          <w:sz w:val="20"/>
          <w:szCs w:val="20"/>
        </w:rPr>
        <w:t xml:space="preserve">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271"/>
        <w:gridCol w:w="1134"/>
        <w:gridCol w:w="1418"/>
        <w:gridCol w:w="1417"/>
        <w:gridCol w:w="992"/>
        <w:gridCol w:w="993"/>
        <w:gridCol w:w="850"/>
        <w:gridCol w:w="1276"/>
        <w:gridCol w:w="1701"/>
        <w:gridCol w:w="1559"/>
        <w:gridCol w:w="1418"/>
      </w:tblGrid>
      <w:tr w:rsidTr="00A933D9">
        <w:trPr/>
        <w:tc>
          <w:tcPr>
            <w:tcW w:type="dxa" w:w="1271"/>
            <w:vMerge w:val="restart"/>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767ADB">
              <w:rPr>
                <w:bCs/>
                <w:sz w:val="20"/>
                <w:szCs w:val="20"/>
              </w:rPr>
              <w:t xml:space="preserve">Жұмысты</w:t>
            </w:r>
            <w:r w:rsidRPr="00767ADB">
              <w:rPr>
                <w:bCs/>
                <w:sz w:val="20"/>
                <w:szCs w:val="20"/>
              </w:rPr>
              <w:t xml:space="preserve"> </w:t>
            </w:r>
            <w:r w:rsidRPr="00767ADB">
              <w:rPr>
                <w:bCs/>
                <w:sz w:val="20"/>
                <w:szCs w:val="20"/>
              </w:rPr>
              <w:t xml:space="preserve">орындау</w:t>
            </w:r>
            <w:r w:rsidRPr="00767ADB">
              <w:rPr>
                <w:bCs/>
                <w:sz w:val="20"/>
                <w:szCs w:val="20"/>
              </w:rPr>
              <w:t xml:space="preserve">/</w:t>
            </w:r>
            <w:r w:rsidRPr="00767ADB">
              <w:rPr>
                <w:bCs/>
                <w:sz w:val="20"/>
                <w:szCs w:val="20"/>
              </w:rPr>
              <w:t xml:space="preserve">қызмет</w:t>
            </w:r>
            <w:r w:rsidRPr="00767ADB">
              <w:rPr>
                <w:bCs/>
                <w:sz w:val="20"/>
                <w:szCs w:val="20"/>
              </w:rPr>
              <w:t xml:space="preserve"> </w:t>
            </w:r>
            <w:r w:rsidRPr="00767ADB">
              <w:rPr>
                <w:bCs/>
                <w:sz w:val="20"/>
                <w:szCs w:val="20"/>
              </w:rPr>
              <w:t xml:space="preserve">көрсету</w:t>
            </w:r>
            <w:r w:rsidRPr="00767ADB">
              <w:rPr>
                <w:bCs/>
                <w:sz w:val="20"/>
                <w:szCs w:val="20"/>
              </w:rPr>
              <w:t xml:space="preserve"> </w:t>
            </w:r>
            <w:r w:rsidRPr="00767ADB">
              <w:rPr>
                <w:bCs/>
                <w:sz w:val="20"/>
                <w:szCs w:val="20"/>
              </w:rPr>
              <w:t xml:space="preserve">күніне</w:t>
            </w:r>
            <w:r w:rsidRPr="00767ADB">
              <w:rPr>
                <w:bCs/>
                <w:sz w:val="20"/>
                <w:szCs w:val="20"/>
              </w:rPr>
              <w:t xml:space="preserve"> </w:t>
            </w:r>
            <w:r w:rsidRPr="00767ADB">
              <w:rPr>
                <w:bCs/>
                <w:sz w:val="20"/>
                <w:szCs w:val="20"/>
              </w:rPr>
              <w:t xml:space="preserve">теңге</w:t>
            </w:r>
            <w:r w:rsidRPr="00767ADB">
              <w:rPr>
                <w:bCs/>
                <w:sz w:val="20"/>
                <w:szCs w:val="20"/>
              </w:rPr>
              <w:t xml:space="preserve"> </w:t>
            </w:r>
            <w:r w:rsidRPr="00767ADB">
              <w:rPr>
                <w:bCs/>
                <w:sz w:val="20"/>
                <w:szCs w:val="20"/>
              </w:rPr>
              <w:t xml:space="preserve">бағамы</w:t>
            </w:r>
          </w:p>
        </w:tc>
        <w:tc>
          <w:tcPr>
            <w:tcW w:type="dxa" w:w="1134"/>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sz w:val="20"/>
                <w:szCs w:val="20"/>
              </w:rPr>
              <w:t xml:space="preserve">Баға</w:t>
            </w:r>
            <w:r w:rsidRPr="00767ADB">
              <w:rPr>
                <w:bCs/>
                <w:sz w:val="20"/>
                <w:szCs w:val="20"/>
              </w:rPr>
              <w:t xml:space="preserve"> </w:t>
            </w:r>
            <w:r w:rsidRPr="00767ADB">
              <w:rPr>
                <w:bCs/>
                <w:sz w:val="20"/>
                <w:szCs w:val="20"/>
              </w:rPr>
              <w:t xml:space="preserve">белгілеу</w:t>
            </w:r>
            <w:r w:rsidRPr="00767ADB">
              <w:rPr>
                <w:bCs/>
                <w:sz w:val="20"/>
                <w:szCs w:val="20"/>
              </w:rPr>
              <w:t xml:space="preserve"> </w:t>
            </w:r>
            <w:r w:rsidRPr="00767ADB">
              <w:rPr>
                <w:bCs/>
                <w:sz w:val="20"/>
                <w:szCs w:val="20"/>
              </w:rPr>
              <w:t xml:space="preserve">әдістемес</w:t>
            </w:r>
            <w:r w:rsidRPr="00767ADB">
              <w:rPr>
                <w:bCs/>
                <w:sz w:val="20"/>
                <w:szCs w:val="20"/>
                <w:lang w:val="kk-KZ"/>
              </w:rPr>
              <w:t xml:space="preserve">і </w:t>
            </w:r>
            <w:r w:rsidRPr="00767ADB">
              <w:rPr>
                <w:bCs/>
                <w:sz w:val="20"/>
                <w:szCs w:val="20"/>
              </w:rPr>
              <w:t xml:space="preserve">(</w:t>
            </w:r>
            <w:r w:rsidRPr="00767ADB">
              <w:rPr>
                <w:bCs/>
                <w:sz w:val="20"/>
                <w:szCs w:val="20"/>
              </w:rPr>
              <w:t xml:space="preserve">формуласы</w:t>
            </w:r>
            <w:r w:rsidRPr="00767ADB">
              <w:rPr>
                <w:bCs/>
                <w:sz w:val="20"/>
                <w:szCs w:val="20"/>
              </w:rPr>
              <w:t xml:space="preserve">)</w:t>
            </w:r>
          </w:p>
        </w:tc>
        <w:tc>
          <w:tcPr>
            <w:tcW w:type="dxa" w:w="1418"/>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sz w:val="20"/>
                <w:szCs w:val="20"/>
              </w:rPr>
              <w:t xml:space="preserve">Нарықтық</w:t>
            </w:r>
            <w:r w:rsidRPr="00767ADB">
              <w:rPr>
                <w:bCs/>
                <w:sz w:val="20"/>
                <w:szCs w:val="20"/>
              </w:rPr>
              <w:t xml:space="preserve"> </w:t>
            </w:r>
            <w:r w:rsidRPr="00767ADB">
              <w:rPr>
                <w:bCs/>
                <w:sz w:val="20"/>
                <w:szCs w:val="20"/>
              </w:rPr>
              <w:t xml:space="preserve">бағаны</w:t>
            </w:r>
            <w:r w:rsidRPr="00767ADB">
              <w:rPr>
                <w:bCs/>
                <w:sz w:val="20"/>
                <w:szCs w:val="20"/>
              </w:rPr>
              <w:t xml:space="preserve"> </w:t>
            </w:r>
            <w:r w:rsidRPr="00767ADB">
              <w:rPr>
                <w:bCs/>
                <w:sz w:val="20"/>
                <w:szCs w:val="20"/>
              </w:rPr>
              <w:t xml:space="preserve">айқындау</w:t>
            </w:r>
            <w:r w:rsidRPr="00767ADB">
              <w:rPr>
                <w:bCs/>
                <w:sz w:val="20"/>
                <w:szCs w:val="20"/>
              </w:rPr>
              <w:t xml:space="preserve"> </w:t>
            </w:r>
            <w:r w:rsidRPr="00767ADB">
              <w:rPr>
                <w:bCs/>
                <w:sz w:val="20"/>
                <w:szCs w:val="20"/>
              </w:rPr>
              <w:t xml:space="preserve">үшін</w:t>
            </w:r>
            <w:r w:rsidRPr="00767ADB">
              <w:rPr>
                <w:bCs/>
                <w:sz w:val="20"/>
                <w:szCs w:val="20"/>
              </w:rPr>
              <w:t xml:space="preserve"> </w:t>
            </w:r>
            <w:r w:rsidRPr="00767ADB">
              <w:rPr>
                <w:bCs/>
                <w:sz w:val="20"/>
                <w:szCs w:val="20"/>
              </w:rPr>
              <w:t xml:space="preserve">қолданылатын</w:t>
            </w:r>
            <w:r w:rsidRPr="00767ADB">
              <w:rPr>
                <w:bCs/>
                <w:sz w:val="20"/>
                <w:szCs w:val="20"/>
              </w:rPr>
              <w:t xml:space="preserve"> </w:t>
            </w:r>
            <w:r w:rsidRPr="00767ADB">
              <w:rPr>
                <w:bCs/>
                <w:sz w:val="20"/>
                <w:szCs w:val="20"/>
              </w:rPr>
              <w:t xml:space="preserve">әдіс</w:t>
            </w:r>
          </w:p>
        </w:tc>
        <w:tc>
          <w:tcPr>
            <w:tcW w:type="dxa" w:w="1417"/>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sz w:val="20"/>
                <w:szCs w:val="20"/>
              </w:rPr>
              <w:t xml:space="preserve">Ақпарат</w:t>
            </w:r>
            <w:r w:rsidRPr="00767ADB">
              <w:rPr>
                <w:bCs/>
                <w:sz w:val="20"/>
                <w:szCs w:val="20"/>
              </w:rPr>
              <w:t xml:space="preserve"> </w:t>
            </w:r>
            <w:r w:rsidRPr="00767ADB">
              <w:rPr>
                <w:bCs/>
                <w:sz w:val="20"/>
                <w:szCs w:val="20"/>
              </w:rPr>
              <w:t xml:space="preserve">көзінің</w:t>
            </w:r>
            <w:r w:rsidRPr="00767ADB">
              <w:rPr>
                <w:bCs/>
                <w:sz w:val="20"/>
                <w:szCs w:val="20"/>
              </w:rPr>
              <w:t xml:space="preserve"> </w:t>
            </w:r>
            <w:r w:rsidRPr="00767ADB">
              <w:rPr>
                <w:bCs/>
                <w:sz w:val="20"/>
                <w:szCs w:val="20"/>
              </w:rPr>
              <w:t xml:space="preserve">атауы</w:t>
            </w:r>
          </w:p>
        </w:tc>
        <w:tc>
          <w:tcPr>
            <w:tcW w:type="dxa" w:w="4111"/>
            <w:gridSpan w:val="4"/>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767ADB">
              <w:rPr>
                <w:bCs/>
                <w:sz w:val="20"/>
                <w:szCs w:val="20"/>
              </w:rPr>
              <w:t xml:space="preserve">Салыстырымды</w:t>
            </w:r>
            <w:r w:rsidRPr="00767ADB">
              <w:rPr>
                <w:bCs/>
                <w:sz w:val="20"/>
                <w:szCs w:val="20"/>
              </w:rPr>
              <w:t xml:space="preserve"> </w:t>
            </w:r>
            <w:r w:rsidRPr="00767ADB">
              <w:rPr>
                <w:bCs/>
                <w:sz w:val="20"/>
                <w:szCs w:val="20"/>
              </w:rPr>
              <w:t xml:space="preserve">экономикалық</w:t>
            </w:r>
            <w:r w:rsidRPr="00767ADB">
              <w:rPr>
                <w:bCs/>
                <w:sz w:val="20"/>
                <w:szCs w:val="20"/>
              </w:rPr>
              <w:t xml:space="preserve"> </w:t>
            </w:r>
            <w:r w:rsidRPr="00767ADB">
              <w:rPr>
                <w:bCs/>
                <w:sz w:val="20"/>
                <w:szCs w:val="20"/>
              </w:rPr>
              <w:t xml:space="preserve">шарттарға</w:t>
            </w:r>
            <w:r w:rsidRPr="00767ADB">
              <w:rPr>
                <w:bCs/>
                <w:sz w:val="20"/>
                <w:szCs w:val="20"/>
              </w:rPr>
              <w:t xml:space="preserve"> </w:t>
            </w:r>
            <w:r w:rsidRPr="00767ADB">
              <w:rPr>
                <w:bCs/>
                <w:sz w:val="20"/>
                <w:szCs w:val="20"/>
              </w:rPr>
              <w:t xml:space="preserve">келтіретін</w:t>
            </w:r>
            <w:r w:rsidRPr="00767ADB">
              <w:rPr>
                <w:bCs/>
                <w:sz w:val="20"/>
                <w:szCs w:val="20"/>
              </w:rPr>
              <w:t xml:space="preserve"> </w:t>
            </w:r>
            <w:r w:rsidRPr="00767ADB">
              <w:rPr>
                <w:bCs/>
                <w:sz w:val="20"/>
                <w:szCs w:val="20"/>
              </w:rPr>
              <w:t xml:space="preserve">факторлар</w:t>
            </w:r>
          </w:p>
        </w:tc>
        <w:tc>
          <w:tcPr>
            <w:tcW w:type="dxa" w:w="1701"/>
            <w:vMerge w:val="restart"/>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767ADB">
              <w:rPr>
                <w:bCs/>
                <w:sz w:val="20"/>
                <w:szCs w:val="20"/>
                <w:lang w:val="kk-KZ"/>
              </w:rPr>
              <w:t xml:space="preserve">Рентабельділік көрсеткіші</w:t>
            </w:r>
          </w:p>
        </w:tc>
        <w:tc>
          <w:tcPr>
            <w:tcW w:type="dxa" w:w="1559"/>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sz w:val="20"/>
                <w:szCs w:val="20"/>
              </w:rPr>
              <w:t xml:space="preserve">Ақпарат</w:t>
            </w:r>
            <w:r w:rsidRPr="00767ADB">
              <w:rPr>
                <w:bCs/>
                <w:sz w:val="20"/>
                <w:szCs w:val="20"/>
              </w:rPr>
              <w:t xml:space="preserve"> </w:t>
            </w:r>
            <w:r w:rsidRPr="00767ADB">
              <w:rPr>
                <w:bCs/>
                <w:sz w:val="20"/>
                <w:szCs w:val="20"/>
              </w:rPr>
              <w:t xml:space="preserve">көзінен</w:t>
            </w:r>
            <w:r w:rsidRPr="00767ADB">
              <w:rPr>
                <w:bCs/>
                <w:sz w:val="20"/>
                <w:szCs w:val="20"/>
              </w:rPr>
              <w:t xml:space="preserve"> </w:t>
            </w:r>
            <w:r w:rsidRPr="00767ADB">
              <w:rPr>
                <w:bCs/>
                <w:sz w:val="20"/>
                <w:szCs w:val="20"/>
              </w:rPr>
              <w:t xml:space="preserve">алынған</w:t>
            </w:r>
            <w:r w:rsidRPr="00767ADB">
              <w:rPr>
                <w:bCs/>
                <w:sz w:val="20"/>
                <w:szCs w:val="20"/>
              </w:rPr>
              <w:t xml:space="preserve"> </w:t>
            </w:r>
            <w:r w:rsidRPr="00767ADB">
              <w:rPr>
                <w:bCs/>
                <w:sz w:val="20"/>
                <w:szCs w:val="20"/>
              </w:rPr>
              <w:t xml:space="preserve">баға</w:t>
            </w:r>
            <w:r w:rsidRPr="00767ADB">
              <w:rPr>
                <w:bCs/>
                <w:sz w:val="20"/>
                <w:szCs w:val="20"/>
              </w:rPr>
              <w:t xml:space="preserve"> </w:t>
            </w:r>
            <w:r w:rsidRPr="00767ADB">
              <w:rPr>
                <w:bCs/>
                <w:sz w:val="20"/>
                <w:szCs w:val="20"/>
              </w:rPr>
              <w:t xml:space="preserve">немесе</w:t>
            </w:r>
            <w:r w:rsidRPr="00767ADB">
              <w:rPr>
                <w:bCs/>
                <w:sz w:val="20"/>
                <w:szCs w:val="20"/>
              </w:rPr>
              <w:t xml:space="preserve"> </w:t>
            </w:r>
            <w:r w:rsidRPr="00767ADB">
              <w:rPr>
                <w:bCs/>
                <w:sz w:val="20"/>
                <w:szCs w:val="20"/>
              </w:rPr>
              <w:t xml:space="preserve">рентабельділік</w:t>
            </w:r>
          </w:p>
        </w:tc>
        <w:tc>
          <w:tcPr>
            <w:tcW w:type="dxa" w:w="1418"/>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sz w:val="20"/>
                <w:szCs w:val="20"/>
              </w:rPr>
              <w:t xml:space="preserve">Ақпарат</w:t>
            </w:r>
            <w:r w:rsidRPr="00767ADB">
              <w:rPr>
                <w:bCs/>
                <w:sz w:val="20"/>
                <w:szCs w:val="20"/>
              </w:rPr>
              <w:t xml:space="preserve"> </w:t>
            </w:r>
            <w:r w:rsidRPr="00767ADB">
              <w:rPr>
                <w:bCs/>
                <w:sz w:val="20"/>
                <w:szCs w:val="20"/>
              </w:rPr>
              <w:t xml:space="preserve">көзінен</w:t>
            </w:r>
            <w:r w:rsidRPr="00767ADB">
              <w:rPr>
                <w:bCs/>
                <w:sz w:val="20"/>
                <w:szCs w:val="20"/>
              </w:rPr>
              <w:t xml:space="preserve"> </w:t>
            </w:r>
            <w:r w:rsidRPr="00767ADB">
              <w:rPr>
                <w:bCs/>
                <w:sz w:val="20"/>
                <w:szCs w:val="20"/>
              </w:rPr>
              <w:t xml:space="preserve">алынған</w:t>
            </w:r>
            <w:r w:rsidRPr="00767ADB">
              <w:rPr>
                <w:bCs/>
                <w:sz w:val="20"/>
                <w:szCs w:val="20"/>
              </w:rPr>
              <w:t xml:space="preserve"> </w:t>
            </w:r>
            <w:r w:rsidRPr="00767ADB">
              <w:rPr>
                <w:bCs/>
                <w:sz w:val="20"/>
                <w:szCs w:val="20"/>
              </w:rPr>
              <w:t xml:space="preserve">баға</w:t>
            </w:r>
            <w:r w:rsidRPr="00767ADB">
              <w:rPr>
                <w:bCs/>
                <w:sz w:val="20"/>
                <w:szCs w:val="20"/>
                <w:lang w:val="kk-KZ"/>
              </w:rPr>
              <w:t xml:space="preserve">ны</w:t>
            </w:r>
            <w:r w:rsidRPr="00767ADB">
              <w:rPr>
                <w:bCs/>
                <w:sz w:val="20"/>
                <w:szCs w:val="20"/>
              </w:rPr>
              <w:t xml:space="preserve"> </w:t>
            </w:r>
            <w:r w:rsidRPr="00767ADB">
              <w:rPr>
                <w:bCs/>
                <w:sz w:val="20"/>
                <w:szCs w:val="20"/>
              </w:rPr>
              <w:t xml:space="preserve">немесе</w:t>
            </w:r>
            <w:r w:rsidRPr="00767ADB">
              <w:rPr>
                <w:bCs/>
                <w:sz w:val="20"/>
                <w:szCs w:val="20"/>
              </w:rPr>
              <w:t xml:space="preserve"> </w:t>
            </w:r>
            <w:r w:rsidRPr="00767ADB">
              <w:rPr>
                <w:bCs/>
                <w:sz w:val="20"/>
                <w:szCs w:val="20"/>
              </w:rPr>
              <w:t xml:space="preserve">рентабельділік</w:t>
            </w:r>
            <w:r w:rsidRPr="00767ADB">
              <w:rPr>
                <w:bCs/>
                <w:sz w:val="20"/>
                <w:szCs w:val="20"/>
                <w:lang w:val="kk-KZ"/>
              </w:rPr>
              <w:t xml:space="preserve">ті</w:t>
            </w:r>
            <w:r w:rsidRPr="00767ADB">
              <w:rPr>
                <w:bCs/>
                <w:sz w:val="20"/>
                <w:szCs w:val="20"/>
              </w:rPr>
              <w:t xml:space="preserve"> </w:t>
            </w:r>
            <w:r w:rsidRPr="00767ADB">
              <w:rPr>
                <w:bCs/>
                <w:sz w:val="20"/>
                <w:szCs w:val="20"/>
              </w:rPr>
              <w:t xml:space="preserve">өлшеу</w:t>
            </w:r>
            <w:r w:rsidRPr="00767ADB">
              <w:rPr>
                <w:bCs/>
                <w:sz w:val="20"/>
                <w:szCs w:val="20"/>
              </w:rPr>
              <w:t xml:space="preserve"> </w:t>
            </w:r>
            <w:r w:rsidRPr="00767ADB">
              <w:rPr>
                <w:bCs/>
                <w:sz w:val="20"/>
                <w:szCs w:val="20"/>
              </w:rPr>
              <w:t xml:space="preserve">бірлігі</w:t>
            </w:r>
          </w:p>
        </w:tc>
      </w:tr>
      <w:tr w:rsidTr="00A933D9">
        <w:trPr/>
        <w:tc>
          <w:tcPr>
            <w:tcW w:type="dxa" w:w="1271"/>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134"/>
            <w:vMerge/>
            <w:tcBorders>
              <w:top w:space="0" w:sz="4" w:color="auto" w:val="single"/>
              <w:left w:space="0" w:sz="4" w:color="auto" w:val="single"/>
              <w:bottom w:space="0" w:sz="4" w:color="auto" w:val="single"/>
              <w:right w:space="0" w:sz="4" w:color="auto" w:val="single"/>
            </w:tcBorders>
            <w:vAlign w:val="center"/>
            <w:hideMark/>
          </w:tcPr>
          <w:p>
            <w:pPr>
              <w:rPr>
                <w:sz w:val="20"/>
                <w:szCs w:val="20"/>
              </w:rPr>
            </w:pPr>
          </w:p>
        </w:tc>
        <w:tc>
          <w:tcPr>
            <w:tcW w:type="dxa" w:w="1418"/>
            <w:vMerge/>
            <w:tcBorders>
              <w:top w:space="0" w:sz="4" w:color="auto" w:val="single"/>
              <w:left w:space="0" w:sz="4" w:color="auto" w:val="single"/>
              <w:bottom w:space="0" w:sz="4" w:color="auto" w:val="single"/>
              <w:right w:space="0" w:sz="4" w:color="auto" w:val="single"/>
            </w:tcBorders>
            <w:vAlign w:val="center"/>
            <w:hideMark/>
          </w:tcPr>
          <w:p>
            <w:pPr>
              <w:rPr>
                <w:sz w:val="20"/>
                <w:szCs w:val="20"/>
              </w:rPr>
            </w:pPr>
          </w:p>
        </w:tc>
        <w:tc>
          <w:tcPr>
            <w:tcW w:type="dxa" w:w="1417"/>
            <w:vMerge/>
            <w:tcBorders>
              <w:top w:space="0" w:sz="4" w:color="auto" w:val="single"/>
              <w:left w:space="0" w:sz="4" w:color="auto" w:val="single"/>
              <w:bottom w:space="0" w:sz="4" w:color="auto" w:val="single"/>
              <w:right w:space="0" w:sz="4" w:color="auto" w:val="single"/>
            </w:tcBorders>
            <w:vAlign w:val="center"/>
            <w:hideMark/>
          </w:tcPr>
          <w:p>
            <w:pPr>
              <w:rPr>
                <w:sz w:val="20"/>
                <w:szCs w:val="20"/>
              </w:rPr>
            </w:pPr>
          </w:p>
        </w:tc>
        <w:tc>
          <w:tcPr>
            <w:tcW w:type="dxa" w:w="99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sz w:val="20"/>
                <w:szCs w:val="20"/>
              </w:rPr>
              <w:t xml:space="preserve">Өлшем</w:t>
            </w:r>
            <w:r w:rsidRPr="00767ADB">
              <w:rPr>
                <w:bCs/>
                <w:sz w:val="20"/>
                <w:szCs w:val="20"/>
              </w:rPr>
              <w:t xml:space="preserve"> </w:t>
            </w:r>
            <w:r w:rsidRPr="00767ADB">
              <w:rPr>
                <w:bCs/>
                <w:sz w:val="20"/>
                <w:szCs w:val="20"/>
              </w:rPr>
              <w:t xml:space="preserve">бірлігі</w:t>
            </w:r>
          </w:p>
        </w:tc>
        <w:tc>
          <w:tcPr>
            <w:tcW w:type="dxa" w:w="99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sz w:val="20"/>
                <w:szCs w:val="20"/>
              </w:rPr>
              <w:t xml:space="preserve">БАРЛЫ</w:t>
            </w:r>
            <w:r w:rsidRPr="00767ADB">
              <w:rPr>
                <w:bCs/>
                <w:sz w:val="20"/>
                <w:szCs w:val="20"/>
                <w:lang w:val="kk-KZ"/>
              </w:rPr>
              <w:t xml:space="preserve">ҒЫ</w:t>
            </w:r>
          </w:p>
        </w:tc>
        <w:tc>
          <w:tcPr>
            <w:tcW w:type="dxa" w:w="850"/>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sz w:val="20"/>
                <w:szCs w:val="20"/>
              </w:rPr>
              <w:t xml:space="preserve">Маржа </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767ADB">
              <w:rPr>
                <w:bCs/>
                <w:sz w:val="20"/>
                <w:szCs w:val="20"/>
              </w:rPr>
              <w:t xml:space="preserve">Іс-жүзінде</w:t>
            </w:r>
            <w:r w:rsidRPr="00767ADB">
              <w:rPr>
                <w:bCs/>
                <w:sz w:val="20"/>
                <w:szCs w:val="20"/>
              </w:rPr>
              <w:t xml:space="preserve"> </w:t>
            </w:r>
            <w:r w:rsidRPr="00767ADB">
              <w:rPr>
                <w:bCs/>
                <w:sz w:val="20"/>
                <w:szCs w:val="20"/>
              </w:rPr>
              <w:t xml:space="preserve">жұмсалған</w:t>
            </w:r>
            <w:r w:rsidRPr="00767ADB">
              <w:rPr>
                <w:bCs/>
                <w:sz w:val="20"/>
                <w:szCs w:val="20"/>
              </w:rPr>
              <w:t xml:space="preserve"> </w:t>
            </w:r>
            <w:r w:rsidRPr="00767ADB">
              <w:rPr>
                <w:bCs/>
                <w:sz w:val="20"/>
                <w:szCs w:val="20"/>
              </w:rPr>
              <w:t xml:space="preserve">басқа</w:t>
            </w:r>
            <w:r w:rsidRPr="00767ADB">
              <w:rPr>
                <w:bCs/>
                <w:sz w:val="20"/>
                <w:szCs w:val="20"/>
              </w:rPr>
              <w:t xml:space="preserve"> да </w:t>
            </w:r>
            <w:r w:rsidRPr="00767ADB">
              <w:rPr>
                <w:bCs/>
                <w:sz w:val="20"/>
                <w:szCs w:val="20"/>
              </w:rPr>
              <w:t xml:space="preserve">шығыстар</w:t>
            </w:r>
          </w:p>
        </w:tc>
        <w:tc>
          <w:tcPr>
            <w:tcW w:type="dxa" w:w="1701"/>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559"/>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418"/>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r>
      <w:tr w:rsidTr="00A933D9">
        <w:trPr/>
        <w:tc>
          <w:tcPr>
            <w:tcW w:type="dxa" w:w="1271"/>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767ADB">
              <w:rPr>
                <w:bCs/>
                <w:color w:val="000000"/>
                <w:sz w:val="20"/>
                <w:szCs w:val="20"/>
              </w:rPr>
              <w:t xml:space="preserve">21</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22</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23</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24</w:t>
            </w:r>
          </w:p>
        </w:tc>
        <w:tc>
          <w:tcPr>
            <w:tcW w:type="dxa" w:w="99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color w:val="000000"/>
                <w:sz w:val="20"/>
                <w:szCs w:val="20"/>
              </w:rPr>
            </w:pPr>
            <w:r w:rsidRPr="00767ADB">
              <w:rPr>
                <w:bCs/>
                <w:color w:val="000000"/>
                <w:sz w:val="20"/>
                <w:szCs w:val="20"/>
              </w:rPr>
              <w:t xml:space="preserve">25</w:t>
            </w:r>
          </w:p>
        </w:tc>
        <w:tc>
          <w:tcPr>
            <w:tcW w:type="dxa" w:w="99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25.1</w:t>
            </w:r>
          </w:p>
        </w:tc>
        <w:tc>
          <w:tcPr>
            <w:tcW w:type="dxa" w:w="850"/>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25</w:t>
            </w:r>
            <w:r w:rsidRPr="00767ADB">
              <w:rPr>
                <w:bCs/>
                <w:color w:val="000000"/>
                <w:sz w:val="20"/>
                <w:szCs w:val="20"/>
                <w:lang w:val="en-US"/>
              </w:rPr>
              <w:t xml:space="preserve">.</w:t>
            </w:r>
            <w:r w:rsidRPr="00767ADB">
              <w:rPr>
                <w:bCs/>
                <w:color w:val="000000"/>
                <w:sz w:val="20"/>
                <w:szCs w:val="20"/>
              </w:rPr>
              <w:t xml:space="preserve">2</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767ADB">
              <w:rPr>
                <w:bCs/>
                <w:color w:val="000000"/>
                <w:sz w:val="20"/>
                <w:szCs w:val="20"/>
              </w:rPr>
              <w:t xml:space="preserve">25</w:t>
            </w:r>
            <w:r w:rsidRPr="00767ADB">
              <w:rPr>
                <w:bCs/>
                <w:color w:val="000000"/>
                <w:sz w:val="20"/>
                <w:szCs w:val="20"/>
                <w:lang w:val="en-US"/>
              </w:rPr>
              <w:t xml:space="preserve">.</w:t>
            </w:r>
            <w:r w:rsidRPr="00767ADB">
              <w:rPr>
                <w:bCs/>
                <w:color w:val="000000"/>
                <w:sz w:val="20"/>
                <w:szCs w:val="20"/>
              </w:rPr>
              <w:t xml:space="preserve">3</w:t>
            </w:r>
          </w:p>
        </w:tc>
        <w:tc>
          <w:tcPr>
            <w:tcW w:type="dxa" w:w="1701"/>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767ADB">
              <w:rPr>
                <w:bCs/>
                <w:color w:val="000000"/>
                <w:sz w:val="20"/>
                <w:szCs w:val="20"/>
              </w:rPr>
              <w:t xml:space="preserve">26</w:t>
            </w:r>
          </w:p>
        </w:tc>
        <w:tc>
          <w:tcPr>
            <w:tcW w:type="dxa" w:w="1559"/>
            <w:tcBorders>
              <w:top w:space="0" w:sz="4" w:color="auto" w:val="single"/>
              <w:left w:space="0" w:sz="4" w:color="auto" w:val="single"/>
              <w:bottom w:space="0" w:sz="4" w:color="auto" w:val="single"/>
              <w:right w:space="0" w:sz="4" w:color="auto" w:val="single"/>
            </w:tcBorders>
            <w:hideMark/>
          </w:tcPr>
          <w:p>
            <w:pPr>
              <w:keepNext/>
              <w:spacing w:after="60" w:before="60"/>
              <w:jc w:val="center"/>
              <w:rPr>
                <w:bCs/>
                <w:sz w:val="20"/>
                <w:szCs w:val="20"/>
              </w:rPr>
            </w:pPr>
            <w:r w:rsidRPr="00767ADB">
              <w:rPr>
                <w:bCs/>
                <w:color w:val="000000"/>
                <w:sz w:val="20"/>
                <w:szCs w:val="20"/>
              </w:rPr>
              <w:t xml:space="preserve">27</w:t>
            </w:r>
          </w:p>
        </w:tc>
        <w:tc>
          <w:tcPr>
            <w:tcW w:type="dxa" w:w="1418"/>
            <w:tcBorders>
              <w:top w:space="0" w:sz="4" w:color="auto" w:val="single"/>
              <w:left w:space="0" w:sz="4" w:color="auto" w:val="single"/>
              <w:bottom w:space="0" w:sz="4" w:color="auto" w:val="single"/>
              <w:right w:space="0" w:sz="4" w:color="auto" w:val="single"/>
            </w:tcBorders>
            <w:hideMark/>
          </w:tcPr>
          <w:p>
            <w:pPr>
              <w:keepNext/>
              <w:spacing w:after="60" w:before="60"/>
              <w:jc w:val="center"/>
              <w:rPr>
                <w:bCs/>
                <w:color w:val="000000"/>
                <w:sz w:val="20"/>
                <w:szCs w:val="20"/>
              </w:rPr>
            </w:pPr>
            <w:r w:rsidRPr="00767ADB">
              <w:rPr>
                <w:bCs/>
                <w:color w:val="000000"/>
                <w:sz w:val="20"/>
                <w:szCs w:val="20"/>
              </w:rPr>
              <w:t xml:space="preserve">28</w:t>
            </w:r>
          </w:p>
        </w:tc>
      </w:tr>
    </w:tbl>
    <w:p>
      <w:pPr>
        <w:jc w:val="both"/>
        <w:rPr>
          <w:sz w:val="20"/>
          <w:szCs w:val="20"/>
        </w:rPr>
      </w:pPr>
    </w:p>
    <w:p>
      <w:pPr>
        <w:ind w:left="709"/>
        <w:jc w:val="both"/>
        <w:rPr>
          <w:sz w:val="20"/>
          <w:szCs w:val="20"/>
        </w:rPr>
      </w:pPr>
      <w:r w:rsidRPr="00767ADB">
        <w:rPr>
          <w:sz w:val="20"/>
          <w:szCs w:val="20"/>
          <w:lang w:val="kk-KZ"/>
        </w:rPr>
        <w:t xml:space="preserve">А</w:t>
      </w:r>
      <w:r w:rsidRPr="00767ADB">
        <w:rPr>
          <w:sz w:val="20"/>
          <w:szCs w:val="20"/>
        </w:rPr>
        <w:t xml:space="preserve">ббревиатур</w:t>
      </w:r>
      <w:r w:rsidRPr="00767ADB">
        <w:rPr>
          <w:sz w:val="20"/>
          <w:szCs w:val="20"/>
          <w:lang w:val="kk-KZ"/>
        </w:rPr>
        <w:t xml:space="preserve">аларды ашып жазуы</w:t>
      </w:r>
      <w:r w:rsidRPr="00767ADB">
        <w:rPr>
          <w:sz w:val="20"/>
          <w:szCs w:val="20"/>
        </w:rPr>
        <w:t xml:space="preserve">:</w:t>
      </w:r>
    </w:p>
    <w:p>
      <w:pPr>
        <w:ind w:left="709"/>
        <w:jc w:val="both"/>
        <w:rPr>
          <w:sz w:val="20"/>
          <w:szCs w:val="20"/>
        </w:rPr>
      </w:pPr>
      <w:r w:rsidRPr="00767ADB">
        <w:rPr>
          <w:sz w:val="20"/>
          <w:szCs w:val="20"/>
        </w:rPr>
        <w:t xml:space="preserve">БСН – </w:t>
      </w:r>
      <w:r w:rsidRPr="00767ADB">
        <w:rPr>
          <w:sz w:val="20"/>
          <w:szCs w:val="20"/>
          <w:lang w:val="kk-KZ"/>
        </w:rPr>
        <w:t xml:space="preserve">Б</w:t>
      </w:r>
      <w:r w:rsidRPr="00767ADB">
        <w:rPr>
          <w:sz w:val="20"/>
          <w:szCs w:val="20"/>
        </w:rPr>
        <w:t xml:space="preserve">изнес-сәйкестендіру</w:t>
      </w:r>
      <w:r w:rsidRPr="00767ADB">
        <w:rPr>
          <w:sz w:val="20"/>
          <w:szCs w:val="20"/>
        </w:rPr>
        <w:t xml:space="preserve"> </w:t>
      </w:r>
      <w:r w:rsidRPr="00767ADB">
        <w:rPr>
          <w:sz w:val="20"/>
          <w:szCs w:val="20"/>
        </w:rPr>
        <w:t xml:space="preserve">нөмірі</w:t>
      </w:r>
      <w:r w:rsidRPr="00767ADB">
        <w:rPr>
          <w:sz w:val="20"/>
          <w:szCs w:val="20"/>
        </w:rPr>
        <w:t xml:space="preserve">.</w:t>
      </w:r>
    </w:p>
    <w:p>
      <w:pPr>
        <w:ind w:left="709"/>
        <w:jc w:val="both"/>
        <w:rPr>
          <w:sz w:val="20"/>
          <w:szCs w:val="20"/>
        </w:rPr>
      </w:pPr>
      <w:r w:rsidRPr="00767ADB">
        <w:rPr>
          <w:sz w:val="20"/>
          <w:szCs w:val="20"/>
        </w:rPr>
        <w:t xml:space="preserve">ЭҚЖЖ – </w:t>
      </w:r>
      <w:r w:rsidRPr="00767ADB">
        <w:rPr>
          <w:sz w:val="20"/>
          <w:szCs w:val="20"/>
          <w:lang w:val="kk-KZ"/>
        </w:rPr>
        <w:t xml:space="preserve">Э</w:t>
      </w:r>
      <w:r w:rsidRPr="00767ADB">
        <w:rPr>
          <w:sz w:val="20"/>
          <w:szCs w:val="20"/>
        </w:rPr>
        <w:t xml:space="preserve">кономикалық</w:t>
      </w:r>
      <w:r w:rsidRPr="00767ADB">
        <w:rPr>
          <w:sz w:val="20"/>
          <w:szCs w:val="20"/>
        </w:rPr>
        <w:t xml:space="preserve"> </w:t>
      </w:r>
      <w:r w:rsidRPr="00767ADB">
        <w:rPr>
          <w:sz w:val="20"/>
          <w:szCs w:val="20"/>
        </w:rPr>
        <w:t xml:space="preserve">қызмет</w:t>
      </w:r>
      <w:r w:rsidRPr="00767ADB">
        <w:rPr>
          <w:sz w:val="20"/>
          <w:szCs w:val="20"/>
        </w:rPr>
        <w:t xml:space="preserve"> </w:t>
      </w:r>
      <w:r w:rsidRPr="00767ADB">
        <w:rPr>
          <w:sz w:val="20"/>
          <w:szCs w:val="20"/>
        </w:rPr>
        <w:t xml:space="preserve">түрлерінің</w:t>
      </w:r>
      <w:r w:rsidRPr="00767ADB">
        <w:rPr>
          <w:sz w:val="20"/>
          <w:szCs w:val="20"/>
        </w:rPr>
        <w:t xml:space="preserve"> </w:t>
      </w:r>
      <w:r w:rsidRPr="00767ADB">
        <w:rPr>
          <w:sz w:val="20"/>
          <w:szCs w:val="20"/>
        </w:rPr>
        <w:t xml:space="preserve">жалпы</w:t>
      </w:r>
      <w:r w:rsidRPr="00767ADB">
        <w:rPr>
          <w:sz w:val="20"/>
          <w:szCs w:val="20"/>
        </w:rPr>
        <w:t xml:space="preserve"> </w:t>
      </w:r>
      <w:r w:rsidRPr="00767ADB">
        <w:rPr>
          <w:sz w:val="20"/>
          <w:szCs w:val="20"/>
        </w:rPr>
        <w:t xml:space="preserve">жіктеуіші</w:t>
      </w:r>
      <w:r w:rsidRPr="00767ADB">
        <w:rPr>
          <w:sz w:val="20"/>
          <w:szCs w:val="20"/>
        </w:rPr>
        <w:t xml:space="preserve">.</w:t>
      </w:r>
    </w:p>
    <w:p>
      <w:pPr>
        <w:ind w:left="709"/>
        <w:jc w:val="both"/>
        <w:rPr>
          <w:sz w:val="20"/>
          <w:szCs w:val="20"/>
        </w:rPr>
      </w:pPr>
    </w:p>
    <w:p>
      <w:pPr>
        <w:ind w:left="709"/>
        <w:jc w:val="both"/>
        <w:rPr>
          <w:sz w:val="20"/>
          <w:szCs w:val="20"/>
          <w:lang w:val="kk-KZ"/>
        </w:rPr>
      </w:pPr>
      <w:r w:rsidRPr="00767ADB">
        <w:rPr>
          <w:sz w:val="20"/>
          <w:szCs w:val="20"/>
          <w:lang w:val="kk-KZ"/>
        </w:rPr>
        <w:t xml:space="preserve">Ескертпе: «Орындалған жұмыстардан және (немесе) көрсетілген қызметтерден түсетін кірістер бойынша халықаралық іскерлік операциялар» есептілік нысанын толтыру бойынша түсіндірме көрсетілген нысанға қосымшада келтірілген.</w:t>
      </w:r>
    </w:p>
    <w:p>
      <w:pPr>
        <w:ind w:left="709"/>
        <w:jc w:val="both"/>
        <w:rPr>
          <w:sz w:val="28"/>
          <w:szCs w:val="28"/>
          <w:lang w:val="kk-KZ"/>
        </w:rPr>
      </w:pPr>
    </w:p>
    <w:tbl>
      <w:tblPr>
        <w:tblStyle w:val="NormalTable"/>
        <w:tblW w:type="dxa" w:w="12472"/>
        <w:tblInd w:type="dxa" w:w="70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6236"/>
        <w:gridCol w:w="6236"/>
      </w:tblGrid>
      <w:tr w:rsidTr="00911CF4">
        <w:trPr>
          <w:trHeight w:val="690"/>
        </w:trPr>
        <w:tc>
          <w:tcPr>
            <w:tcW w:type="dxa" w:w="6236"/>
            <w:tcBorders>
              <w:top w:space="0" w:sz="4" w:color="auto" w:val="single"/>
              <w:left w:space="0" w:sz="4" w:color="auto" w:val="single"/>
              <w:bottom w:space="0" w:sz="4" w:color="auto" w:val="single"/>
              <w:right w:space="0" w:sz="4" w:color="auto" w:val="single"/>
            </w:tcBorders>
            <w:vAlign w:val="center"/>
            <w:hideMark/>
          </w:tcPr>
          <w:p>
            <w:pPr>
              <w:rPr>
                <w:sz w:val="20"/>
                <w:szCs w:val="20"/>
                <w:lang w:eastAsia="en-US"/>
              </w:rPr>
            </w:pPr>
            <w:r w:rsidRPr="00767ADB">
              <w:rPr>
                <w:sz w:val="20"/>
                <w:szCs w:val="20"/>
                <w:lang w:val="kk-KZ"/>
              </w:rPr>
              <w:t xml:space="preserve">Атауы</w:t>
            </w:r>
            <w:r w:rsidRPr="00767ADB">
              <w:rPr>
                <w:sz w:val="20"/>
                <w:szCs w:val="20"/>
              </w:rPr>
              <w:t xml:space="preserve"> ____________________________________________________</w:t>
            </w:r>
          </w:p>
          <w:p>
            <w:pPr>
              <w:rPr>
                <w:sz w:val="20"/>
                <w:szCs w:val="20"/>
              </w:rPr>
            </w:pPr>
            <w:r w:rsidRPr="00767ADB">
              <w:rPr>
                <w:sz w:val="20"/>
                <w:szCs w:val="20"/>
              </w:rPr>
              <w:t xml:space="preserve">__________________________________________________________</w:t>
            </w:r>
          </w:p>
        </w:tc>
        <w:tc>
          <w:tcPr>
            <w:tcW w:type="dxa" w:w="6236"/>
            <w:tcBorders>
              <w:top w:space="0" w:sz="4" w:color="auto" w:val="single"/>
              <w:left w:space="0" w:sz="4" w:color="auto" w:val="single"/>
              <w:bottom w:space="0" w:sz="4" w:color="auto" w:val="single"/>
              <w:right w:space="0" w:sz="4" w:color="auto" w:val="single"/>
            </w:tcBorders>
            <w:vAlign w:val="center"/>
            <w:hideMark/>
          </w:tcPr>
          <w:p>
            <w:pPr>
              <w:rPr>
                <w:sz w:val="20"/>
                <w:szCs w:val="20"/>
              </w:rPr>
            </w:pPr>
            <w:r w:rsidRPr="00767ADB">
              <w:rPr>
                <w:sz w:val="20"/>
                <w:szCs w:val="20"/>
              </w:rPr>
              <w:t xml:space="preserve">Мекенжайы</w:t>
            </w:r>
            <w:r w:rsidRPr="00767ADB">
              <w:rPr>
                <w:sz w:val="20"/>
                <w:szCs w:val="20"/>
              </w:rPr>
              <w:t xml:space="preserve"> _______________________________________________</w:t>
            </w:r>
          </w:p>
          <w:p>
            <w:pPr>
              <w:rPr>
                <w:sz w:val="20"/>
                <w:szCs w:val="20"/>
              </w:rPr>
            </w:pPr>
            <w:r w:rsidRPr="00767ADB">
              <w:rPr>
                <w:sz w:val="20"/>
                <w:szCs w:val="20"/>
              </w:rPr>
              <w:t xml:space="preserve">__________________________________________________________</w:t>
            </w:r>
          </w:p>
        </w:tc>
      </w:tr>
      <w:tr w:rsidTr="00911CF4">
        <w:trPr>
          <w:trHeight w:val="315"/>
        </w:trPr>
        <w:tc>
          <w:tcPr>
            <w:tcW w:type="dxa" w:w="6236"/>
            <w:tcBorders>
              <w:top w:space="0" w:sz="4" w:color="auto" w:val="single"/>
              <w:left w:space="0" w:sz="4" w:color="auto" w:val="single"/>
              <w:bottom w:space="0" w:sz="4" w:color="auto" w:val="single"/>
              <w:right w:space="0" w:sz="4" w:color="auto" w:val="single"/>
            </w:tcBorders>
            <w:vAlign w:val="center"/>
            <w:hideMark/>
          </w:tcPr>
          <w:p>
            <w:pPr>
              <w:rPr>
                <w:sz w:val="20"/>
                <w:szCs w:val="20"/>
              </w:rPr>
            </w:pPr>
            <w:r w:rsidRPr="00767ADB">
              <w:rPr>
                <w:sz w:val="20"/>
                <w:szCs w:val="20"/>
              </w:rPr>
              <w:t xml:space="preserve">Телефоны _________________________________________________</w:t>
            </w:r>
          </w:p>
        </w:tc>
        <w:tc>
          <w:tcPr>
            <w:tcW w:type="dxa" w:w="6236"/>
            <w:tcBorders>
              <w:top w:space="0" w:sz="4" w:color="auto" w:val="single"/>
              <w:left w:space="0" w:sz="4" w:color="auto" w:val="single"/>
              <w:bottom w:space="0" w:sz="4" w:color="auto" w:val="single"/>
              <w:right w:space="0" w:sz="4" w:color="auto" w:val="single"/>
            </w:tcBorders>
            <w:vAlign w:val="center"/>
            <w:hideMark/>
          </w:tcPr>
          <w:p>
            <w:pPr>
              <w:rPr>
                <w:sz w:val="20"/>
                <w:szCs w:val="20"/>
              </w:rPr>
            </w:pPr>
            <w:r w:rsidRPr="00767ADB">
              <w:rPr>
                <w:sz w:val="20"/>
                <w:szCs w:val="20"/>
              </w:rPr>
              <w:t xml:space="preserve">Электрондық</w:t>
            </w:r>
            <w:r w:rsidRPr="00767ADB">
              <w:rPr>
                <w:sz w:val="20"/>
                <w:szCs w:val="20"/>
              </w:rPr>
              <w:t xml:space="preserve"> </w:t>
            </w:r>
            <w:r w:rsidRPr="00767ADB">
              <w:rPr>
                <w:sz w:val="20"/>
                <w:szCs w:val="20"/>
              </w:rPr>
              <w:t xml:space="preserve">пошта</w:t>
            </w:r>
            <w:r w:rsidRPr="00767ADB">
              <w:rPr>
                <w:sz w:val="20"/>
                <w:szCs w:val="20"/>
              </w:rPr>
              <w:t xml:space="preserve"> </w:t>
            </w:r>
            <w:r w:rsidRPr="00767ADB">
              <w:rPr>
                <w:sz w:val="20"/>
                <w:szCs w:val="20"/>
              </w:rPr>
              <w:t xml:space="preserve">мекенжайы</w:t>
            </w:r>
            <w:r w:rsidRPr="00767ADB">
              <w:rPr>
                <w:sz w:val="20"/>
                <w:szCs w:val="20"/>
                <w:lang w:val="kk-KZ"/>
              </w:rPr>
              <w:t xml:space="preserve"> </w:t>
            </w:r>
            <w:r w:rsidRPr="00767ADB">
              <w:rPr>
                <w:sz w:val="20"/>
                <w:szCs w:val="20"/>
              </w:rPr>
              <w:t xml:space="preserve">______________________________</w:t>
            </w:r>
          </w:p>
        </w:tc>
      </w:tr>
      <w:tr w:rsidTr="00911CF4">
        <w:trPr>
          <w:trHeight w:val="315"/>
        </w:trPr>
        <w:tc>
          <w:tcPr>
            <w:tcW w:type="dxa" w:w="6236"/>
            <w:tcBorders>
              <w:top w:space="0" w:sz="4" w:color="auto" w:val="single"/>
              <w:left w:space="0" w:sz="4" w:color="auto" w:val="single"/>
              <w:bottom w:space="0" w:sz="4" w:color="auto" w:val="single"/>
              <w:right w:space="0" w:sz="4" w:color="auto" w:val="single"/>
            </w:tcBorders>
            <w:vAlign w:val="center"/>
            <w:hideMark/>
          </w:tcPr>
          <w:p>
            <w:pPr>
              <w:jc w:val="both"/>
              <w:rPr>
                <w:sz w:val="20"/>
                <w:szCs w:val="20"/>
              </w:rPr>
            </w:pPr>
            <w:r w:rsidRPr="00767ADB">
              <w:rPr>
                <w:sz w:val="20"/>
                <w:szCs w:val="20"/>
              </w:rPr>
              <w:t xml:space="preserve">Орындаушы</w:t>
            </w:r>
            <w:r w:rsidRPr="00767ADB">
              <w:rPr>
                <w:sz w:val="20"/>
                <w:szCs w:val="20"/>
                <w:lang w:val="kk-KZ"/>
              </w:rPr>
              <w:t xml:space="preserve"> _</w:t>
            </w:r>
            <w:r w:rsidRPr="00767ADB">
              <w:rPr>
                <w:sz w:val="20"/>
                <w:szCs w:val="20"/>
              </w:rPr>
              <w:t xml:space="preserve">___________________________________ ___________</w:t>
            </w:r>
          </w:p>
          <w:p>
            <w:pPr>
              <w:ind w:left="1033"/>
              <w:jc w:val="center"/>
              <w:rPr>
                <w:sz w:val="20"/>
                <w:szCs w:val="20"/>
              </w:rPr>
            </w:pPr>
            <w:r w:rsidRPr="00767ADB">
              <w:rPr>
                <w:sz w:val="20"/>
                <w:szCs w:val="20"/>
                <w:lang w:val="kk-KZ"/>
              </w:rPr>
              <w:t xml:space="preserve">тегі, аты және әкесінің аты (бар болған жағдайда) қолы, телефон</w:t>
            </w:r>
          </w:p>
        </w:tc>
        <w:tc>
          <w:tcPr>
            <w:tcW w:type="dxa" w:w="6236"/>
            <w:tcBorders>
              <w:top w:space="0" w:sz="4" w:color="auto" w:val="single"/>
              <w:left w:space="0" w:sz="4" w:color="auto" w:val="single"/>
              <w:bottom w:space="0" w:sz="4" w:color="auto" w:val="single"/>
              <w:right w:space="0" w:sz="4" w:color="auto" w:val="single"/>
            </w:tcBorders>
            <w:vAlign w:val="center"/>
            <w:hideMark/>
          </w:tcPr>
          <w:p>
            <w:pPr>
              <w:rPr>
                <w:sz w:val="20"/>
                <w:szCs w:val="20"/>
              </w:rPr>
            </w:pPr>
            <w:r w:rsidRPr="00767ADB">
              <w:rPr>
                <w:sz w:val="20"/>
                <w:szCs w:val="20"/>
              </w:rPr>
              <w:t xml:space="preserve">Басшы</w:t>
            </w:r>
            <w:r w:rsidRPr="00767ADB">
              <w:rPr>
                <w:sz w:val="20"/>
                <w:szCs w:val="20"/>
              </w:rPr>
              <w:t xml:space="preserve"> </w:t>
            </w:r>
            <w:r w:rsidRPr="00767ADB">
              <w:rPr>
                <w:sz w:val="20"/>
                <w:szCs w:val="20"/>
              </w:rPr>
              <w:t xml:space="preserve">немесе</w:t>
            </w:r>
            <w:r w:rsidRPr="00767ADB">
              <w:rPr>
                <w:sz w:val="20"/>
                <w:szCs w:val="20"/>
              </w:rPr>
              <w:t xml:space="preserve"> </w:t>
            </w:r>
            <w:r w:rsidRPr="00767ADB">
              <w:rPr>
                <w:sz w:val="20"/>
                <w:szCs w:val="20"/>
              </w:rPr>
              <w:t xml:space="preserve">оның</w:t>
            </w:r>
            <w:r w:rsidRPr="00767ADB">
              <w:rPr>
                <w:sz w:val="20"/>
                <w:szCs w:val="20"/>
              </w:rPr>
              <w:t xml:space="preserve"> </w:t>
            </w:r>
            <w:r w:rsidRPr="00767ADB">
              <w:rPr>
                <w:sz w:val="20"/>
                <w:szCs w:val="20"/>
              </w:rPr>
              <w:t xml:space="preserve">міндетін</w:t>
            </w:r>
            <w:r w:rsidRPr="00767ADB">
              <w:rPr>
                <w:sz w:val="20"/>
                <w:szCs w:val="20"/>
              </w:rPr>
              <w:t xml:space="preserve"> </w:t>
            </w:r>
            <w:r w:rsidRPr="00767ADB">
              <w:rPr>
                <w:sz w:val="20"/>
                <w:szCs w:val="20"/>
              </w:rPr>
              <w:t xml:space="preserve">атқарушы</w:t>
            </w:r>
            <w:r w:rsidRPr="00767ADB">
              <w:rPr>
                <w:sz w:val="20"/>
                <w:szCs w:val="20"/>
              </w:rPr>
              <w:t xml:space="preserve"> </w:t>
            </w:r>
            <w:r w:rsidRPr="00767ADB">
              <w:rPr>
                <w:sz w:val="20"/>
                <w:szCs w:val="20"/>
              </w:rPr>
              <w:t xml:space="preserve">адам</w:t>
            </w:r>
            <w:r w:rsidRPr="00767ADB">
              <w:rPr>
                <w:sz w:val="20"/>
                <w:szCs w:val="20"/>
                <w:lang w:val="kk-KZ"/>
              </w:rPr>
              <w:t xml:space="preserve"> </w:t>
            </w:r>
            <w:r w:rsidRPr="00767ADB">
              <w:rPr>
                <w:sz w:val="20"/>
                <w:szCs w:val="20"/>
              </w:rPr>
              <w:t xml:space="preserve">__________________________________________________________</w:t>
            </w:r>
          </w:p>
          <w:p>
            <w:pPr>
              <w:jc w:val="center"/>
              <w:rPr>
                <w:sz w:val="20"/>
                <w:szCs w:val="20"/>
              </w:rPr>
            </w:pPr>
            <w:r w:rsidRPr="00767ADB">
              <w:rPr>
                <w:sz w:val="20"/>
                <w:szCs w:val="20"/>
              </w:rPr>
              <w:t xml:space="preserve">тегі</w:t>
            </w:r>
            <w:r w:rsidRPr="00767ADB">
              <w:rPr>
                <w:sz w:val="20"/>
                <w:szCs w:val="20"/>
              </w:rPr>
              <w:t xml:space="preserve">, </w:t>
            </w:r>
            <w:r w:rsidRPr="00767ADB">
              <w:rPr>
                <w:sz w:val="20"/>
                <w:szCs w:val="20"/>
              </w:rPr>
              <w:t xml:space="preserve">аты</w:t>
            </w:r>
            <w:r w:rsidRPr="00767ADB">
              <w:rPr>
                <w:sz w:val="20"/>
                <w:szCs w:val="20"/>
              </w:rPr>
              <w:t xml:space="preserve"> </w:t>
            </w:r>
            <w:r w:rsidRPr="00767ADB">
              <w:rPr>
                <w:sz w:val="20"/>
                <w:szCs w:val="20"/>
              </w:rPr>
              <w:t xml:space="preserve">және</w:t>
            </w:r>
            <w:r w:rsidRPr="00767ADB">
              <w:rPr>
                <w:sz w:val="20"/>
                <w:szCs w:val="20"/>
              </w:rPr>
              <w:t xml:space="preserve"> </w:t>
            </w:r>
            <w:r w:rsidRPr="00767ADB">
              <w:rPr>
                <w:sz w:val="20"/>
                <w:szCs w:val="20"/>
              </w:rPr>
              <w:t xml:space="preserve">әкесінің</w:t>
            </w:r>
            <w:r w:rsidRPr="00767ADB">
              <w:rPr>
                <w:sz w:val="20"/>
                <w:szCs w:val="20"/>
              </w:rPr>
              <w:t xml:space="preserve"> </w:t>
            </w:r>
            <w:r w:rsidRPr="00767ADB">
              <w:rPr>
                <w:sz w:val="20"/>
                <w:szCs w:val="20"/>
              </w:rPr>
              <w:t xml:space="preserve">аты</w:t>
            </w:r>
            <w:r w:rsidRPr="00767ADB">
              <w:rPr>
                <w:sz w:val="20"/>
                <w:szCs w:val="20"/>
              </w:rPr>
              <w:t xml:space="preserve"> (бар </w:t>
            </w:r>
            <w:r w:rsidRPr="00767ADB">
              <w:rPr>
                <w:sz w:val="20"/>
                <w:szCs w:val="20"/>
              </w:rPr>
              <w:t xml:space="preserve">болған</w:t>
            </w:r>
            <w:r w:rsidRPr="00767ADB">
              <w:rPr>
                <w:sz w:val="20"/>
                <w:szCs w:val="20"/>
              </w:rPr>
              <w:t xml:space="preserve"> </w:t>
            </w:r>
            <w:r w:rsidRPr="00767ADB">
              <w:rPr>
                <w:sz w:val="20"/>
                <w:szCs w:val="20"/>
              </w:rPr>
              <w:t xml:space="preserve">жағдайда</w:t>
            </w:r>
            <w:r w:rsidRPr="00767ADB">
              <w:rPr>
                <w:sz w:val="20"/>
                <w:szCs w:val="20"/>
              </w:rPr>
              <w:t xml:space="preserve">) </w:t>
            </w:r>
            <w:r w:rsidRPr="00767ADB">
              <w:rPr>
                <w:sz w:val="20"/>
                <w:szCs w:val="20"/>
              </w:rPr>
              <w:t xml:space="preserve">қолы</w:t>
            </w:r>
          </w:p>
        </w:tc>
      </w:tr>
      <w:tr w:rsidTr="00911CF4">
        <w:trPr>
          <w:trHeight w:val="315"/>
        </w:trPr>
        <w:tc>
          <w:tcPr>
            <w:tcW w:type="dxa" w:w="12472"/>
            <w:gridSpan w:val="2"/>
            <w:tcBorders>
              <w:top w:space="0" w:sz="4" w:color="auto" w:val="single"/>
              <w:left w:space="0" w:sz="4" w:color="auto" w:val="single"/>
              <w:bottom w:space="0" w:sz="4" w:color="auto" w:val="single"/>
              <w:right w:space="0" w:sz="4" w:color="auto" w:val="single"/>
            </w:tcBorders>
            <w:vAlign w:val="center"/>
            <w:hideMark/>
          </w:tcPr>
          <w:p>
            <w:pPr>
              <w:rPr>
                <w:sz w:val="20"/>
                <w:szCs w:val="20"/>
              </w:rPr>
            </w:pPr>
            <w:r w:rsidRPr="00767ADB">
              <w:rPr>
                <w:sz w:val="20"/>
                <w:szCs w:val="20"/>
              </w:rPr>
              <w:t xml:space="preserve">Мөрдің</w:t>
            </w:r>
            <w:r w:rsidRPr="00767ADB">
              <w:rPr>
                <w:sz w:val="20"/>
                <w:szCs w:val="20"/>
              </w:rPr>
              <w:t xml:space="preserve"> </w:t>
            </w:r>
            <w:r w:rsidRPr="00767ADB">
              <w:rPr>
                <w:sz w:val="20"/>
                <w:szCs w:val="20"/>
              </w:rPr>
              <w:t xml:space="preserve">орны</w:t>
            </w:r>
            <w:r w:rsidRPr="00767ADB">
              <w:rPr>
                <w:sz w:val="20"/>
                <w:szCs w:val="20"/>
              </w:rPr>
              <w:t xml:space="preserve"> (</w:t>
            </w:r>
            <w:r w:rsidRPr="00767ADB">
              <w:rPr>
                <w:sz w:val="20"/>
                <w:szCs w:val="20"/>
              </w:rPr>
              <w:t xml:space="preserve">жеке</w:t>
            </w:r>
            <w:r w:rsidRPr="00767ADB">
              <w:rPr>
                <w:sz w:val="20"/>
                <w:szCs w:val="20"/>
              </w:rPr>
              <w:t xml:space="preserve"> </w:t>
            </w:r>
            <w:r w:rsidRPr="00767ADB">
              <w:rPr>
                <w:sz w:val="20"/>
                <w:szCs w:val="20"/>
              </w:rPr>
              <w:t xml:space="preserve">кәсіпкерлер</w:t>
            </w:r>
            <w:r w:rsidRPr="00767ADB">
              <w:rPr>
                <w:sz w:val="20"/>
                <w:szCs w:val="20"/>
              </w:rPr>
              <w:t xml:space="preserve"> </w:t>
            </w:r>
            <w:r w:rsidRPr="00767ADB">
              <w:rPr>
                <w:sz w:val="20"/>
                <w:szCs w:val="20"/>
              </w:rPr>
              <w:t xml:space="preserve">болып</w:t>
            </w:r>
            <w:r w:rsidRPr="00767ADB">
              <w:rPr>
                <w:sz w:val="20"/>
                <w:szCs w:val="20"/>
              </w:rPr>
              <w:t xml:space="preserve"> </w:t>
            </w:r>
            <w:r w:rsidRPr="00767ADB">
              <w:rPr>
                <w:sz w:val="20"/>
                <w:szCs w:val="20"/>
              </w:rPr>
              <w:t xml:space="preserve">табылатын</w:t>
            </w:r>
            <w:r w:rsidRPr="00767ADB">
              <w:rPr>
                <w:sz w:val="20"/>
                <w:szCs w:val="20"/>
              </w:rPr>
              <w:t xml:space="preserve"> </w:t>
            </w:r>
            <w:r w:rsidRPr="00767ADB">
              <w:rPr>
                <w:sz w:val="20"/>
                <w:szCs w:val="20"/>
              </w:rPr>
              <w:t xml:space="preserve">тұлғалардан</w:t>
            </w:r>
            <w:r w:rsidRPr="00767ADB">
              <w:rPr>
                <w:sz w:val="20"/>
                <w:szCs w:val="20"/>
              </w:rPr>
              <w:t xml:space="preserve"> </w:t>
            </w:r>
            <w:r w:rsidRPr="00767ADB">
              <w:rPr>
                <w:sz w:val="20"/>
                <w:szCs w:val="20"/>
              </w:rPr>
              <w:t xml:space="preserve">қоспағанда</w:t>
            </w:r>
            <w:r w:rsidRPr="00767ADB">
              <w:rPr>
                <w:sz w:val="20"/>
                <w:szCs w:val="20"/>
              </w:rPr>
              <w:t xml:space="preserve">) _______________________________________________________</w:t>
            </w:r>
          </w:p>
        </w:tc>
      </w:tr>
    </w:tbl>
    <w:p>
      <w:pPr>
        <w:ind w:left="709"/>
        <w:jc w:val="both"/>
        <w:rPr>
          <w:sz w:val="28"/>
          <w:szCs w:val="28"/>
        </w:rPr>
        <w:sectPr w:rsidSect="001B2600">
          <w:headerReference w:type="even" r:id="rId7"/>
          <w:headerReference w:type="default" r:id="rId8"/>
          <w:headerReference w:type="first" r:id="rId9"/>
          <w:footerReference w:type="first" r:id="rId16"/>
          <w:footerReference w:type="default" r:id="rId17"/>
          <w:pgSz w:orient="landscape" w:h="11906" w:w="16838"/>
          <w:pgMar w:gutter="0" w:footer="709" w:header="709" w:left="1134" w:bottom="851" w:right="851" w:top="1276"/>
          <w:pgNumType w:start="26"/>
          <w:cols w:num="1" w:space="708">
            <w:col w:space="708" w:w="14853"/>
          </w:cols>
          <w:titlePg/>
          <w:docGrid w:linePitch="360"/>
        </w:sectPr>
      </w:pPr>
    </w:p>
    <w:p>
      <w:pPr>
        <w:ind w:left="6096"/>
        <w:jc w:val="center"/>
        <w:rPr>
          <w:sz w:val="28"/>
          <w:szCs w:val="28"/>
          <w:lang w:eastAsia="en-US" w:val="kk-KZ"/>
        </w:rPr>
      </w:pPr>
      <w:r w:rsidRPr="00767ADB">
        <w:rPr>
          <w:sz w:val="28"/>
          <w:szCs w:val="28"/>
          <w:lang w:val="kk-KZ"/>
        </w:rPr>
        <w:t xml:space="preserve">«Орындалған жұмыстардан және (немесе) көрсетілген қызметтерден түсетін кірістер бойынша халықаралық іскерлік операциялар» есептілік нысанына қосымша</w:t>
      </w:r>
    </w:p>
    <w:p>
      <w:pPr>
        <w:jc w:val="both"/>
        <w:rPr>
          <w:b/>
          <w:sz w:val="28"/>
          <w:szCs w:val="28"/>
          <w:lang w:val="kk-KZ"/>
        </w:rPr>
      </w:pPr>
    </w:p>
    <w:p>
      <w:pPr>
        <w:jc w:val="both"/>
        <w:rPr>
          <w:b/>
          <w:sz w:val="28"/>
          <w:szCs w:val="28"/>
          <w:lang w:val="kk-KZ"/>
        </w:rPr>
      </w:pPr>
    </w:p>
    <w:p>
      <w:pPr>
        <w:ind w:firstLine="708"/>
        <w:jc w:val="center"/>
        <w:rPr>
          <w:b/>
          <w:sz w:val="28"/>
          <w:szCs w:val="28"/>
          <w:lang w:val="kk-KZ"/>
        </w:rPr>
      </w:pPr>
      <w:r w:rsidRPr="00767ADB">
        <w:rPr>
          <w:b/>
          <w:sz w:val="28"/>
          <w:szCs w:val="28"/>
          <w:lang w:val="kk-KZ"/>
        </w:rPr>
        <w:t xml:space="preserve">«Орындалған жұмыстардан және (немесе) көрсетілген қызметтерден түсетін кірістер бойынша халықаралық іскерлік операциялар» есептілік нысанын толтыру бойынша түсіндірме</w:t>
      </w:r>
    </w:p>
    <w:p>
      <w:pPr>
        <w:jc w:val="both"/>
        <w:rPr>
          <w:sz w:val="28"/>
          <w:szCs w:val="28"/>
          <w:lang w:val="kk-KZ"/>
        </w:rPr>
      </w:pPr>
    </w:p>
    <w:p>
      <w:pPr>
        <w:ind w:firstLine="708"/>
        <w:jc w:val="both"/>
        <w:rPr>
          <w:sz w:val="28"/>
          <w:szCs w:val="28"/>
          <w:lang w:val="kk-KZ"/>
        </w:rPr>
      </w:pPr>
      <w:r w:rsidRPr="00767ADB">
        <w:rPr>
          <w:sz w:val="28"/>
          <w:szCs w:val="28"/>
          <w:lang w:val="kk-KZ"/>
        </w:rPr>
        <w:t xml:space="preserve">«Орындалған жұмыстардан және (немесе) көрсетілген қызметтерден түсетін кірістер бойынша халықаралық іскерлік операциялар» есептілік нысаны мынадай түрде толтырылады:</w:t>
      </w:r>
    </w:p>
    <w:p>
      <w:pPr>
        <w:pStyle w:val="ListParagraph"/>
        <w:numPr>
          <w:ilvl w:val="0"/>
          <w:numId w:val="14"/>
        </w:numPr>
        <w:ind w:firstLine="709" w:left="0"/>
        <w:jc w:val="both"/>
        <w:rPr>
          <w:sz w:val="28"/>
          <w:szCs w:val="28"/>
          <w:lang w:val="kk-KZ"/>
        </w:rPr>
      </w:pPr>
      <w:r w:rsidRPr="00767ADB">
        <w:rPr>
          <w:sz w:val="28"/>
          <w:szCs w:val="28"/>
          <w:lang w:val="kk-KZ"/>
        </w:rPr>
        <w:t xml:space="preserve">«№» деген 1-бағанда реттік нөмірі көрсетіледі (өтпелі нөмірлеу);</w:t>
      </w:r>
    </w:p>
    <w:p>
      <w:pPr>
        <w:pStyle w:val="ListParagraph"/>
        <w:numPr>
          <w:ilvl w:val="0"/>
          <w:numId w:val="14"/>
        </w:numPr>
        <w:ind w:firstLine="709" w:left="0"/>
        <w:jc w:val="both"/>
        <w:rPr>
          <w:sz w:val="28"/>
          <w:szCs w:val="28"/>
          <w:lang w:val="kk-KZ"/>
        </w:rPr>
      </w:pPr>
      <w:r w:rsidRPr="00767ADB">
        <w:rPr>
          <w:sz w:val="28"/>
          <w:szCs w:val="28"/>
          <w:lang w:val="kk-KZ"/>
        </w:rPr>
        <w:t xml:space="preserve">«БСН» деген 2-бағанда орындаушы - заңды тұлғаның бизнес-сәйкестендіру нөмірі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«Орындаушының атауы» деген 3-бағанда заңды тұлғаның (орындаушының) ұйымдық-құқықтық нысанын көрсете отырып, толық атауы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«Салық кезеңі» деген 4-бағанда мәмілелер мониторингі бойынша есептілік табыс етілетін кезең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«Жұмыс/қызмет атауы» деген 5-бағанда орындалған жұмыстың және (немесе) көрсетілген қызметтің атауы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«ЭҚЖЖ коды» деген 6-бағанда орындалған жұмыстардың және (немесе) көрсетілген қызметтердің экономикалық қызмет түрлерінің жалпы жіктеуішінің коды (ЭҚЖЖ) көрсетіледі. ЭҚЖЖ жіктеуіші Қазақстан Республикасы Стратегиялық жоспарлау және реформалар агенттігінің Ұлттық статистика бюросының ресми с</w:t>
      </w:r>
      <w:r w:rsidR="00B6161E">
        <w:rPr>
          <w:sz w:val="28"/>
          <w:szCs w:val="28"/>
          <w:lang w:val="kk-KZ"/>
        </w:rPr>
        <w:t xml:space="preserve">айтында «Статистикалық жіктеул</w:t>
      </w:r>
      <w:r w:rsidRPr="00767ADB">
        <w:rPr>
          <w:sz w:val="28"/>
          <w:szCs w:val="28"/>
          <w:lang w:val="kk-KZ"/>
        </w:rPr>
        <w:t xml:space="preserve">ер» бөлімінде орналастырылған (мысалы, көлік-экспедиторлық қызметтер үшін ЭҚЖЖ «52.29» коды қолданылады);</w:t>
      </w:r>
    </w:p>
    <w:p>
      <w:pPr>
        <w:pStyle w:val="ListParagraph"/>
        <w:numPr>
          <w:ilvl w:val="0"/>
          <w:numId w:val="14"/>
        </w:numPr>
        <w:ind w:firstLine="709" w:left="0"/>
        <w:jc w:val="both"/>
        <w:rPr>
          <w:sz w:val="28"/>
          <w:szCs w:val="28"/>
          <w:lang w:val="kk-KZ"/>
        </w:rPr>
      </w:pPr>
      <w:r w:rsidRPr="00767ADB">
        <w:rPr>
          <w:sz w:val="28"/>
          <w:szCs w:val="28"/>
          <w:lang w:val="kk-KZ"/>
        </w:rPr>
        <w:t xml:space="preserve">«Жұмысты орындау/қызмет көрсету елі» деген 7-бағанда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жұмыс орындалатын және (немесе) қызмет көрсетілетін ел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«Жұмысты орындау/қызмет көрсету күні» деген 8-бағанда жұмысты орындау және (немесе) қызмет көрсету күні «күні,айы,жылы» форматында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«Бейрезидент-тапсырыс берушінің атауы» деген 9-бағанда жұмыстың және (немесе) қызметтің бейрезидент-тапсырыс берушінің атауы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«Бейрезидент-тапсырыс берушінің заңды мекенжайы» деген 10-бағанда жұмыстың және (немесе) қызметтің бейрезидент-тапсырыс берушінің заңды мекенжайы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«Бейрезидент-тапсырыс берушінің тіркелген елі» деген 11-бағанда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бейрезидент-тапсырыс берушінің тіркелген елі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«Бейрезидент-тапсырыс берушінің сауда жасаушы елінің коды» деген 12-бағанда </w:t>
      </w:r>
      <w:r w:rsidR="00480B5E" w:rsidRPr="00767ADB">
        <w:rPr>
          <w:sz w:val="28"/>
          <w:szCs w:val="28"/>
          <w:lang w:val="kk-KZ"/>
        </w:rPr>
        <w:t xml:space="preserve">«Елдердің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w:t>
      </w:r>
      <w:r w:rsidRPr="00767ADB">
        <w:rPr>
          <w:sz w:val="28"/>
          <w:szCs w:val="28"/>
          <w:lang w:val="kk-KZ"/>
        </w:rPr>
        <w:t xml:space="preserve">бейрезидент-тапсырыс берушінің сауда жасайтын елінің цифрлық коды көрсетіледі (мәмілеге қатысушы келісімшарт жасасқан тұлға тіркелген немесе тұрақты тұратын ел сауда жасаушы ел деп түсініледі);</w:t>
      </w:r>
    </w:p>
    <w:p>
      <w:pPr>
        <w:pStyle w:val="ListParagraph"/>
        <w:numPr>
          <w:ilvl w:val="0"/>
          <w:numId w:val="14"/>
        </w:numPr>
        <w:ind w:firstLine="709" w:left="0"/>
        <w:jc w:val="both"/>
        <w:rPr>
          <w:sz w:val="28"/>
          <w:szCs w:val="28"/>
          <w:lang w:val="kk-KZ"/>
        </w:rPr>
      </w:pPr>
      <w:r w:rsidRPr="00767ADB">
        <w:rPr>
          <w:sz w:val="28"/>
          <w:szCs w:val="28"/>
          <w:lang w:val="kk-KZ"/>
        </w:rPr>
        <w:t xml:space="preserve">«Тараптардың өзара байланысы туралы ақпарат (иә/жоқ)» деген 13-бағанда тараптардың (орындаушы және тапсырыс беруші) өзара байланысы туралы ақпарат «иә» немесе «жоқ» форматында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«Келісімшарттың (шарттың) №» деген 14-бағанда келісімшарттың (шарттың) нөмірі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«Келісімшарттың (шарттың) күні» деген 15-бағанда келісімшарттың (шарттың) күні «күні,айы,жылы» форматында көрсетіледі; </w:t>
      </w:r>
    </w:p>
    <w:p>
      <w:pPr>
        <w:pStyle w:val="ListParagraph"/>
        <w:numPr>
          <w:ilvl w:val="0"/>
          <w:numId w:val="14"/>
        </w:numPr>
        <w:ind w:firstLine="709" w:left="0"/>
        <w:jc w:val="both"/>
        <w:rPr>
          <w:sz w:val="28"/>
          <w:szCs w:val="28"/>
          <w:lang w:val="kk-KZ"/>
        </w:rPr>
      </w:pPr>
      <w:r w:rsidRPr="00767ADB">
        <w:rPr>
          <w:sz w:val="28"/>
          <w:szCs w:val="28"/>
          <w:lang w:val="kk-KZ"/>
        </w:rPr>
        <w:t xml:space="preserve">«Электрондық шот-фактураның №» деген 16-бағанда электрондық шот-фактураның тіркеу нөмірі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«Электрондық шот-фактураның күні» деген 17-бағанда электрондық шот-фактураның күні «күні,айы,жылы» форматында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«Құн (келісімшарт (шарт) валютасында)» деген 18-бағанда келісімшарт (шарт) валютасында құны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«Мәміле (өткізу) бағасы (келісімшарт (шарт) валютасында)» деген 19-бағанда мәміленің келісімшарт (шарт) валютасында үтірден кейін 3 (үш) белгіге дейін дөңгелектелген бағасы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«Келісімшарт (шарт) валютасы» деген 20-бағанда келісімшарт (шарт) бойынша орындалған жұмысқа және (немесе) көрсетілген қызметке төлем жүзеге асырылған валюта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«Жұмысты орындау/қызмет көрсету күніне теңге бағамы» деген 21-бағанда жұмысты орындау және (немесе) қызмет көрсету күніне келісімшарт (шарт) валютасына теңгенің ресми бағамы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«Баға белгілеу әдістемесі (формуласы)» деген 22-бағанда орындалған жұмыс және (немесе) көрсетілген қызмет бойынша баға белгілеу формуласы және келісімшарттың (шарттың) ережелеріне сәйкес формуланың ашып жазылуы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«Нарықтық бағаны айқындау үшін қолданылатын әдіс» деген 23-бағанда Қазақстан Республикасының «Трансферттік баға белгілеу туралы» Заңының 12-бабымен айқындалған және нарықтық бағаны айқындау үшін мәмілеге қатысушы қолданатын әдістердің бірі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«Ақпарат көзінің атауы» деген 24-бағанда орындалған жұмыстың және (немесе) көрсетілген қызметтің нарықтық бағасын айқындау үшін қолданылатын ақпарат көзі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«Салыстырымды экономикалық шарттарға келтіретін факторлар» деген 25-бағанда салыстырымды экономикалық шарттарға келтіретін факторлар көрсетілген өлшем бірлігі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«Салыстырымды экономикалық шарттарға келтіретін факторлар» деген 25.1-бағанда салыстырымды экономикалық шарттарға келтіретін факторлар мөлшерінің жалпы сомасы көрсетілген өлшем бірлігімен көрсетіледі; </w:t>
      </w:r>
    </w:p>
    <w:p>
      <w:pPr>
        <w:pStyle w:val="ListParagraph"/>
        <w:numPr>
          <w:ilvl w:val="0"/>
          <w:numId w:val="14"/>
        </w:numPr>
        <w:ind w:firstLine="709" w:left="0"/>
        <w:jc w:val="both"/>
        <w:rPr>
          <w:sz w:val="28"/>
          <w:szCs w:val="28"/>
          <w:lang w:val="kk-KZ"/>
        </w:rPr>
      </w:pPr>
      <w:r w:rsidRPr="00767ADB">
        <w:rPr>
          <w:sz w:val="28"/>
          <w:szCs w:val="28"/>
          <w:lang w:val="kk-KZ"/>
        </w:rPr>
        <w:t xml:space="preserve">«Салыстырымды экономикалық шарттарға келтіретін факторлар» деген 25.2-бағанда құжатпен және (немесе) ақпарат көздерімен расталған маржа мөлшері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«Салыстырымды экономикалық шарттарға келтіретін факторлар» деген 25.3-бағанда іс-жүзінде жұмсалған шығыстардың басқа да мөлшері ашып жазумен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«Рентабельділік көрсеткіші» деген 26-бағанда қолданылатын рентабельділік көрсеткішінің түрі көрсетіледі (мысалы, сатудың операциялық рентабельділігі немесе сатудың жалпы рентабельділігі);</w:t>
      </w:r>
    </w:p>
    <w:p>
      <w:pPr>
        <w:pStyle w:val="ListParagraph"/>
        <w:numPr>
          <w:ilvl w:val="0"/>
          <w:numId w:val="14"/>
        </w:numPr>
        <w:ind w:firstLine="709" w:left="0"/>
        <w:jc w:val="both"/>
        <w:rPr>
          <w:sz w:val="28"/>
          <w:szCs w:val="28"/>
          <w:lang w:val="kk-KZ"/>
        </w:rPr>
      </w:pPr>
      <w:r w:rsidRPr="00767ADB">
        <w:rPr>
          <w:sz w:val="28"/>
          <w:szCs w:val="28"/>
          <w:lang w:val="kk-KZ"/>
        </w:rPr>
        <w:t xml:space="preserve">«Ақпарат көзінен алынған баға немесе рентабельділік» деген 27-бағанда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 немесе рентабельділік, не баға немесе рентабельділік </w:t>
      </w:r>
      <w:bookmarkStart w:name="_GoBack" w:id="0"/>
      <w:bookmarkEnd w:id="0"/>
      <w:r w:rsidRPr="00767ADB">
        <w:rPr>
          <w:sz w:val="28"/>
          <w:szCs w:val="28"/>
          <w:lang w:val="kk-KZ"/>
        </w:rPr>
        <w:t xml:space="preserve">ауқымы көрсетіледі;</w:t>
      </w:r>
    </w:p>
    <w:p>
      <w:pPr>
        <w:pStyle w:val="ListParagraph"/>
        <w:numPr>
          <w:ilvl w:val="0"/>
          <w:numId w:val="14"/>
        </w:numPr>
        <w:ind w:firstLine="709" w:left="0"/>
        <w:jc w:val="both"/>
        <w:rPr>
          <w:sz w:val="28"/>
          <w:szCs w:val="28"/>
          <w:lang w:val="kk-KZ"/>
        </w:rPr>
      </w:pPr>
      <w:r w:rsidRPr="00767ADB">
        <w:rPr>
          <w:sz w:val="28"/>
          <w:szCs w:val="28"/>
          <w:lang w:val="kk-KZ"/>
        </w:rPr>
        <w:t xml:space="preserve">«Ақпарат көзінен алынған бағаны немесе рентабельділікті өлшеу бірлігі» деген 28-бағанда ресми танылған ақпарат көзінен немесе биржалық баға белгіленімдері туралы деректерден немесе мемлекеттік органдардан немесе басқа ақпара</w:t>
      </w:r>
      <w:r w:rsidR="00634848" w:rsidRPr="00767ADB">
        <w:rPr>
          <w:sz w:val="28"/>
          <w:szCs w:val="28"/>
          <w:lang w:val="kk-KZ"/>
        </w:rPr>
        <w:t xml:space="preserve">т көздерінен </w:t>
      </w:r>
      <w:r w:rsidR="00F66A5C" w:rsidRPr="00F66A5C">
        <w:rPr>
          <w:sz w:val="28"/>
          <w:szCs w:val="28"/>
          <w:lang w:val="kk-KZ"/>
        </w:rPr>
        <w:t xml:space="preserve">алынған, үтірден кейін 3 (үш) белгіге дейін дөңгелектелген</w:t>
      </w:r>
      <w:r w:rsidR="00397914" w:rsidRPr="00767ADB">
        <w:rPr>
          <w:sz w:val="28"/>
          <w:szCs w:val="28"/>
          <w:lang w:val="kk-KZ"/>
        </w:rPr>
        <w:t xml:space="preserve"> </w:t>
      </w:r>
      <w:r w:rsidRPr="00767ADB">
        <w:rPr>
          <w:sz w:val="28"/>
          <w:szCs w:val="28"/>
          <w:lang w:val="kk-KZ"/>
        </w:rPr>
        <w:t xml:space="preserve">бағаны немесе рентабельділікті өлшеу бірлігі көрсетіледі (мысалы, USD немесе %).</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Заместитель директора Жаннат Ерсаиновна Назарова, 20.08.2026 10:35:24, положительный результат проверки ЭЦП</w:t>
      </w:r>
    </w:p>
    <w:p>
      <w:pPr>
        <w:jc w:val="left"/>
      </w:pPr>
      <w:r>
        <w:rPr>
          <w:rFonts w:ascii="Times New Roman"/>
          <w:sz w:val="20"/>
        </w:rPr>
        <w:t xml:space="preserve">Бюро национальной статистики Агентства по стратегическому планированию и реформам Республики Казахстан - Руководитель Максат Кайратович Турлубаев, 27.08.2026 16:25:23,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11.09.2026 17:52:00,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Республикасының Қаржы министрі М. Такиев, 14.09.2026 12:36:00, положительный результат проверки ЭЦП</w:t>
      </w:r>
    </w:p>
    <w:sectPr w:rsidSect="00F8432B">
      <w:pgSz w:orient="portrait" w:h="16838" w:w="11906"/>
      <w:pgMar w:gutter="0" w:footer="709" w:header="709" w:left="1276" w:bottom="1134" w:right="851" w:top="851"/>
      <w:cols w:num="1" w:space="708">
        <w:col w:space="708" w:w="9779"/>
      </w:cols>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14.09.2026.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14.09.2026.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Auto"/>
    <w:pitch w:val="variable"/>
    <w:sig w:usb0="E4002EFF" w:usb1="C000247B" w:usb2="00000009" w:usb3="00000000" w:csb0="000001FF" w:csb1="00000000"/>
  </w:font>
  <w:font w:name="Arial">
    <w:panose1 w:val="020B0604020202020204"/>
    <w:charset w:val="CC"/>
    <w:family w:val="Auto"/>
    <w:pitch w:val="variable"/>
    <w:sig w:usb0="E0002EFF" w:usb1="C000785B" w:usb2="00000009" w:usb3="00000000" w:csb0="000001FF" w:csb1="00000000"/>
  </w:font>
  <w:font w:name="Segoe UI">
    <w:panose1 w:val="020B0502040204020203"/>
    <w:charset w:val="CC"/>
    <w:family w:val="Auto"/>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Auto"/>
    <w:pitch w:val="variable"/>
    <w:sig w:usb0="E4002EFF" w:usb1="C0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1611" type="#_x0000_t136" style="height:79.19pt;margin-left:0;margin-top:0;mso-position-horizontal:center;mso-position-horizontal-relative:margin;mso-position-vertical:center;mso-position-vertical-relative:margin;position:absolute;rotation:315;width:553.16pt;z-index:-2147483648" o:allowincell="f" fillcolor="#808080" stroked="f">
          <v:fill opacity="0.5"/>
          <v:textpath style="font-family:&quot;Times New Roman&quot;;font-size:70pt" string="ИАА 850782134"/>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rFonts w:ascii="Times New Roman" w:hAnsi="Times New Roman" w:cs="Times New Roman"/>
        <w:sz w:val="28"/>
        <w:szCs w:val="28"/>
      </w:rPr>
      <w:id w:val="1140379650"/>
      <w:docPartObj>
        <w:docPartGallery w:val="Page Numbers (Top of Page)"/>
        <w:docPartUnique/>
      </w:docPartObj>
    </w:sdtPr>
    <w:sdtContent>
      <w:p>
        <w:pPr>
          <w:pStyle w:val="Header"/>
          <w:jc w:val="center"/>
          <w:rPr>
            <w:rFonts w:ascii="Times New Roman" w:hAnsi="Times New Roman" w:cs="Times New Roman"/>
            <w:sz w:val="28"/>
            <w:szCs w:val="28"/>
          </w:rPr>
        </w:pPr>
        <w:r>
          <w:pict>
            <v:shape id="PowerPlusWaterMarkObject1026" o:spid="PowerPlusWaterMarkObject1613" type="#_x0000_t136" style="height:79.19pt;margin-left:0;margin-top:0;mso-position-horizontal:center;mso-position-horizontal-relative:margin;mso-position-vertical:center;mso-position-vertical-relative:margin;position:absolute;rotation:315;width:553.16pt;z-index:-2147483648" o:allowincell="f" fillcolor="#808080" stroked="f">
              <v:fill opacity="0.5"/>
              <v:textpath style="font-family:&quot;Times New Roman&quot;;font-size:70pt" string="ИАА 850782134"/>
              <w10:wrap anchorx="margin" anchory="margin"/>
            </v:shape>
          </w:pict>
        </w:r>
        <w:r>
          <w:rPr>
            <w:rFonts w:ascii="Times New Roman" w:hAnsi="Times New Roman" w:cs="Times New Roman"/>
            <w:sz w:val="28"/>
            <w:szCs w:val="28"/>
          </w:rPr>
          <w:fldChar w:fldCharType="begin"/>
        </w:r>
        <w:r w:rsidRPr="004F237B">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sidR="00D97C6C">
          <w:rPr>
            <w:rFonts w:ascii="Times New Roman" w:hAnsi="Times New Roman" w:cs="Times New Roman"/>
            <w:noProof/>
            <w:sz w:val="28"/>
            <w:szCs w:val="28"/>
          </w:rPr>
          <w:t xml:space="preserve">29</w:t>
        </w:r>
        <w:r>
          <w:rPr>
            <w:rFonts w:ascii="Times New Roman" w:hAnsi="Times New Roman" w:cs="Times New Roman"/>
            <w:sz w:val="28"/>
            <w:szCs w:val="28"/>
          </w:rPr>
          <w:fldChar w:fldCharType="end"/>
        </w:r>
      </w:p>
    </w:sdtContent>
  </w:sdt>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1615" type="#_x0000_t136" style="height:79.19pt;margin-left:0;margin-top:0;mso-position-horizontal:center;mso-position-horizontal-relative:margin;mso-position-vertical:center;mso-position-vertical-relative:margin;position:absolute;rotation:315;width:553.16pt;z-index:-2147483648" o:allowincell="f" fillcolor="#808080" stroked="f">
          <v:fill opacity="0.5"/>
          <v:textpath style="font-family:&quot;Times New Roman&quot;;font-size:70pt" string="ИАА 850782134"/>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720" w:hanging="360"/>
      </w:pPr>
      <w:rPr>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
    <w:multiLevelType w:val="hybridMultilevel"/>
    <w:lvl w:ilvl="0">
      <w:start w:val="1"/>
      <w:numFmt w:val="decimal"/>
      <w:suff w:val="tab"/>
      <w:lvlText w:val="%1)"/>
      <w:lvlJc w:val="left"/>
      <w:pPr>
        <w:ind w:left="720" w:hanging="360"/>
      </w:pPr>
      <w:rPr>
        <w:b w:val="0"/>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4">
    <w:multiLevelType w:val="hybridMultilevel"/>
    <w:lvl w:ilvl="0">
      <w:start w:val="1"/>
      <w:numFmt w:val="decimal"/>
      <w:suff w:val="tab"/>
      <w:lvlText w:val="%1)"/>
      <w:lvlJc w:val="left"/>
      <w:pPr>
        <w:ind w:left="720" w:hanging="360"/>
      </w:pPr>
      <w:rPr>
        <w:b w:val="0"/>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5">
    <w:multiLevelType w:val="hybridMultilevel"/>
    <w:lvl w:ilvl="0">
      <w:start w:val="1"/>
      <w:numFmt w:val="decimal"/>
      <w:suff w:val="tab"/>
      <w:lvlText w:val="%1)"/>
      <w:lvlJc w:val="left"/>
      <w:pPr>
        <w:ind w:left="720" w:hanging="360"/>
      </w:pPr>
      <w:rPr>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6">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7">
    <w:multiLevelType w:val="hybridMultilevel"/>
    <w:lvl w:ilvl="0">
      <w:start w:val="1"/>
      <w:numFmt w:val="decimal"/>
      <w:suff w:val="tab"/>
      <w:lvlText w:val="%1)"/>
      <w:lvlJc w:val="left"/>
      <w:pPr>
        <w:ind w:left="720" w:hanging="360"/>
      </w:pPr>
      <w:rPr>
        <w:b w:val="0"/>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8">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9">
    <w:multiLevelType w:val="hybridMultilevel"/>
    <w:lvl w:ilvl="0">
      <w:start w:val="1"/>
      <w:numFmt w:val="decimal"/>
      <w:suff w:val="tab"/>
      <w:lvlText w:val="%1)"/>
      <w:lvlJc w:val="left"/>
      <w:pPr>
        <w:ind w:left="720" w:hanging="360"/>
      </w:pPr>
      <w:rPr>
        <w:b w:val="0"/>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1">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2">
    <w:multiLevelType w:val="hybridMultilevel"/>
    <w:lvl w:ilvl="0">
      <w:start w:val="1"/>
      <w:numFmt w:val="decimal"/>
      <w:suff w:val="tab"/>
      <w:lvlText w:val="%1)"/>
      <w:lvlJc w:val="left"/>
      <w:pPr>
        <w:ind w:left="720" w:hanging="360"/>
      </w:pPr>
      <w:rPr>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2BF6"/>
    <w:pPr>
      <w:ind w:left="720"/>
      <w:contextualSpacing/>
    </w:pPr>
    <w:rPr>
      <w:lang w:val="hu-HU" w:eastAsia="hu-HU"/>
    </w:rPr>
  </w:style>
  <w:style w:type="paragraph" w:customStyle="1" w:styleId="msonormal">
    <w:name w:val="msonormal"/>
    <w:basedOn w:val="Normal"/>
    <w:rsid w:val="004C708C"/>
    <w:pPr>
      <w:spacing w:before="100" w:beforeAutospacing="1" w:after="100" w:afterAutospacing="1"/>
    </w:pPr>
    <w:rPr>
      <w:lang w:val="en-US" w:eastAsia="en-US"/>
    </w:rPr>
  </w:style>
  <w:style w:type="paragraph" w:customStyle="1" w:styleId="CommentText">
    <w:name w:val="Comment Text"/>
    <w:basedOn w:val="Normal"/>
    <w:link w:val="ТекстпримечанияЗнак"/>
    <w:uiPriority w:val="99"/>
    <w:semiHidden/>
    <w:unhideWhenUsed/>
    <w:rsid w:val="004C708C"/>
    <w:pPr>
      <w:spacing w:after="160"/>
    </w:pPr>
    <w:rPr>
      <w:rFonts w:ascii="Calibri" w:eastAsia="宋体" w:hAnsi="Calibri" w:asciiTheme="minorHAnsi" w:eastAsiaTheme="minorHAnsi" w:hAnsiTheme="minorHAnsi" w:cs="Arial" w:cstheme="minorBidi"/>
      <w:sz w:val="20"/>
      <w:szCs w:val="20"/>
      <w:lang w:eastAsia="en-US"/>
    </w:rPr>
  </w:style>
  <w:style w:type="character" w:customStyle="1" w:styleId="ТекстпримечанияЗнак">
    <w:name w:val="Текст примечания Знак"/>
    <w:basedOn w:val="DefaultParagraphFont"/>
    <w:link w:val="CommentText"/>
    <w:uiPriority w:val="99"/>
    <w:semiHidden/>
    <w:rsid w:val="004C708C"/>
    <w:rPr>
      <w:sz w:val="20"/>
      <w:szCs w:val="20"/>
    </w:rPr>
  </w:style>
  <w:style w:type="character" w:customStyle="1" w:styleId="ВерхнийколонтитулЗнак">
    <w:name w:val="Верхний колонтитул Знак"/>
    <w:basedOn w:val="DefaultParagraphFont"/>
    <w:link w:val="Header"/>
    <w:uiPriority w:val="99"/>
    <w:rsid w:val="004C708C"/>
    <w:rPr/>
  </w:style>
  <w:style w:type="paragraph" w:styleId="Header">
    <w:name w:val="Header"/>
    <w:basedOn w:val="Normal"/>
    <w:link w:val="ВерхнийколонтитулЗнак"/>
    <w:uiPriority w:val="99"/>
    <w:unhideWhenUsed/>
    <w:qFormat/>
    <w:rsid w:val="004C708C"/>
    <w:pPr>
      <w:tabs>
        <w:tab w:val="center" w:pos="4677"/>
        <w:tab w:val="right" w:pos="9355"/>
      </w:tabs>
    </w:pPr>
    <w:rPr>
      <w:rFonts w:ascii="Calibri" w:eastAsia="宋体" w:hAnsi="Calibri" w:asciiTheme="minorHAnsi" w:eastAsiaTheme="minorHAnsi" w:hAnsiTheme="minorHAnsi" w:cs="Arial" w:cstheme="minorBidi"/>
      <w:sz w:val="22"/>
      <w:szCs w:val="22"/>
      <w:lang w:eastAsia="en-US"/>
    </w:rPr>
  </w:style>
  <w:style w:type="character" w:customStyle="1" w:styleId="НижнийколонтитулЗнак">
    <w:name w:val="Нижний колонтитул Знак"/>
    <w:basedOn w:val="DefaultParagraphFont"/>
    <w:link w:val="Footer"/>
    <w:uiPriority w:val="99"/>
    <w:rsid w:val="004C708C"/>
    <w:rPr/>
  </w:style>
  <w:style w:type="paragraph" w:styleId="Footer">
    <w:name w:val="Footer"/>
    <w:basedOn w:val="Normal"/>
    <w:link w:val="НижнийколонтитулЗнак"/>
    <w:uiPriority w:val="99"/>
    <w:unhideWhenUsed/>
    <w:rsid w:val="004C708C"/>
    <w:pPr>
      <w:tabs>
        <w:tab w:val="center" w:pos="4677"/>
        <w:tab w:val="right" w:pos="9355"/>
      </w:tabs>
    </w:pPr>
    <w:rPr>
      <w:rFonts w:ascii="Calibri" w:eastAsia="宋体" w:hAnsi="Calibri" w:asciiTheme="minorHAnsi" w:eastAsiaTheme="minorHAnsi" w:hAnsiTheme="minorHAnsi" w:cs="Arial" w:cstheme="minorBidi"/>
      <w:sz w:val="22"/>
      <w:szCs w:val="22"/>
      <w:lang w:eastAsia="en-US"/>
    </w:rPr>
  </w:style>
  <w:style w:type="character" w:customStyle="1" w:styleId="ТемапримечанияЗнак">
    <w:name w:val="Тема примечания Знак"/>
    <w:basedOn w:val="ТекстпримечанияЗнак"/>
    <w:link w:val="CommentSubject"/>
    <w:uiPriority w:val="99"/>
    <w:semiHidden/>
    <w:rsid w:val="004C708C"/>
    <w:rPr>
      <w:b/>
      <w:bCs/>
      <w:sz w:val="20"/>
      <w:szCs w:val="20"/>
    </w:rPr>
  </w:style>
  <w:style w:type="paragraph" w:customStyle="1" w:styleId="CommentSubject">
    <w:name w:val="Comment Subject"/>
    <w:basedOn w:val="CommentText"/>
    <w:next w:val="CommentText"/>
    <w:link w:val="ТемапримечанияЗнак"/>
    <w:uiPriority w:val="99"/>
    <w:semiHidden/>
    <w:unhideWhenUsed/>
    <w:rsid w:val="004C708C"/>
    <w:rPr>
      <w:b/>
      <w:bCs/>
    </w:rPr>
  </w:style>
  <w:style w:type="character" w:customStyle="1" w:styleId="ТекствыноскиЗнак">
    <w:name w:val="Текст выноски Знак"/>
    <w:basedOn w:val="DefaultParagraphFont"/>
    <w:link w:val="BalloonText"/>
    <w:uiPriority w:val="99"/>
    <w:semiHidden/>
    <w:rsid w:val="004C708C"/>
    <w:rPr>
      <w:rFonts w:ascii="Segoe UI" w:hAnsi="Segoe UI" w:cs="Segoe UI"/>
      <w:sz w:val="18"/>
      <w:szCs w:val="18"/>
    </w:rPr>
  </w:style>
  <w:style w:type="paragraph" w:styleId="BalloonText">
    <w:name w:val="Balloon Text"/>
    <w:basedOn w:val="Normal"/>
    <w:link w:val="ТекствыноскиЗнак"/>
    <w:uiPriority w:val="99"/>
    <w:semiHidden/>
    <w:unhideWhenUsed/>
    <w:rsid w:val="004C708C"/>
    <w:rPr>
      <w:rFonts w:ascii="Segoe UI" w:eastAsia="宋体" w:hAnsi="Segoe UI" w:eastAsiaTheme="minorHAnsi" w:cs="Segoe UI"/>
      <w:sz w:val="18"/>
      <w:szCs w:val="18"/>
      <w:lang w:eastAsia="en-US"/>
    </w:rPr>
  </w:style>
  <w:style w:type="character" w:customStyle="1" w:styleId="CommentReference">
    <w:name w:val="Comment Reference"/>
    <w:basedOn w:val="DefaultParagraphFont"/>
    <w:uiPriority w:val="99"/>
    <w:semiHidden/>
    <w:unhideWhenUsed/>
    <w:rsid w:val="00192C1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96655">
      <w:marLeft w:val="0"/>
      <w:marRight w:val="0"/>
      <w:marTop w:val="0"/>
      <w:marBottom w:val="0"/>
      <w:divBdr>
        <w:top w:val="none" w:sz="0" w:space="0" w:color="auto"/>
        <w:left w:val="none" w:sz="0" w:space="0" w:color="auto"/>
        <w:bottom w:val="none" w:sz="0" w:space="0" w:color="auto"/>
        <w:right w:val="none" w:sz="0" w:space="0" w:color="auto"/>
      </w:divBdr>
    </w:div>
    <w:div w:id="102455486">
      <w:marLeft w:val="0"/>
      <w:marRight w:val="0"/>
      <w:marTop w:val="0"/>
      <w:marBottom w:val="0"/>
      <w:divBdr>
        <w:top w:val="none" w:sz="0" w:space="0" w:color="auto"/>
        <w:left w:val="none" w:sz="0" w:space="0" w:color="auto"/>
        <w:bottom w:val="none" w:sz="0" w:space="0" w:color="auto"/>
        <w:right w:val="none" w:sz="0" w:space="0" w:color="auto"/>
      </w:divBdr>
    </w:div>
    <w:div w:id="121504257">
      <w:marLeft w:val="0"/>
      <w:marRight w:val="0"/>
      <w:marTop w:val="0"/>
      <w:marBottom w:val="0"/>
      <w:divBdr>
        <w:top w:val="none" w:sz="0" w:space="0" w:color="auto"/>
        <w:left w:val="none" w:sz="0" w:space="0" w:color="auto"/>
        <w:bottom w:val="none" w:sz="0" w:space="0" w:color="auto"/>
        <w:right w:val="none" w:sz="0" w:space="0" w:color="auto"/>
      </w:divBdr>
    </w:div>
    <w:div w:id="142936748">
      <w:marLeft w:val="0"/>
      <w:marRight w:val="0"/>
      <w:marTop w:val="0"/>
      <w:marBottom w:val="0"/>
      <w:divBdr>
        <w:top w:val="none" w:sz="0" w:space="0" w:color="auto"/>
        <w:left w:val="none" w:sz="0" w:space="0" w:color="auto"/>
        <w:bottom w:val="none" w:sz="0" w:space="0" w:color="auto"/>
        <w:right w:val="none" w:sz="0" w:space="0" w:color="auto"/>
      </w:divBdr>
    </w:div>
    <w:div w:id="158817804">
      <w:marLeft w:val="0"/>
      <w:marRight w:val="0"/>
      <w:marTop w:val="0"/>
      <w:marBottom w:val="0"/>
      <w:divBdr>
        <w:top w:val="none" w:sz="0" w:space="0" w:color="auto"/>
        <w:left w:val="none" w:sz="0" w:space="0" w:color="auto"/>
        <w:bottom w:val="none" w:sz="0" w:space="0" w:color="auto"/>
        <w:right w:val="none" w:sz="0" w:space="0" w:color="auto"/>
      </w:divBdr>
    </w:div>
    <w:div w:id="203641351">
      <w:marLeft w:val="0"/>
      <w:marRight w:val="0"/>
      <w:marTop w:val="0"/>
      <w:marBottom w:val="0"/>
      <w:divBdr>
        <w:top w:val="none" w:sz="0" w:space="0" w:color="auto"/>
        <w:left w:val="none" w:sz="0" w:space="0" w:color="auto"/>
        <w:bottom w:val="none" w:sz="0" w:space="0" w:color="auto"/>
        <w:right w:val="none" w:sz="0" w:space="0" w:color="auto"/>
      </w:divBdr>
    </w:div>
    <w:div w:id="221065262">
      <w:marLeft w:val="0"/>
      <w:marRight w:val="0"/>
      <w:marTop w:val="0"/>
      <w:marBottom w:val="0"/>
      <w:divBdr>
        <w:top w:val="none" w:sz="0" w:space="0" w:color="auto"/>
        <w:left w:val="none" w:sz="0" w:space="0" w:color="auto"/>
        <w:bottom w:val="none" w:sz="0" w:space="0" w:color="auto"/>
        <w:right w:val="none" w:sz="0" w:space="0" w:color="auto"/>
      </w:divBdr>
    </w:div>
    <w:div w:id="353460969">
      <w:marLeft w:val="0"/>
      <w:marRight w:val="0"/>
      <w:marTop w:val="0"/>
      <w:marBottom w:val="0"/>
      <w:divBdr>
        <w:top w:val="none" w:sz="0" w:space="0" w:color="auto"/>
        <w:left w:val="none" w:sz="0" w:space="0" w:color="auto"/>
        <w:bottom w:val="none" w:sz="0" w:space="0" w:color="auto"/>
        <w:right w:val="none" w:sz="0" w:space="0" w:color="auto"/>
      </w:divBdr>
    </w:div>
    <w:div w:id="356195447">
      <w:marLeft w:val="0"/>
      <w:marRight w:val="0"/>
      <w:marTop w:val="0"/>
      <w:marBottom w:val="0"/>
      <w:divBdr>
        <w:top w:val="none" w:sz="0" w:space="0" w:color="auto"/>
        <w:left w:val="none" w:sz="0" w:space="0" w:color="auto"/>
        <w:bottom w:val="none" w:sz="0" w:space="0" w:color="auto"/>
        <w:right w:val="none" w:sz="0" w:space="0" w:color="auto"/>
      </w:divBdr>
    </w:div>
    <w:div w:id="395976944">
      <w:marLeft w:val="0"/>
      <w:marRight w:val="0"/>
      <w:marTop w:val="0"/>
      <w:marBottom w:val="0"/>
      <w:divBdr>
        <w:top w:val="none" w:sz="0" w:space="0" w:color="auto"/>
        <w:left w:val="none" w:sz="0" w:space="0" w:color="auto"/>
        <w:bottom w:val="none" w:sz="0" w:space="0" w:color="auto"/>
        <w:right w:val="none" w:sz="0" w:space="0" w:color="auto"/>
      </w:divBdr>
    </w:div>
    <w:div w:id="545602431">
      <w:marLeft w:val="0"/>
      <w:marRight w:val="0"/>
      <w:marTop w:val="0"/>
      <w:marBottom w:val="0"/>
      <w:divBdr>
        <w:top w:val="none" w:sz="0" w:space="0" w:color="auto"/>
        <w:left w:val="none" w:sz="0" w:space="0" w:color="auto"/>
        <w:bottom w:val="none" w:sz="0" w:space="0" w:color="auto"/>
        <w:right w:val="none" w:sz="0" w:space="0" w:color="auto"/>
      </w:divBdr>
    </w:div>
    <w:div w:id="1163201980">
      <w:marLeft w:val="0"/>
      <w:marRight w:val="0"/>
      <w:marTop w:val="0"/>
      <w:marBottom w:val="0"/>
      <w:divBdr>
        <w:top w:val="none" w:sz="0" w:space="0" w:color="auto"/>
        <w:left w:val="none" w:sz="0" w:space="0" w:color="auto"/>
        <w:bottom w:val="none" w:sz="0" w:space="0" w:color="auto"/>
        <w:right w:val="none" w:sz="0" w:space="0" w:color="auto"/>
      </w:divBdr>
    </w:div>
    <w:div w:id="1394545382">
      <w:marLeft w:val="0"/>
      <w:marRight w:val="0"/>
      <w:marTop w:val="0"/>
      <w:marBottom w:val="0"/>
      <w:divBdr>
        <w:top w:val="none" w:sz="0" w:space="0" w:color="auto"/>
        <w:left w:val="none" w:sz="0" w:space="0" w:color="auto"/>
        <w:bottom w:val="none" w:sz="0" w:space="0" w:color="auto"/>
        <w:right w:val="none" w:sz="0" w:space="0" w:color="auto"/>
      </w:divBdr>
    </w:div>
    <w:div w:id="1491171661">
      <w:marLeft w:val="0"/>
      <w:marRight w:val="0"/>
      <w:marTop w:val="0"/>
      <w:marBottom w:val="0"/>
      <w:divBdr>
        <w:top w:val="none" w:sz="0" w:space="0" w:color="auto"/>
        <w:left w:val="none" w:sz="0" w:space="0" w:color="auto"/>
        <w:bottom w:val="none" w:sz="0" w:space="0" w:color="auto"/>
        <w:right w:val="none" w:sz="0" w:space="0" w:color="auto"/>
      </w:divBdr>
    </w:div>
    <w:div w:id="1647590842">
      <w:marLeft w:val="0"/>
      <w:marRight w:val="0"/>
      <w:marTop w:val="0"/>
      <w:marBottom w:val="0"/>
      <w:divBdr>
        <w:top w:val="none" w:sz="0" w:space="0" w:color="auto"/>
        <w:left w:val="none" w:sz="0" w:space="0" w:color="auto"/>
        <w:bottom w:val="none" w:sz="0" w:space="0" w:color="auto"/>
        <w:right w:val="none" w:sz="0" w:space="0" w:color="auto"/>
      </w:divBdr>
    </w:div>
    <w:div w:id="1676610897">
      <w:marLeft w:val="0"/>
      <w:marRight w:val="0"/>
      <w:marTop w:val="0"/>
      <w:marBottom w:val="0"/>
      <w:divBdr>
        <w:top w:val="none" w:sz="0" w:space="0" w:color="auto"/>
        <w:left w:val="none" w:sz="0" w:space="0" w:color="auto"/>
        <w:bottom w:val="none" w:sz="0" w:space="0" w:color="auto"/>
        <w:right w:val="none" w:sz="0" w:space="0" w:color="auto"/>
      </w:divBdr>
    </w:div>
    <w:div w:id="1681852784">
      <w:marLeft w:val="0"/>
      <w:marRight w:val="0"/>
      <w:marTop w:val="0"/>
      <w:marBottom w:val="0"/>
      <w:divBdr>
        <w:top w:val="none" w:sz="0" w:space="0" w:color="auto"/>
        <w:left w:val="none" w:sz="0" w:space="0" w:color="auto"/>
        <w:bottom w:val="none" w:sz="0" w:space="0" w:color="auto"/>
        <w:right w:val="none" w:sz="0" w:space="0" w:color="auto"/>
      </w:divBdr>
    </w:div>
    <w:div w:id="1714429214">
      <w:marLeft w:val="0"/>
      <w:marRight w:val="0"/>
      <w:marTop w:val="0"/>
      <w:marBottom w:val="0"/>
      <w:divBdr>
        <w:top w:val="none" w:sz="0" w:space="0" w:color="auto"/>
        <w:left w:val="none" w:sz="0" w:space="0" w:color="auto"/>
        <w:bottom w:val="none" w:sz="0" w:space="0" w:color="auto"/>
        <w:right w:val="none" w:sz="0" w:space="0" w:color="auto"/>
      </w:divBdr>
    </w:div>
    <w:div w:id="1739552987">
      <w:marLeft w:val="0"/>
      <w:marRight w:val="0"/>
      <w:marTop w:val="0"/>
      <w:marBottom w:val="0"/>
      <w:divBdr>
        <w:top w:val="none" w:sz="0" w:space="0" w:color="auto"/>
        <w:left w:val="none" w:sz="0" w:space="0" w:color="auto"/>
        <w:bottom w:val="none" w:sz="0" w:space="0" w:color="auto"/>
        <w:right w:val="none" w:sz="0" w:space="0" w:color="auto"/>
      </w:divBdr>
    </w:div>
    <w:div w:id="1824851627">
      <w:marLeft w:val="0"/>
      <w:marRight w:val="0"/>
      <w:marTop w:val="0"/>
      <w:marBottom w:val="0"/>
      <w:divBdr>
        <w:top w:val="none" w:sz="0" w:space="0" w:color="auto"/>
        <w:left w:val="none" w:sz="0" w:space="0" w:color="auto"/>
        <w:bottom w:val="none" w:sz="0" w:space="0" w:color="auto"/>
        <w:right w:val="none" w:sz="0" w:space="0" w:color="auto"/>
      </w:divBdr>
    </w:div>
    <w:div w:id="2023509169">
      <w:marLeft w:val="0"/>
      <w:marRight w:val="0"/>
      <w:marTop w:val="0"/>
      <w:marBottom w:val="0"/>
      <w:divBdr>
        <w:top w:val="none" w:sz="0" w:space="0" w:color="auto"/>
        <w:left w:val="none" w:sz="0" w:space="0" w:color="auto"/>
        <w:bottom w:val="none" w:sz="0" w:space="0" w:color="auto"/>
        <w:right w:val="none" w:sz="0" w:space="0" w:color="auto"/>
      </w:divBdr>
    </w:div>
    <w:div w:id="20606642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webSettings" Target="webSettings.xml"/>
    <Relationship Id="rId13" Type="http://schemas.openxmlformats.org/officeDocument/2006/relationships/numbering" Target="numbering.xml"/>
    <Relationship Id="rId14" Type="http://schemas.openxmlformats.org/officeDocument/2006/relationships/fontTable" Target="fontTable.xml"/>
    <Relationship Id="rId15"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 Id="rId16" Type="http://schemas.openxmlformats.org/officeDocument/2006/relationships/footer" Target="cover-footer.xml"/>
    <Relationship Id="rId17"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
    <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
    <Relationship Id="rId1" Type="http://schemas.openxmlformats.org/officeDocument/2006/relationships/customXmlProps" Target="itemProps6.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Икрам Асқар</lastModifiedBy>
  <dcterms:modified xsi:type="dcterms:W3CDTF">2026-08-19T05:26:00Z</dcterms:modified>
  <revision>175</revision>
</coreProperties>
</file>

<file path=customXml/item2.xml><?xml version="1.0" encoding="utf-8"?>
<Properties xmlns="http://schemas.openxmlformats.org/officeDocument/2006/extended-properties" xmlns:vt="http://schemas.openxmlformats.org/officeDocument/2006/docPropsVTypes">
  <Template>Normal</Template>
  <TotalTime>483</TotalTime>
  <Pages>5</Pages>
  <Words>1555</Words>
  <Characters>8864</Characters>
  <Application>Microsoft Office Word</Application>
  <DocSecurity>0</DocSecurity>
  <Lines>73</Lines>
  <Paragraphs>20</Paragraphs>
  <ScaleCrop>false</ScaleCrop>
  <Company>SPecialiST RePack</Company>
  <LinksUpToDate>false</LinksUpToDate>
  <CharactersWithSpaces>10399</CharactersWithSpaces>
  <SharedDoc>false</SharedDoc>
  <HyperlinksChanged>false</HyperlinksChanged>
  <AppVersion>16.0000</AppVersion>
</Properties>
</file>

<file path=customXml/item3.xml><?xml version="1.0" encoding="utf-8"?>
<Properties xmlns="http://schemas.openxmlformats.org/officeDocument/2006/extended-properties" xmlns:vt="http://schemas.openxmlformats.org/officeDocument/2006/docPropsVTypes">
  <Template>Normal</Template>
  <TotalTime>381</TotalTime>
  <Pages>5</Pages>
  <Words>1590</Words>
  <Characters>9063</Characters>
  <Application>Microsoft Office Word</Application>
  <DocSecurity>0</DocSecurity>
  <Lines>75</Lines>
  <Paragraphs>21</Paragraphs>
  <ScaleCrop>false</ScaleCrop>
  <Company>SPecialiST RePack</Company>
  <LinksUpToDate>false</LinksUpToDate>
  <CharactersWithSpaces>10632</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Жамкен Ерасыл Төлегенұлы</lastModifiedBy>
  <dcterms:modified xsi:type="dcterms:W3CDTF">2025-12-04T11:53:00Z</dcterms:modified>
  <revision>155</revision>
</coreProperties>
</file>

<file path=customXml/item5.xml><?xml version="1.0" encoding="utf-8"?>
<Properties xmlns="http://schemas.openxmlformats.org/officeDocument/2006/extended-properties" xmlns:vt="http://schemas.openxmlformats.org/officeDocument/2006/docPropsVTypes">
  <Template>Normal.dotm</Template>
  <TotalTime>379</TotalTime>
  <Pages>54</Pages>
  <Words>15674</Words>
  <Characters>89347</Characters>
  <Application>Microsoft Office Word</Application>
  <DocSecurity>0</DocSecurity>
  <Lines>744</Lines>
  <Paragraphs>209</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104812</CharactersWithSpaces>
  <SharedDoc>false</SharedDoc>
  <HyperlinksChanged>false</HyperlinksChanged>
  <AppVersion>16.0000</AppVersion>
</Properties>
</file>

<file path=customXml/item6.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imambayeva Kaussar</lastModifiedBy>
  <dcterms:modified xsi:type="dcterms:W3CDTF">2026-06-24T09:58:00Z</dcterms:modified>
  <revision>160</revision>
</core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7EB2B7B7-E95F-4DB2-91B4-91BE41CC3A85}">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AC30FFA6-ECAA-4B85-B489-3238F964209E}">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EA693EEC-8404-4323-9D4C-25D8B5CE505E}">
  <ds:schemaRefs>
    <ds:schemaRef ds:uri="http://schemas.openxmlformats.org/officeDocument/2006/extended-properties"/>
    <ds:schemaRef ds:uri="http://schemas.openxmlformats.org/officeDocument/2006/docPropsVTypes"/>
  </ds:schemaRefs>
</ds:datastoreItem>
</file>

<file path=customXml/itemProps6.xml><?xml version="1.0" encoding="utf-8"?>
<ds:datastoreItem xmlns:ds="http://schemas.openxmlformats.org/officeDocument/2006/customXml" ds:itemID="{07CDBE14-C079-4D8C-84FC-6BA9354FFF62}">
  <ds:schemaRefs>
    <ds:schemaRef ds:uri="http://schemas.openxmlformats.org/package/2006/metadata/core-properties"/>
    <ds:schemaRef ds:uri="http://purl.org/dc/elements/1.1/"/>
    <ds:schemaRef ds:uri="http://purl.org/dc/terms/"/>
  </ds:schemaRefs>
</ds:datastoreItem>
</file>

<file path=docProps/app.xml><?xml version="1.0" encoding="utf-8"?>
<Properties xmlns:vt="http://schemas.openxmlformats.org/officeDocument/2006/docPropsVTypes" xmlns="http://schemas.openxmlformats.org/officeDocument/2006/extended-properties">
  <Template>Normal</Template>
  <TotalTime>483</TotalTime>
  <Pages>5</Pages>
  <Words>1555</Words>
  <Characters>8864</Characters>
  <Application>Microsoft Office Word</Application>
  <DocSecurity>0</DocSecurity>
  <Lines>73</Lines>
  <Paragraphs>20</Paragraphs>
  <Company>SPecialiST RePack</Company>
  <CharactersWithSpaces>10399</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Икрам Асқар</lastModifiedBy>
  <dcterms:modified xsi:type="dcterms:W3CDTF">2026-08-19T05:26:00Z</dcterms:modified>
  <revision>175</revision>
</coreProperties>
</file>