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1119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Қаржы министрі</w:t>
            </w:r>
          </w:p>
          <w:p>
            <w:pPr>
              <w:ind w:left="250"/>
              <w:jc w:val="left"/>
            </w:pPr>
            <w:r>
              <w:rPr>
                <w:rFonts w:ascii="Times New Roman"/>
                <w:sz w:val="28"/>
              </w:rPr>
              <w:t xml:space="preserve">2026 жылғы 14 қыркүйектегі</w:t>
            </w:r>
          </w:p>
          <w:p>
            <w:pPr>
              <w:ind w:left="250"/>
              <w:jc w:val="left"/>
            </w:pPr>
            <w:r>
              <w:rPr>
                <w:rFonts w:ascii="Times New Roman"/>
                <w:sz w:val="28"/>
              </w:rPr>
              <w:t xml:space="preserve">№ 618</w:t>
            </w:r>
          </w:p>
        </w:tc>
      </w:tr>
      <w:tr w:rsidTr="00DA7DD8">
        <w:trPr/>
        <w:tc>
          <w:tcPr>
            <w:tcW w:type="dxa" w:w="3396"/>
            <w:tcBorders>
              <w:top w:val="nil"/>
              <w:left w:val="nil"/>
              <w:bottom w:val="nil"/>
              <w:right w:val="nil"/>
            </w:tcBorders>
          </w:tcPr>
          <w:p>
            <w:pPr>
              <w:jc w:val="right"/>
              <w:rPr>
                <w:i/>
                <w:sz w:val="28"/>
                <w:szCs w:val="28"/>
                <w:lang w:val="kk-KZ"/>
              </w:rPr>
            </w:pPr>
            <w:r w:rsidRPr="009C0513">
              <w:rPr>
                <w:sz w:val="28"/>
                <w:szCs w:val="28"/>
              </w:rPr>
              <w:t xml:space="preserve">бұйрығына 1-қ</w:t>
            </w:r>
            <w:r w:rsidRPr="009C0513">
              <w:rPr>
                <w:sz w:val="28"/>
                <w:szCs w:val="28"/>
                <w:lang w:val="kk-KZ"/>
              </w:rPr>
              <w:t xml:space="preserve">о</w:t>
            </w:r>
            <w:r w:rsidRPr="009C0513">
              <w:rPr>
                <w:sz w:val="28"/>
                <w:szCs w:val="28"/>
              </w:rPr>
              <w:t xml:space="preserve">сымша</w:t>
            </w:r>
          </w:p>
        </w:tc>
      </w:tr>
    </w:tbl>
    <w:p>
      <w:pPr>
        <w:jc w:val="right"/>
        <w:rPr>
          <w:i/>
          <w:sz w:val="28"/>
          <w:szCs w:val="28"/>
          <w:lang w:val="kk-KZ"/>
        </w:rPr>
      </w:pPr>
    </w:p>
    <w:p>
      <w:pPr>
        <w:ind w:left="11340"/>
        <w:jc w:val="center"/>
        <w:rPr>
          <w:sz w:val="28"/>
          <w:szCs w:val="20"/>
          <w:lang w:eastAsia="en-US" w:val="kk-KZ"/>
        </w:rPr>
      </w:pPr>
      <w:r w:rsidRPr="009C0513">
        <w:rPr>
          <w:sz w:val="28"/>
          <w:szCs w:val="20"/>
          <w:lang w:val="kk-KZ"/>
        </w:rPr>
        <w:t xml:space="preserve">Мәмілелер мониторингін жүзеге асыру қағидаларына 1-қосымша</w:t>
      </w:r>
    </w:p>
    <w:p>
      <w:pPr>
        <w:ind w:left="11340"/>
        <w:jc w:val="both"/>
        <w:rPr>
          <w:sz w:val="28"/>
          <w:szCs w:val="20"/>
          <w:lang w:val="kk-KZ"/>
        </w:rPr>
      </w:pPr>
    </w:p>
    <w:p>
      <w:pPr>
        <w:ind w:left="11340"/>
        <w:jc w:val="center"/>
        <w:rPr>
          <w:sz w:val="20"/>
          <w:szCs w:val="20"/>
          <w:lang w:val="kk-KZ"/>
        </w:rPr>
      </w:pPr>
      <w:r w:rsidRPr="009C0513">
        <w:rPr>
          <w:sz w:val="28"/>
          <w:szCs w:val="20"/>
          <w:lang w:val="kk-KZ"/>
        </w:rPr>
        <w:t xml:space="preserve">Әкімшілік деректерді жинауға арналған нысан</w:t>
      </w:r>
    </w:p>
    <w:p>
      <w:pPr>
        <w:rPr>
          <w:sz w:val="20"/>
          <w:szCs w:val="20"/>
          <w:lang w:val="kk-KZ"/>
        </w:rPr>
      </w:pPr>
    </w:p>
    <w:p>
      <w:pPr>
        <w:rPr>
          <w:sz w:val="20"/>
          <w:szCs w:val="20"/>
          <w:lang w:val="kk-KZ"/>
        </w:rPr>
      </w:pPr>
    </w:p>
    <w:p>
      <w:pPr>
        <w:ind w:left="709"/>
        <w:jc w:val="both"/>
        <w:rPr>
          <w:sz w:val="20"/>
          <w:szCs w:val="20"/>
          <w:lang w:val="kk-KZ"/>
        </w:rPr>
      </w:pPr>
      <w:r w:rsidRPr="009C0513">
        <w:rPr>
          <w:sz w:val="20"/>
          <w:szCs w:val="20"/>
          <w:lang w:val="kk-KZ"/>
        </w:rPr>
        <w:t xml:space="preserve">Ұсынылады: Қазақстан Республикасы Қаржы министрлігінің Мемлекеттік кірістер комитеті.</w:t>
      </w:r>
    </w:p>
    <w:p>
      <w:pPr>
        <w:ind w:left="709"/>
        <w:jc w:val="both"/>
        <w:rPr>
          <w:sz w:val="20"/>
          <w:szCs w:val="20"/>
          <w:lang w:val="kk-KZ"/>
        </w:rPr>
      </w:pPr>
      <w:r w:rsidRPr="009C0513">
        <w:rPr>
          <w:sz w:val="20"/>
          <w:szCs w:val="20"/>
          <w:lang w:val="kk-KZ"/>
        </w:rPr>
        <w:t xml:space="preserve">Әкімшілік деректерді өтеусіз негізде жи</w:t>
      </w:r>
      <w:r w:rsidR="00852E23" w:rsidRPr="009C0513">
        <w:rPr>
          <w:sz w:val="20"/>
          <w:szCs w:val="20"/>
          <w:lang w:val="kk-KZ"/>
        </w:rPr>
        <w:t xml:space="preserve">науға арналған нысан интернет-</w:t>
      </w:r>
      <w:r w:rsidRPr="009C0513">
        <w:rPr>
          <w:sz w:val="20"/>
          <w:szCs w:val="20"/>
          <w:lang w:val="kk-KZ"/>
        </w:rPr>
        <w:t xml:space="preserve">ресурста орналастырылған: https://kgd.gov.kz/ru/content/t</w:t>
      </w:r>
      <w:r w:rsidR="00852E23" w:rsidRPr="009C0513">
        <w:rPr>
          <w:sz w:val="20"/>
          <w:szCs w:val="20"/>
          <w:lang w:val="kk-KZ"/>
        </w:rPr>
        <w:t xml:space="preserve">ransfertnoe-cenoobrazovanie-1-1</w:t>
      </w:r>
    </w:p>
    <w:p>
      <w:pPr>
        <w:ind w:left="709"/>
        <w:jc w:val="both"/>
        <w:rPr>
          <w:sz w:val="20"/>
          <w:szCs w:val="20"/>
          <w:lang w:val="kk-KZ"/>
        </w:rPr>
      </w:pPr>
      <w:r w:rsidRPr="009C0513">
        <w:rPr>
          <w:sz w:val="20"/>
          <w:szCs w:val="20"/>
          <w:lang w:val="kk-KZ"/>
        </w:rPr>
        <w:t xml:space="preserve">Әкімшілік нысанның атауы: «Мұнай және (немесе) газ конденсаты экспорты» мәмілелер мониторингі бойынша есептілік.</w:t>
      </w:r>
    </w:p>
    <w:p>
      <w:pPr>
        <w:ind w:left="709"/>
        <w:jc w:val="both"/>
        <w:rPr>
          <w:sz w:val="20"/>
          <w:szCs w:val="20"/>
          <w:lang w:val="kk-KZ"/>
        </w:rPr>
      </w:pPr>
      <w:r w:rsidRPr="009C0513">
        <w:rPr>
          <w:sz w:val="20"/>
          <w:szCs w:val="20"/>
          <w:lang w:val="kk-KZ"/>
        </w:rPr>
        <w:t xml:space="preserve">Әкімшілік деректерді өтеусіз негізде жинауға арналған нысанның индексі (нысан атауының қысқаша әріптік-цифрлық көрінісі): 1-Э МГК</w:t>
      </w:r>
    </w:p>
    <w:p>
      <w:pPr>
        <w:ind w:left="709"/>
        <w:jc w:val="both"/>
        <w:rPr>
          <w:sz w:val="20"/>
          <w:szCs w:val="20"/>
          <w:lang w:val="kk-KZ"/>
        </w:rPr>
      </w:pPr>
      <w:r w:rsidRPr="009C0513">
        <w:rPr>
          <w:sz w:val="20"/>
          <w:szCs w:val="20"/>
          <w:lang w:val="kk-KZ"/>
        </w:rPr>
        <w:t xml:space="preserve">Кезеңділік: жыл сайын.</w:t>
      </w:r>
    </w:p>
    <w:p>
      <w:pPr>
        <w:ind w:left="709"/>
        <w:jc w:val="both"/>
        <w:rPr>
          <w:sz w:val="20"/>
          <w:szCs w:val="20"/>
          <w:lang w:val="kk-KZ"/>
        </w:rPr>
      </w:pPr>
      <w:r w:rsidRPr="009C0513">
        <w:rPr>
          <w:sz w:val="20"/>
          <w:szCs w:val="20"/>
          <w:lang w:val="kk-KZ"/>
        </w:rPr>
        <w:t xml:space="preserve">Есепті кезең: 20__ жыл.</w:t>
      </w:r>
    </w:p>
    <w:p>
      <w:pPr>
        <w:ind w:left="709"/>
        <w:jc w:val="both"/>
        <w:rPr>
          <w:sz w:val="20"/>
          <w:szCs w:val="20"/>
          <w:lang w:val="kk-KZ"/>
        </w:rPr>
      </w:pPr>
      <w:r w:rsidRPr="009C0513">
        <w:rPr>
          <w:sz w:val="20"/>
          <w:szCs w:val="20"/>
          <w:lang w:val="kk-KZ"/>
        </w:rPr>
        <w:t xml:space="preserve">Әкімшілік деректерді өтеусіз негізде жинауға арналған нысанды ұсынатын </w:t>
      </w:r>
      <w:r w:rsidR="006D3069" w:rsidRPr="009C0513">
        <w:rPr>
          <w:sz w:val="20"/>
          <w:szCs w:val="20"/>
          <w:lang w:val="kk-KZ"/>
        </w:rPr>
        <w:t xml:space="preserve">тұлғалар</w:t>
      </w:r>
      <w:r w:rsidRPr="009C0513">
        <w:rPr>
          <w:sz w:val="20"/>
          <w:szCs w:val="20"/>
          <w:lang w:val="kk-KZ"/>
        </w:rPr>
        <w:t xml:space="preserve">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мұнай және газ конденсаты бойынша халықаралық іскерлік операцияларды жүзеге асыратын салық төлеушілер.</w:t>
      </w:r>
    </w:p>
    <w:p>
      <w:pPr>
        <w:ind w:left="709"/>
        <w:jc w:val="both"/>
        <w:rPr>
          <w:sz w:val="20"/>
          <w:szCs w:val="20"/>
          <w:lang w:val="kk-KZ"/>
        </w:rPr>
      </w:pPr>
      <w:r w:rsidRPr="009C0513">
        <w:rPr>
          <w:sz w:val="20"/>
          <w:szCs w:val="20"/>
          <w:lang w:val="kk-KZ"/>
        </w:rPr>
        <w:t xml:space="preserve">Әкімшілік деректерді өтеусіз негізде жинауға арналған нысанды ұсыну мерзімі: жыл сайын, есепті жылдан кейінгі жылдың 15 мамырынан кешіктірмей.</w:t>
      </w:r>
    </w:p>
    <w:p>
      <w:pPr>
        <w:ind w:hanging="1" w:left="709"/>
        <w:jc w:val="both"/>
        <w:rPr>
          <w:sz w:val="20"/>
          <w:szCs w:val="20"/>
          <w:lang w:val="kk-KZ"/>
        </w:rPr>
      </w:pPr>
      <w:r w:rsidRPr="009C0513">
        <w:rPr>
          <w:sz w:val="20"/>
          <w:szCs w:val="20"/>
        </w:rPr>
        <w:t xml:space="preserve">Бизнес-</w:t>
      </w:r>
      <w:r w:rsidRPr="009C0513">
        <w:rPr>
          <w:sz w:val="20"/>
          <w:szCs w:val="20"/>
          <w:lang w:val="kk-KZ"/>
        </w:rPr>
        <w:t xml:space="preserve">сәйкестендіру</w:t>
      </w:r>
      <w:r w:rsidRPr="009C0513">
        <w:rPr>
          <w:sz w:val="20"/>
          <w:szCs w:val="20"/>
        </w:rPr>
        <w:t xml:space="preserve"> нөмірі.</w:t>
      </w:r>
    </w:p>
    <w:tbl>
      <w:tblPr>
        <w:tblStyle w:val="TableGrid"/>
        <w:tblW w:type="auto" w:w="0"/>
        <w:tblInd w:type="dxa" w:w="704"/>
        <w:tblLook w:val="04A0" w:noVBand="1" w:noHBand="0" w:lastColumn="0" w:firstColumn="1" w:lastRow="0" w:firstRow="1"/>
      </w:tblPr>
      <w:tblGrid>
        <w:gridCol w:w="814"/>
        <w:gridCol w:w="814"/>
        <w:gridCol w:w="814"/>
        <w:gridCol w:w="814"/>
        <w:gridCol w:w="814"/>
        <w:gridCol w:w="814"/>
        <w:gridCol w:w="814"/>
        <w:gridCol w:w="814"/>
        <w:gridCol w:w="814"/>
        <w:gridCol w:w="814"/>
        <w:gridCol w:w="815"/>
        <w:gridCol w:w="815"/>
      </w:tblGrid>
      <w:tr w:rsidTr="004C708C">
        <w:trPr/>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r>
    </w:tbl>
    <w:p>
      <w:pPr>
        <w:ind w:left="709"/>
        <w:jc w:val="both"/>
        <w:rPr>
          <w:sz w:val="20"/>
          <w:szCs w:val="20"/>
        </w:rPr>
      </w:pPr>
      <w:r w:rsidRPr="009C0513">
        <w:rPr>
          <w:sz w:val="20"/>
          <w:szCs w:val="20"/>
        </w:rPr>
        <w:t xml:space="preserve">Жинау әдісі: электронды түрде.</w:t>
      </w:r>
    </w:p>
    <w:p>
      <w:pPr>
        <w:jc w:val="both"/>
        <w:rPr>
          <w:sz w:val="20"/>
          <w:szCs w:val="20"/>
        </w:rPr>
      </w:pPr>
    </w:p>
    <w:p>
      <w:pPr>
        <w:jc w:val="both"/>
        <w:rPr>
          <w:sz w:val="20"/>
          <w:szCs w:val="20"/>
        </w:rPr>
      </w:pPr>
    </w:p>
    <w:p>
      <w:pPr>
        <w:ind w:left="709"/>
        <w:jc w:val="center"/>
        <w:rPr>
          <w:b/>
          <w:sz w:val="20"/>
          <w:szCs w:val="20"/>
          <w:lang w:val="kk-KZ"/>
        </w:rPr>
      </w:pPr>
      <w:r w:rsidRPr="009C0513">
        <w:rPr>
          <w:b/>
          <w:sz w:val="20"/>
          <w:szCs w:val="20"/>
        </w:rPr>
        <w:t xml:space="preserve">«Мұнай және (немесе) газ конденсаты экспорты»</w:t>
      </w:r>
      <w:r w:rsidRPr="009C0513">
        <w:rPr>
          <w:b/>
          <w:sz w:val="20"/>
          <w:szCs w:val="20"/>
          <w:lang w:val="kk-KZ"/>
        </w:rPr>
        <w:t xml:space="preserve"> мәмілелер мониторингі бойынша есептілік</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445"/>
        <w:gridCol w:w="684"/>
        <w:gridCol w:w="1732"/>
        <w:gridCol w:w="1245"/>
        <w:gridCol w:w="1701"/>
        <w:gridCol w:w="1559"/>
        <w:gridCol w:w="1276"/>
        <w:gridCol w:w="1559"/>
        <w:gridCol w:w="1560"/>
        <w:gridCol w:w="2268"/>
      </w:tblGrid>
      <w:tr w:rsidTr="004C708C">
        <w:trPr>
          <w:trHeight w:val="1090"/>
        </w:trPr>
        <w:tc>
          <w:tcPr>
            <w:tcW w:type="dxa" w:w="445"/>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w:t>
            </w:r>
          </w:p>
        </w:tc>
        <w:tc>
          <w:tcPr>
            <w:tcW w:type="dxa" w:w="68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lang w:val="kk-KZ"/>
              </w:rPr>
            </w:pPr>
            <w:r w:rsidRPr="009C0513">
              <w:rPr>
                <w:bCs/>
                <w:sz w:val="20"/>
                <w:szCs w:val="20"/>
              </w:rPr>
              <w:t xml:space="preserve">Б</w:t>
            </w:r>
            <w:r w:rsidRPr="009C0513">
              <w:rPr>
                <w:bCs/>
                <w:sz w:val="20"/>
                <w:szCs w:val="20"/>
                <w:lang w:val="kk-KZ"/>
              </w:rPr>
              <w:t xml:space="preserve">СН</w:t>
            </w:r>
          </w:p>
        </w:tc>
        <w:tc>
          <w:tcPr>
            <w:tcW w:type="dxa" w:w="1732"/>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lang w:val="kk-KZ"/>
              </w:rPr>
              <w:t xml:space="preserve">Жөнелт</w:t>
            </w:r>
            <w:r w:rsidRPr="009C0513">
              <w:rPr>
                <w:bCs/>
                <w:sz w:val="20"/>
                <w:szCs w:val="20"/>
              </w:rPr>
              <w:t xml:space="preserve">ушінің (экспорттаушының) атауы</w:t>
            </w:r>
          </w:p>
        </w:tc>
        <w:tc>
          <w:tcPr>
            <w:tcW w:type="dxa" w:w="1245"/>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Салық кезеңі</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Тауарларға арналған декларацияның (Өтініштің) күні</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Тауарларға арналған декларацияның (Өтініштің) №</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ЕАЭО СЭҚ ТН коды</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Тауардың атауы</w:t>
            </w:r>
          </w:p>
        </w:tc>
        <w:tc>
          <w:tcPr>
            <w:tcW w:type="dxa" w:w="1560"/>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Тауар жөнелту елі</w:t>
            </w:r>
          </w:p>
        </w:tc>
        <w:tc>
          <w:tcPr>
            <w:tcW w:type="dxa" w:w="226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kk-KZ"/>
              </w:rPr>
            </w:pPr>
            <w:r w:rsidRPr="009C0513">
              <w:rPr>
                <w:bCs/>
                <w:sz w:val="20"/>
                <w:szCs w:val="20"/>
              </w:rPr>
              <w:t xml:space="preserve">Тауарға меншік құқығы ауысқаннан кейін тасымалдау түрі/</w:t>
            </w:r>
            <w:r w:rsidRPr="009C0513">
              <w:rPr>
                <w:bCs/>
                <w:sz w:val="20"/>
                <w:szCs w:val="20"/>
                <w:lang w:val="kk-KZ"/>
              </w:rPr>
              <w:t xml:space="preserve">түрлері</w:t>
            </w:r>
          </w:p>
        </w:tc>
      </w:tr>
      <w:tr w:rsidTr="004C708C">
        <w:trPr/>
        <w:tc>
          <w:tcPr>
            <w:tcW w:type="dxa" w:w="445"/>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1</w:t>
            </w:r>
          </w:p>
        </w:tc>
        <w:tc>
          <w:tcPr>
            <w:tcW w:type="dxa" w:w="68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w:t>
            </w:r>
          </w:p>
        </w:tc>
        <w:tc>
          <w:tcPr>
            <w:tcW w:type="dxa" w:w="1732"/>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w:t>
            </w:r>
          </w:p>
        </w:tc>
        <w:tc>
          <w:tcPr>
            <w:tcW w:type="dxa" w:w="1245"/>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4</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5</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6</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7</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8</w:t>
            </w:r>
          </w:p>
        </w:tc>
        <w:tc>
          <w:tcPr>
            <w:tcW w:type="dxa" w:w="1560"/>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lang w:val="en-US"/>
              </w:rPr>
              <w:t xml:space="preserve">9</w:t>
            </w:r>
          </w:p>
        </w:tc>
        <w:tc>
          <w:tcPr>
            <w:tcW w:type="dxa" w:w="226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lang w:val="en-US"/>
              </w:rPr>
              <w:t xml:space="preserve">10</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129"/>
        <w:gridCol w:w="1418"/>
        <w:gridCol w:w="1559"/>
        <w:gridCol w:w="1559"/>
        <w:gridCol w:w="993"/>
        <w:gridCol w:w="1275"/>
        <w:gridCol w:w="1560"/>
        <w:gridCol w:w="1559"/>
        <w:gridCol w:w="1559"/>
        <w:gridCol w:w="1418"/>
      </w:tblGrid>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Тауарды өндіруші</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Тауар белгісінің (сауда маркасының, брендінің) болуы</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Тауарды жеткізу шарттары (INCOTERMS бойынша)</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Тауарды өткізу күні (меншік құқығының ауысу күні)</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Тауарды тиеп жөнелту орны</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Тауардың межелі елі</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Тауардың межелі елдегі жеткізу пункті</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Сатып алушының атауы</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Сатып алушының заңды мекенжайы</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Сатып алушының тіркелген елі</w:t>
            </w:r>
          </w:p>
        </w:tc>
      </w:tr>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11</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12</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13</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14</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15</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16</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17</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18</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en-US"/>
              </w:rPr>
            </w:pPr>
            <w:r w:rsidRPr="009C0513">
              <w:rPr>
                <w:bCs/>
                <w:sz w:val="20"/>
                <w:szCs w:val="20"/>
              </w:rPr>
              <w:t xml:space="preserve">19</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en-US"/>
              </w:rPr>
            </w:pPr>
            <w:r w:rsidRPr="009C0513">
              <w:rPr>
                <w:bCs/>
                <w:sz w:val="20"/>
                <w:szCs w:val="20"/>
              </w:rPr>
              <w:t xml:space="preserve">20</w:t>
            </w:r>
          </w:p>
        </w:tc>
      </w:tr>
    </w:tbl>
    <w:p>
      <w:pPr>
        <w:keepNext/>
        <w:jc w:val="both"/>
        <w:rPr>
          <w:sz w:val="20"/>
          <w:szCs w:val="20"/>
          <w:lang w:val="kk-KZ"/>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29"/>
        <w:tblInd w:type="dxa" w:w="704"/>
        <w:tblLayout w:type="fixed"/>
        <w:tblLook w:val="04A0" w:noVBand="1" w:noHBand="0" w:lastColumn="0" w:firstColumn="1" w:lastRow="0" w:firstRow="1"/>
      </w:tblPr>
      <w:tblGrid>
        <w:gridCol w:w="1271"/>
        <w:gridCol w:w="1701"/>
        <w:gridCol w:w="1701"/>
        <w:gridCol w:w="1701"/>
        <w:gridCol w:w="1418"/>
        <w:gridCol w:w="1417"/>
        <w:gridCol w:w="997"/>
        <w:gridCol w:w="851"/>
        <w:gridCol w:w="1559"/>
        <w:gridCol w:w="1413"/>
      </w:tblGrid>
      <w:tr w:rsidTr="004C708C">
        <w:trPr/>
        <w:tc>
          <w:tcPr>
            <w:tcW w:type="dxa" w:w="1271"/>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Сатып алушының сауда жасайтын елінің коды</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Тараптардың өзара байланысы туралы ақпарат (иә/жоқ)</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Жеткізуге (сатып алу</w:t>
            </w:r>
            <w:r w:rsidR="00086EBF" w:rsidRPr="009C0513">
              <w:rPr>
                <w:bCs/>
                <w:sz w:val="20"/>
                <w:szCs w:val="20"/>
                <w:lang w:val="kk-KZ"/>
              </w:rPr>
              <w:t xml:space="preserve">-сатуға) арналған келісімшарттың (шарттың) №</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Жеткізуге (сатып алу</w:t>
            </w:r>
            <w:r w:rsidR="00086EBF" w:rsidRPr="009C0513">
              <w:rPr>
                <w:bCs/>
                <w:sz w:val="20"/>
                <w:szCs w:val="20"/>
                <w:lang w:val="kk-KZ"/>
              </w:rPr>
              <w:t xml:space="preserve">-сатуға) арналған келісімшарттың (шарттың) күні</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Электрондық шот-фактураның №</w:t>
            </w:r>
          </w:p>
        </w:tc>
        <w:tc>
          <w:tcPr>
            <w:tcW w:type="dxa" w:w="1417"/>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Электрондық шот-фактураның күні</w:t>
            </w:r>
          </w:p>
        </w:tc>
        <w:tc>
          <w:tcPr>
            <w:tcW w:type="dxa" w:w="3407"/>
            <w:gridSpan w:val="3"/>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Өткізу көлемі</w:t>
            </w:r>
          </w:p>
        </w:tc>
        <w:tc>
          <w:tcPr>
            <w:tcW w:type="dxa" w:w="1413"/>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Құн (келісімшарт (шарт) валютасында)</w:t>
            </w:r>
          </w:p>
        </w:tc>
      </w:tr>
      <w:tr w:rsidTr="004C708C">
        <w:trPr/>
        <w:tc>
          <w:tcPr>
            <w:tcW w:type="dxa" w:w="127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7"/>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997"/>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Баррель</w:t>
            </w:r>
          </w:p>
        </w:tc>
        <w:tc>
          <w:tcPr>
            <w:tcW w:type="dxa" w:w="85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Тонна</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Баррелизация коэффициенті</w:t>
            </w:r>
          </w:p>
        </w:tc>
        <w:tc>
          <w:tcPr>
            <w:tcW w:type="dxa" w:w="1413"/>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21</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22</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23</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24</w:t>
            </w:r>
          </w:p>
        </w:tc>
        <w:tc>
          <w:tcPr>
            <w:tcW w:type="dxa" w:w="141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25</w:t>
            </w:r>
          </w:p>
        </w:tc>
        <w:tc>
          <w:tcPr>
            <w:tcW w:type="dxa" w:w="1417"/>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26</w:t>
            </w:r>
          </w:p>
        </w:tc>
        <w:tc>
          <w:tcPr>
            <w:tcW w:type="dxa" w:w="997"/>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27</w:t>
            </w:r>
          </w:p>
        </w:tc>
        <w:tc>
          <w:tcPr>
            <w:tcW w:type="dxa" w:w="85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28</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rPr>
              <w:t xml:space="preserve">29</w:t>
            </w:r>
          </w:p>
        </w:tc>
        <w:tc>
          <w:tcPr>
            <w:tcW w:type="dxa" w:w="1413"/>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rPr>
              <w:t xml:space="preserve">30</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555"/>
        <w:gridCol w:w="1134"/>
        <w:gridCol w:w="1417"/>
        <w:gridCol w:w="1418"/>
        <w:gridCol w:w="1559"/>
        <w:gridCol w:w="1559"/>
        <w:gridCol w:w="1559"/>
        <w:gridCol w:w="1134"/>
        <w:gridCol w:w="1418"/>
        <w:gridCol w:w="1276"/>
      </w:tblGrid>
      <w:tr w:rsidTr="004C708C">
        <w:trPr/>
        <w:tc>
          <w:tcPr>
            <w:tcW w:type="dxa" w:w="1555"/>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Мәміле (өткізу) бағасы (келісімшарт (шарт) валютасында)</w:t>
            </w:r>
          </w:p>
        </w:tc>
        <w:tc>
          <w:tcPr>
            <w:tcW w:type="dxa" w:w="1134"/>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Келісімшарт (шарт) валютасы</w:t>
            </w:r>
          </w:p>
        </w:tc>
        <w:tc>
          <w:tcPr>
            <w:tcW w:type="dxa" w:w="1417"/>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Меншік құқығының ауысу күніне теңге бағамы</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Баға белгілеу әдістемесі (формуласы)</w:t>
            </w:r>
          </w:p>
        </w:tc>
        <w:tc>
          <w:tcPr>
            <w:tcW w:type="dxa" w:w="1559"/>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Нарықтық бағаны айқындау үшін қолданылатын әдіс</w:t>
            </w:r>
          </w:p>
        </w:tc>
        <w:tc>
          <w:tcPr>
            <w:tcW w:type="dxa" w:w="1559"/>
            <w:vMerge w:val="restart"/>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Ақпарат көзінің атауы</w:t>
            </w:r>
          </w:p>
        </w:tc>
        <w:tc>
          <w:tcPr>
            <w:tcW w:type="dxa" w:w="5387"/>
            <w:gridSpan w:val="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Дифференциал (ашып жазумен) – FOB «КҚК-Р» терминалы»</w:t>
            </w:r>
          </w:p>
        </w:tc>
      </w:tr>
      <w:tr w:rsidTr="004C708C">
        <w:trPr/>
        <w:tc>
          <w:tcPr>
            <w:tcW w:type="dxa" w:w="1555"/>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134"/>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7"/>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559"/>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559"/>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 </w:t>
            </w:r>
            <w:r w:rsidRPr="009C0513">
              <w:rPr>
                <w:bCs/>
                <w:sz w:val="20"/>
                <w:szCs w:val="20"/>
              </w:rPr>
              <w:t xml:space="preserve">/баррель)</w:t>
            </w:r>
          </w:p>
        </w:tc>
        <w:tc>
          <w:tcPr>
            <w:tcW w:type="dxa" w:w="113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kk-KZ"/>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r>
      <w:tr w:rsidTr="004C708C">
        <w:trPr/>
        <w:tc>
          <w:tcPr>
            <w:tcW w:type="dxa" w:w="1555"/>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31</w:t>
            </w:r>
          </w:p>
        </w:tc>
        <w:tc>
          <w:tcPr>
            <w:tcW w:type="dxa" w:w="113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32</w:t>
            </w:r>
          </w:p>
        </w:tc>
        <w:tc>
          <w:tcPr>
            <w:tcW w:type="dxa" w:w="1417"/>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33</w:t>
            </w:r>
          </w:p>
        </w:tc>
        <w:tc>
          <w:tcPr>
            <w:tcW w:type="dxa" w:w="141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34</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35</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36</w:t>
            </w:r>
          </w:p>
        </w:tc>
        <w:tc>
          <w:tcPr>
            <w:tcW w:type="dxa" w:w="1559"/>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37</w:t>
            </w:r>
          </w:p>
        </w:tc>
        <w:tc>
          <w:tcPr>
            <w:tcW w:type="dxa" w:w="1134"/>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37.1</w:t>
            </w:r>
          </w:p>
        </w:tc>
        <w:tc>
          <w:tcPr>
            <w:tcW w:type="dxa" w:w="141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rPr>
              <w:t xml:space="preserve">37.2</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lang w:val="en-US"/>
              </w:rPr>
            </w:pPr>
            <w:r w:rsidRPr="009C0513">
              <w:rPr>
                <w:bCs/>
                <w:sz w:val="20"/>
                <w:szCs w:val="20"/>
              </w:rPr>
              <w:t xml:space="preserve">37.3</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1418"/>
        <w:gridCol w:w="1417"/>
        <w:gridCol w:w="1985"/>
        <w:gridCol w:w="1417"/>
        <w:gridCol w:w="1276"/>
        <w:gridCol w:w="1417"/>
        <w:gridCol w:w="1418"/>
        <w:gridCol w:w="1134"/>
        <w:gridCol w:w="1276"/>
      </w:tblGrid>
      <w:tr w:rsidTr="004C708C">
        <w:trPr/>
        <w:tc>
          <w:tcPr>
            <w:tcW w:type="dxa" w:w="10201"/>
            <w:gridSpan w:val="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«КҚК-Р» терминалы»</w:t>
            </w:r>
          </w:p>
        </w:tc>
        <w:tc>
          <w:tcPr>
            <w:tcW w:type="dxa" w:w="3828"/>
            <w:gridSpan w:val="3"/>
            <w:tcBorders>
              <w:top w:space="0" w:sz="4" w:color="auto" w:val="single"/>
              <w:left w:space="0" w:sz="4" w:color="auto" w:val="single"/>
              <w:bottom w:space="0" w:sz="4" w:color="auto" w:val="single"/>
              <w:right w:space="0" w:sz="4" w:color="auto" w:val="single"/>
            </w:tcBorders>
            <w:vAlign w:val="center"/>
          </w:tcPr>
          <w:p>
            <w:pPr>
              <w:keepNext/>
              <w:spacing w:after="60" w:before="60"/>
              <w:jc w:val="center"/>
              <w:rPr>
                <w:bCs/>
                <w:sz w:val="20"/>
                <w:szCs w:val="20"/>
              </w:rPr>
            </w:pP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үрік бұғаздарынан өту бойынша шығыстар</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80 (сексен) мың тонна және 140 (</w:t>
            </w:r>
            <w:r w:rsidRPr="009C0513">
              <w:rPr>
                <w:bCs/>
                <w:sz w:val="20"/>
                <w:szCs w:val="20"/>
                <w:lang w:val="kk-KZ"/>
              </w:rPr>
              <w:t xml:space="preserve">жүз қырық</w:t>
            </w:r>
            <w:r w:rsidRPr="009C0513">
              <w:rPr>
                <w:bCs/>
                <w:sz w:val="20"/>
                <w:szCs w:val="20"/>
              </w:rPr>
              <w:t xml:space="preserve">) мың тонна танкер партиясының мөлшеріне жеңілдік</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ауарды тасымалдау кезіндегі </w:t>
            </w:r>
            <w:r w:rsidRPr="009C0513">
              <w:rPr>
                <w:bCs/>
                <w:sz w:val="20"/>
                <w:szCs w:val="20"/>
                <w:lang w:val="kk-KZ"/>
              </w:rPr>
              <w:t xml:space="preserve">шығынд</w:t>
            </w:r>
            <w:r w:rsidRPr="009C0513">
              <w:rPr>
                <w:bCs/>
                <w:sz w:val="20"/>
                <w:szCs w:val="20"/>
              </w:rPr>
              <w:t xml:space="preserve">ар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9C0513">
              <w:rPr>
                <w:bCs/>
                <w:sz w:val="20"/>
                <w:szCs w:val="20"/>
              </w:rPr>
              <w:t xml:space="preserve">Іс-жүзінде нақты жұмсалған басқа да шығыстар (болған кезде)</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37.4</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37.5</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37.6</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37.7</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37.8</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37.9</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37.10</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38.1</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38.2</w:t>
            </w:r>
          </w:p>
        </w:tc>
      </w:tr>
    </w:tbl>
    <w:p>
      <w:pPr>
        <w:keepNext/>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129"/>
        <w:gridCol w:w="1134"/>
        <w:gridCol w:w="1418"/>
        <w:gridCol w:w="1701"/>
        <w:gridCol w:w="2126"/>
        <w:gridCol w:w="1418"/>
        <w:gridCol w:w="1275"/>
        <w:gridCol w:w="1276"/>
        <w:gridCol w:w="1418"/>
        <w:gridCol w:w="1134"/>
      </w:tblGrid>
      <w:tr w:rsidTr="004C708C">
        <w:trPr/>
        <w:tc>
          <w:tcPr>
            <w:tcW w:type="dxa" w:w="11477"/>
            <w:gridSpan w:val="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Атырау – Самара бағыты бойынша Қара теңіз порттары</w:t>
            </w:r>
          </w:p>
        </w:tc>
        <w:tc>
          <w:tcPr>
            <w:tcW w:type="dxa" w:w="2552"/>
            <w:gridSpan w:val="2"/>
            <w:tcBorders>
              <w:top w:space="0" w:sz="4" w:color="auto" w:val="single"/>
              <w:left w:space="0" w:sz="4" w:color="auto" w:val="single"/>
              <w:bottom w:space="0" w:sz="4" w:color="auto" w:val="single"/>
              <w:right w:space="0" w:sz="4" w:color="auto" w:val="single"/>
            </w:tcBorders>
            <w:vAlign w:val="center"/>
          </w:tcPr>
          <w:p>
            <w:pPr>
              <w:keepNext/>
              <w:spacing w:after="60" w:before="60"/>
              <w:jc w:val="center"/>
              <w:rPr>
                <w:bCs/>
                <w:sz w:val="20"/>
                <w:szCs w:val="20"/>
              </w:rPr>
            </w:pPr>
          </w:p>
        </w:tc>
      </w:tr>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үрік бұғаздарынан өту бойынша шығыстар</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80 (сексен) мың тонна және 140 (</w:t>
            </w:r>
            <w:r w:rsidRPr="009C0513">
              <w:rPr>
                <w:bCs/>
                <w:sz w:val="20"/>
                <w:szCs w:val="20"/>
                <w:lang w:val="kk-KZ"/>
              </w:rPr>
              <w:t xml:space="preserve">жүз қырық</w:t>
            </w:r>
            <w:r w:rsidRPr="009C0513">
              <w:rPr>
                <w:bCs/>
                <w:sz w:val="20"/>
                <w:szCs w:val="20"/>
              </w:rPr>
              <w:t xml:space="preserve">) мың тонна танкер партиясының мөлшеріне жеңілдік</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Іс-жүзінде нақты жұмсалған басқа да шығыстар (болған кезде)</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r>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38.3</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38.4</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38.5</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38.6</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38.7</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38.8</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38.9</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38.10</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39</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39.1</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413"/>
        <w:gridCol w:w="1134"/>
        <w:gridCol w:w="1134"/>
        <w:gridCol w:w="1417"/>
        <w:gridCol w:w="1560"/>
        <w:gridCol w:w="1701"/>
        <w:gridCol w:w="1275"/>
        <w:gridCol w:w="1276"/>
        <w:gridCol w:w="1276"/>
        <w:gridCol w:w="1843"/>
      </w:tblGrid>
      <w:tr w:rsidTr="004C708C">
        <w:trPr/>
        <w:tc>
          <w:tcPr>
            <w:tcW w:type="dxa" w:w="14029"/>
            <w:gridSpan w:val="1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rsidTr="004C708C">
        <w:trPr/>
        <w:tc>
          <w:tcPr>
            <w:tcW w:type="dxa" w:w="141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үрік бұғаздарынан өту бойынша шығыстар</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80 (сексен) мың тонна және 140 (</w:t>
            </w:r>
            <w:r w:rsidRPr="009C0513">
              <w:rPr>
                <w:bCs/>
                <w:sz w:val="20"/>
                <w:szCs w:val="20"/>
                <w:lang w:val="kk-KZ"/>
              </w:rPr>
              <w:t xml:space="preserve">жүз қырық</w:t>
            </w:r>
            <w:r w:rsidRPr="009C0513">
              <w:rPr>
                <w:bCs/>
                <w:sz w:val="20"/>
                <w:szCs w:val="20"/>
              </w:rPr>
              <w:t xml:space="preserve">) мың тонна танкер партиясының мөлшеріне жеңілдік</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Ақтау портындағы порттық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Э</w:t>
            </w:r>
            <w:r w:rsidRPr="009C0513">
              <w:rPr>
                <w:bCs/>
                <w:sz w:val="20"/>
                <w:szCs w:val="20"/>
              </w:rPr>
              <w:t xml:space="preserve">кспедициялау және көлік-экспедиторлық құжаттарды ресімдеу</w:t>
            </w:r>
          </w:p>
        </w:tc>
      </w:tr>
      <w:tr w:rsidTr="004C708C">
        <w:trPr/>
        <w:tc>
          <w:tcPr>
            <w:tcW w:type="dxa" w:w="141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39.3</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39.4</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39.5</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39.6</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39.7</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39.8</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39.9</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39.10</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39.11</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2268"/>
        <w:gridCol w:w="2126"/>
        <w:gridCol w:w="1276"/>
        <w:gridCol w:w="1276"/>
        <w:gridCol w:w="2268"/>
        <w:gridCol w:w="1701"/>
        <w:gridCol w:w="1843"/>
      </w:tblGrid>
      <w:tr w:rsidTr="004C708C">
        <w:trPr/>
        <w:tc>
          <w:tcPr>
            <w:tcW w:type="dxa" w:w="14029"/>
            <w:gridSpan w:val="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Каспий теңізінде Ақтау портынан Махачкала портына дейін кемені жалдау</w:t>
            </w:r>
          </w:p>
        </w:tc>
        <w:tc>
          <w:tcPr>
            <w:tcW w:type="dxa" w:w="226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Махачкала порты мен «Дагнефтепродукт» мұнай өнімдерін ауыстырып тиеу және жеткізу бойынша ашық акционерлік қоғамында ауыстырып тиеу</w:t>
            </w:r>
          </w:p>
        </w:tc>
        <w:tc>
          <w:tcPr>
            <w:tcW w:type="dxa" w:w="212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lang w:val="kk-KZ"/>
              </w:rPr>
              <w:t xml:space="preserve">Т</w:t>
            </w:r>
            <w:r w:rsidRPr="009C0513">
              <w:rPr>
                <w:bCs/>
                <w:sz w:val="20"/>
                <w:szCs w:val="20"/>
              </w:rPr>
              <w:t xml:space="preserve">анкерлерде және «Дагнефтепродукт» мұнай өнімдерін ауыстырып тиеу және жеткізу бойынша ашық акционерлік қоғамында жылыту</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Ақтау портында сапасы мен санына инспекция жүргізу</w:t>
            </w:r>
          </w:p>
        </w:tc>
        <w:tc>
          <w:tcPr>
            <w:tcW w:type="dxa" w:w="1276"/>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Махачкала портында сапасы мен санына инспекция жүргізу</w:t>
            </w:r>
          </w:p>
        </w:tc>
        <w:tc>
          <w:tcPr>
            <w:tcW w:type="dxa" w:w="2268"/>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sz w:val="20"/>
                <w:szCs w:val="20"/>
              </w:rPr>
            </w:pPr>
            <w:r w:rsidRPr="009C0513">
              <w:rPr>
                <w:bCs/>
                <w:sz w:val="20"/>
                <w:szCs w:val="20"/>
              </w:rPr>
              <w:t xml:space="preserve">Ақтау портынан «Махачкала» мұнай айдау станциясында № 73 (жетп</w:t>
            </w:r>
            <w:r w:rsidRPr="009C0513">
              <w:rPr>
                <w:bCs/>
                <w:sz w:val="20"/>
                <w:szCs w:val="20"/>
                <w:lang w:val="kk-KZ"/>
              </w:rPr>
              <w:t xml:space="preserve">іс үш) </w:t>
            </w:r>
            <w:r w:rsidRPr="009C0513">
              <w:rPr>
                <w:bCs/>
                <w:sz w:val="20"/>
                <w:szCs w:val="20"/>
              </w:rPr>
              <w:t xml:space="preserve">мұнайдың саны мен сапасын өлшеу жүйесіне дейін жүру жолында жүкті сақтандыру</w:t>
            </w:r>
          </w:p>
        </w:tc>
        <w:tc>
          <w:tcPr>
            <w:tcW w:type="dxa" w:w="1701"/>
            <w:tcBorders>
              <w:top w:space="0" w:sz="4" w:color="auto" w:val="single"/>
              <w:left w:space="0" w:sz="4" w:color="auto" w:val="single"/>
              <w:bottom w:space="0" w:sz="4" w:color="auto" w:val="single"/>
              <w:right w:space="0" w:sz="4" w:color="auto" w:val="single"/>
            </w:tcBorders>
            <w:vAlign w:val="center"/>
            <w:hideMark/>
          </w:tcPr>
          <w:p>
            <w:pPr>
              <w:spacing w:after="60" w:before="60"/>
              <w:jc w:val="center"/>
              <w:rPr>
                <w:bCs/>
                <w:sz w:val="20"/>
                <w:szCs w:val="20"/>
              </w:rPr>
            </w:pPr>
            <w:r w:rsidRPr="009C0513">
              <w:rPr>
                <w:bCs/>
                <w:sz w:val="20"/>
                <w:szCs w:val="20"/>
              </w:rPr>
              <w:t xml:space="preserve">Ақтау порты мен Қара теңіз порт</w:t>
            </w:r>
            <w:r w:rsidR="007450D3">
              <w:rPr>
                <w:bCs/>
                <w:sz w:val="20"/>
                <w:szCs w:val="20"/>
                <w:lang w:val="kk-KZ"/>
              </w:rPr>
              <w:t xml:space="preserve">тар</w:t>
            </w:r>
            <w:r w:rsidRPr="009C0513">
              <w:rPr>
                <w:bCs/>
                <w:sz w:val="20"/>
                <w:szCs w:val="20"/>
              </w:rPr>
              <w:t xml:space="preserve">ынан жөнелтілетін тауар сұрыптарының арасындағы сапа үшін сыйлықақы/жеңілдік</w:t>
            </w:r>
          </w:p>
        </w:tc>
        <w:tc>
          <w:tcPr>
            <w:tcW w:type="dxa" w:w="184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Экспедитордың/тасымалдаушының маржасы (сыйақысы)</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39.12</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39.13</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39.14</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39.15</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39.16</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39.17</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39.18</w:t>
            </w:r>
          </w:p>
        </w:tc>
        <w:tc>
          <w:tcPr>
            <w:tcW w:type="dxa" w:w="184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39.19</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33"/>
        <w:tblInd w:type="dxa" w:w="704"/>
        <w:tblLayout w:type="fixed"/>
        <w:tblLook w:val="04A0" w:noVBand="1" w:noHBand="0" w:lastColumn="0" w:firstColumn="1" w:lastRow="0" w:firstRow="1"/>
      </w:tblPr>
      <w:tblGrid>
        <w:gridCol w:w="1559"/>
        <w:gridCol w:w="1985"/>
        <w:gridCol w:w="4252"/>
        <w:gridCol w:w="1985"/>
        <w:gridCol w:w="2126"/>
        <w:gridCol w:w="2126"/>
      </w:tblGrid>
      <w:tr w:rsidTr="00BE188B">
        <w:trPr/>
        <w:tc>
          <w:tcPr>
            <w:tcW w:type="dxa" w:w="14033"/>
            <w:gridSpan w:val="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w:t>
            </w:r>
          </w:p>
        </w:tc>
      </w:tr>
      <w:tr w:rsidTr="00BE188B">
        <w:trPr/>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Вагон-цистерналарды жалдау</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Теміржол тарифі</w:t>
            </w:r>
          </w:p>
        </w:tc>
        <w:tc>
          <w:tcPr>
            <w:tcW w:type="dxa" w:w="425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 Ақтау портының терминалдарында ауыстырып тиеу</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Теміржолмен тасымалдау экспедиторының маржасы</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Іс-жүзінде нақты жұмсалған басқа да шығыстар (болған кезде)</w:t>
            </w:r>
          </w:p>
        </w:tc>
      </w:tr>
      <w:tr w:rsidTr="00BE188B">
        <w:trPr/>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39.20</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39.21</w:t>
            </w:r>
          </w:p>
        </w:tc>
        <w:tc>
          <w:tcPr>
            <w:tcW w:type="dxa" w:w="425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39.22</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39.23</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39.24</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39.25</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555"/>
        <w:gridCol w:w="1417"/>
        <w:gridCol w:w="1418"/>
        <w:gridCol w:w="1275"/>
        <w:gridCol w:w="1276"/>
        <w:gridCol w:w="1418"/>
        <w:gridCol w:w="1701"/>
        <w:gridCol w:w="2551"/>
        <w:gridCol w:w="1418"/>
      </w:tblGrid>
      <w:tr w:rsidTr="004C708C">
        <w:trPr/>
        <w:tc>
          <w:tcPr>
            <w:tcW w:type="dxa" w:w="14029"/>
            <w:gridSpan w:val="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rsidTr="004C708C">
        <w:trPr/>
        <w:tc>
          <w:tcPr>
            <w:tcW w:type="dxa" w:w="155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үрік бұғаздарынан өту бойынша шығыстар</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80 (сексен) мың тонна және 140 (</w:t>
            </w:r>
            <w:r w:rsidRPr="009C0513">
              <w:rPr>
                <w:bCs/>
                <w:sz w:val="20"/>
                <w:szCs w:val="20"/>
                <w:lang w:val="kk-KZ"/>
              </w:rPr>
              <w:t xml:space="preserve">жүз қырық</w:t>
            </w:r>
            <w:r w:rsidRPr="009C0513">
              <w:rPr>
                <w:bCs/>
                <w:sz w:val="20"/>
                <w:szCs w:val="20"/>
              </w:rPr>
              <w:t xml:space="preserve">) мың тонна танкер партиясының мөлшеріне жеңілдік</w:t>
            </w:r>
          </w:p>
        </w:tc>
        <w:tc>
          <w:tcPr>
            <w:tcW w:type="dxa" w:w="255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r>
      <w:tr w:rsidTr="004C708C">
        <w:trPr/>
        <w:tc>
          <w:tcPr>
            <w:tcW w:type="dxa" w:w="155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40.2</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40.3</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40.4</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40.5</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40.6</w:t>
            </w:r>
          </w:p>
        </w:tc>
        <w:tc>
          <w:tcPr>
            <w:tcW w:type="dxa" w:w="255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40.7</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40.8</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1843"/>
        <w:gridCol w:w="1843"/>
        <w:gridCol w:w="1984"/>
        <w:gridCol w:w="1559"/>
        <w:gridCol w:w="1985"/>
        <w:gridCol w:w="1417"/>
        <w:gridCol w:w="2127"/>
      </w:tblGrid>
      <w:tr w:rsidTr="004C708C">
        <w:trPr/>
        <w:tc>
          <w:tcPr>
            <w:tcW w:type="dxa" w:w="14029"/>
            <w:gridSpan w:val="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портындағы порттық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Экспедициялау және көлік-экспедиторлық құжаттарды ресімдеу</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Каспий теңізінде Ақтау портынан Баку портына дейін кемені жалдау</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портында сапасы мен санына инспекция жүргізу</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CIF Бакудан бастап FOB Батумиге дейінгі учаскеде сапасы мен санына инспекция жүргізу</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Ақтау портынан FOB Батумиге дейін жүру жолында жүкті сақтандыру</w:t>
            </w:r>
          </w:p>
        </w:tc>
        <w:tc>
          <w:tcPr>
            <w:tcW w:type="dxa" w:w="2127"/>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Ақтау портынан және Қара теңіз порт</w:t>
            </w:r>
            <w:r w:rsidR="007450D3">
              <w:rPr>
                <w:bCs/>
                <w:sz w:val="20"/>
                <w:szCs w:val="20"/>
                <w:lang w:val="kk-KZ"/>
              </w:rPr>
              <w:t xml:space="preserve">тар</w:t>
            </w:r>
            <w:r w:rsidRPr="009C0513">
              <w:rPr>
                <w:bCs/>
                <w:sz w:val="20"/>
                <w:szCs w:val="20"/>
              </w:rPr>
              <w:t xml:space="preserve">ынан тиелетін мұнай сұрыптарының арасындағы сапа үшін сыйлықақы/жеңілдік</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40.9</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40.10</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40.11</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40.12</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40.13</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40.14</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40.15</w:t>
            </w:r>
          </w:p>
        </w:tc>
        <w:tc>
          <w:tcPr>
            <w:tcW w:type="dxa" w:w="2127"/>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40.16</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33"/>
        <w:tblInd w:type="dxa" w:w="704"/>
        <w:tblLayout w:type="fixed"/>
        <w:tblLook w:val="04A0" w:noVBand="1" w:noHBand="0" w:lastColumn="0" w:firstColumn="1" w:lastRow="0" w:firstRow="1"/>
      </w:tblPr>
      <w:tblGrid>
        <w:gridCol w:w="1701"/>
        <w:gridCol w:w="1134"/>
        <w:gridCol w:w="1276"/>
        <w:gridCol w:w="4111"/>
        <w:gridCol w:w="1842"/>
        <w:gridCol w:w="1985"/>
        <w:gridCol w:w="1984"/>
      </w:tblGrid>
      <w:tr w:rsidTr="00BE188B">
        <w:trPr/>
        <w:tc>
          <w:tcPr>
            <w:tcW w:type="dxa" w:w="14033"/>
            <w:gridSpan w:val="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w:t>
            </w:r>
          </w:p>
        </w:tc>
      </w:tr>
      <w:tr w:rsidTr="00BE188B">
        <w:trPr/>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Экспедитордың/тасымалдаушының маржасы (сыйақысы)</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Цистерналарды жалдау</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Теміржол тарифі</w:t>
            </w:r>
          </w:p>
        </w:tc>
        <w:tc>
          <w:tcPr>
            <w:tcW w:type="dxa" w:w="411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type="dxa" w:w="184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портының терминалдарында ауыстырып тиеу</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Теміржолмен тасымалдау экспедиторының маржасы</w:t>
            </w:r>
          </w:p>
        </w:tc>
        <w:tc>
          <w:tcPr>
            <w:tcW w:type="dxa" w:w="1984"/>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Іс-жүзінде нақты жұмсалған басқа да шығыстар (болған кезде)</w:t>
            </w:r>
          </w:p>
        </w:tc>
      </w:tr>
      <w:tr w:rsidTr="00BE188B">
        <w:trPr/>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40.17</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40.18</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40.19</w:t>
            </w:r>
          </w:p>
        </w:tc>
        <w:tc>
          <w:tcPr>
            <w:tcW w:type="dxa" w:w="411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40.20</w:t>
            </w:r>
          </w:p>
        </w:tc>
        <w:tc>
          <w:tcPr>
            <w:tcW w:type="dxa" w:w="184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40.21</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40.22</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40.23</w:t>
            </w:r>
          </w:p>
        </w:tc>
      </w:tr>
    </w:tbl>
    <w:p>
      <w:pPr>
        <w:jc w:val="both"/>
        <w:rPr>
          <w:sz w:val="20"/>
          <w:szCs w:val="20"/>
        </w:rPr>
      </w:pPr>
    </w:p>
    <w:p>
      <w:pPr>
        <w:ind w:left="709"/>
        <w:jc w:val="both"/>
        <w:rPr>
          <w:bCs/>
          <w:sz w:val="20"/>
          <w:szCs w:val="20"/>
          <w:lang w:val="kk-KZ"/>
        </w:rPr>
      </w:pPr>
      <w:r w:rsidRPr="009C0513">
        <w:rPr>
          <w:sz w:val="20"/>
          <w:szCs w:val="20"/>
          <w:lang w:val="kk-KZ"/>
        </w:rPr>
        <w:t xml:space="preserve">к</w:t>
      </w:r>
      <w:r w:rsidRPr="009C0513">
        <w:rPr>
          <w:sz w:val="20"/>
          <w:szCs w:val="20"/>
        </w:rPr>
        <w:t xml:space="preserve">естенің жалғасы</w:t>
      </w:r>
    </w:p>
    <w:p>
      <w:pPr>
        <w:jc w:val="both"/>
        <w:rPr>
          <w:bCs/>
          <w:sz w:val="20"/>
          <w:szCs w:val="20"/>
          <w:lang w:val="kk-KZ"/>
        </w:rPr>
      </w:pPr>
    </w:p>
    <w:tbl>
      <w:tblPr>
        <w:tblStyle w:val="TableGrid"/>
        <w:tblW w:type="auto" w:w="0"/>
        <w:tblInd w:type="dxa" w:w="704"/>
        <w:tblLayout w:type="fixed"/>
        <w:tblLook w:val="04A0" w:noVBand="1" w:noHBand="0" w:lastColumn="0" w:firstColumn="1" w:lastRow="0" w:firstRow="1"/>
      </w:tblPr>
      <w:tblGrid>
        <w:gridCol w:w="1555"/>
        <w:gridCol w:w="1134"/>
        <w:gridCol w:w="1417"/>
        <w:gridCol w:w="1134"/>
        <w:gridCol w:w="1276"/>
        <w:gridCol w:w="1984"/>
        <w:gridCol w:w="2835"/>
        <w:gridCol w:w="1418"/>
        <w:gridCol w:w="1276"/>
      </w:tblGrid>
      <w:tr w:rsidTr="004C708C">
        <w:trPr/>
        <w:tc>
          <w:tcPr>
            <w:tcW w:type="dxa" w:w="14029"/>
            <w:gridSpan w:val="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9C0513">
              <w:rPr>
                <w:bCs/>
                <w:sz w:val="20"/>
                <w:szCs w:val="20"/>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rsidTr="004C708C">
        <w:trPr/>
        <w:tc>
          <w:tcPr>
            <w:tcW w:type="dxa" w:w="155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80 (сексен) мың тонна және 140 (</w:t>
            </w:r>
            <w:r w:rsidRPr="009C0513">
              <w:rPr>
                <w:bCs/>
                <w:sz w:val="20"/>
                <w:szCs w:val="20"/>
                <w:lang w:val="kk-KZ"/>
              </w:rPr>
              <w:t xml:space="preserve">жүз қырық</w:t>
            </w:r>
            <w:r w:rsidRPr="009C0513">
              <w:rPr>
                <w:bCs/>
                <w:sz w:val="20"/>
                <w:szCs w:val="20"/>
              </w:rPr>
              <w:t xml:space="preserve">) тонна танкер партиясының мөлшеріне жеңілдік</w:t>
            </w:r>
          </w:p>
        </w:tc>
        <w:tc>
          <w:tcPr>
            <w:tcW w:type="dxa" w:w="283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418"/>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С</w:t>
            </w:r>
            <w:r w:rsidRPr="009C0513">
              <w:rPr>
                <w:bCs/>
                <w:sz w:val="20"/>
                <w:szCs w:val="20"/>
              </w:rPr>
              <w:t xml:space="preserve">атып алушы маржасы</w:t>
            </w:r>
          </w:p>
        </w:tc>
      </w:tr>
      <w:tr w:rsidTr="004C708C">
        <w:trPr/>
        <w:tc>
          <w:tcPr>
            <w:tcW w:type="dxa" w:w="155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41.2</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41.3</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41.4</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41.5</w:t>
            </w:r>
          </w:p>
        </w:tc>
        <w:tc>
          <w:tcPr>
            <w:tcW w:type="dxa" w:w="283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41.6</w:t>
            </w:r>
          </w:p>
        </w:tc>
        <w:tc>
          <w:tcPr>
            <w:tcW w:type="dxa" w:w="1418"/>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41.7</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41.8</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33"/>
        <w:tblInd w:type="dxa" w:w="704"/>
        <w:tblLayout w:type="fixed"/>
        <w:tblLook w:val="04A0" w:noVBand="1" w:noHBand="0" w:lastColumn="0" w:firstColumn="1" w:lastRow="0" w:firstRow="1"/>
      </w:tblPr>
      <w:tblGrid>
        <w:gridCol w:w="1134"/>
        <w:gridCol w:w="1559"/>
        <w:gridCol w:w="1843"/>
        <w:gridCol w:w="2126"/>
        <w:gridCol w:w="2127"/>
        <w:gridCol w:w="2551"/>
        <w:gridCol w:w="2693"/>
      </w:tblGrid>
      <w:tr w:rsidTr="00C14FFC">
        <w:trPr/>
        <w:tc>
          <w:tcPr>
            <w:tcW w:type="dxa" w:w="14033"/>
            <w:gridSpan w:val="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rsidTr="00C14FFC">
        <w:trPr/>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портындағы порттық алым</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Экспедициялау және көлік-экспедиторлық құжаттарды ресімдеу</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Каспий теңізінде Ақтау портынан Баку/Сангачал портына дейін кемені жалдау</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CIF Баку/Сангачалдан FOB Джейханға дейін тасымалдау (сапа банкін қоса алғанда)</w:t>
            </w:r>
          </w:p>
        </w:tc>
        <w:tc>
          <w:tcPr>
            <w:tcW w:type="dxa" w:w="212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портында сапасы мен санына инспекция жүргізу</w:t>
            </w:r>
          </w:p>
        </w:tc>
        <w:tc>
          <w:tcPr>
            <w:tcW w:type="dxa" w:w="25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CIF Баку/Сангачалдан FOB Джейханға дейінгі учаскеде сапасы мен санына инспекция жүргізу</w:t>
            </w:r>
          </w:p>
        </w:tc>
        <w:tc>
          <w:tcPr>
            <w:tcW w:type="dxa" w:w="269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Ақтау портынан және Жерорта теңізінің портынан жөнелтілетін тауар сұрыптары арасындағы сапа үшін сыйлықақы/жеңілдік</w:t>
            </w:r>
          </w:p>
        </w:tc>
      </w:tr>
      <w:tr w:rsidTr="00C14FFC">
        <w:trPr/>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41.9</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41.10</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41.11</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41.12</w:t>
            </w:r>
          </w:p>
        </w:tc>
        <w:tc>
          <w:tcPr>
            <w:tcW w:type="dxa" w:w="212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41.13</w:t>
            </w:r>
          </w:p>
        </w:tc>
        <w:tc>
          <w:tcPr>
            <w:tcW w:type="dxa" w:w="25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41.14</w:t>
            </w:r>
          </w:p>
        </w:tc>
        <w:tc>
          <w:tcPr>
            <w:tcW w:type="dxa" w:w="26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41.15</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33"/>
        <w:tblInd w:type="dxa" w:w="704"/>
        <w:tblLayout w:type="fixed"/>
        <w:tblLook w:val="04A0" w:noVBand="1" w:noHBand="0" w:lastColumn="0" w:firstColumn="1" w:lastRow="0" w:firstRow="1"/>
      </w:tblPr>
      <w:tblGrid>
        <w:gridCol w:w="1838"/>
        <w:gridCol w:w="1417"/>
        <w:gridCol w:w="1276"/>
        <w:gridCol w:w="3832"/>
        <w:gridCol w:w="1985"/>
        <w:gridCol w:w="1701"/>
        <w:gridCol w:w="1984"/>
      </w:tblGrid>
      <w:tr w:rsidTr="00914EFF">
        <w:trPr/>
        <w:tc>
          <w:tcPr>
            <w:tcW w:type="dxa" w:w="14033"/>
            <w:gridSpan w:val="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w:t>
            </w:r>
          </w:p>
        </w:tc>
      </w:tr>
      <w:tr w:rsidTr="00914EFF">
        <w:trPr/>
        <w:tc>
          <w:tcPr>
            <w:tcW w:type="dxa" w:w="183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Экспедитордың/тасымалдаушының маржасы (сыйақысы)</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Ц</w:t>
            </w:r>
            <w:r w:rsidRPr="009C0513">
              <w:rPr>
                <w:bCs/>
                <w:sz w:val="20"/>
                <w:szCs w:val="20"/>
              </w:rPr>
              <w:t xml:space="preserve">истерналарды жалдау</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еміржол тарифі</w:t>
            </w:r>
          </w:p>
        </w:tc>
        <w:tc>
          <w:tcPr>
            <w:tcW w:type="dxa" w:w="383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еміржолмен жүк тасымалдау құны, тиелген вагондарды жөнелту және бос вагондарды алу, вагондарды тиеу және түсіру пункттеріне беру-алып тастау, тиелген вагондардың тұруы-сақталуы, кірме жолдар бойынша көрсетілетін қызметтері</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Ақтау терминалында ауыстырып тиеу</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Т</w:t>
            </w:r>
            <w:r w:rsidRPr="009C0513">
              <w:rPr>
                <w:bCs/>
                <w:sz w:val="20"/>
                <w:szCs w:val="20"/>
              </w:rPr>
              <w:t xml:space="preserve">еміржолмен тасымалдау экспедиторының маржасы</w:t>
            </w:r>
          </w:p>
        </w:tc>
        <w:tc>
          <w:tcPr>
            <w:tcW w:type="dxa" w:w="1984"/>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Іс-жүзінде нақты жұмсалған басқа да шығыстар (болған кезде)</w:t>
            </w:r>
          </w:p>
        </w:tc>
      </w:tr>
      <w:tr w:rsidTr="00914EFF">
        <w:trPr/>
        <w:tc>
          <w:tcPr>
            <w:tcW w:type="dxa" w:w="183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41.16</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41.17</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41.18</w:t>
            </w:r>
          </w:p>
        </w:tc>
        <w:tc>
          <w:tcPr>
            <w:tcW w:type="dxa" w:w="383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41.19</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41.20</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41.21</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41.22</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1134"/>
        <w:gridCol w:w="1276"/>
        <w:gridCol w:w="1417"/>
        <w:gridCol w:w="2268"/>
        <w:gridCol w:w="1276"/>
        <w:gridCol w:w="1843"/>
        <w:gridCol w:w="1701"/>
        <w:gridCol w:w="1843"/>
      </w:tblGrid>
      <w:tr w:rsidTr="004C708C">
        <w:trPr/>
        <w:tc>
          <w:tcPr>
            <w:tcW w:type="dxa" w:w="14029"/>
            <w:gridSpan w:val="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Балтық теңіз порттары</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Балтық теңізінің порттарындағы порттық алымдар бойынша шығыстар</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Роттердам портына кеменің кіргені үшін порттық алымдар бойынша шығыстар</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К</w:t>
            </w:r>
            <w:r w:rsidRPr="009C0513">
              <w:rPr>
                <w:bCs/>
                <w:sz w:val="20"/>
                <w:szCs w:val="20"/>
              </w:rPr>
              <w:t xml:space="preserve">үкірт шығарындыларын бақылау аймағындағы экологиялық алымдар (ECA)</w:t>
            </w:r>
          </w:p>
        </w:tc>
      </w:tr>
      <w:tr w:rsidTr="004C708C">
        <w:trPr/>
        <w:tc>
          <w:tcPr>
            <w:tcW w:type="dxa" w:w="127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42.1</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42.2</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42.3</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42.4</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42.5</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42.6</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42.7</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42.8</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129"/>
        <w:gridCol w:w="1134"/>
        <w:gridCol w:w="1985"/>
        <w:gridCol w:w="1559"/>
        <w:gridCol w:w="1559"/>
        <w:gridCol w:w="1276"/>
        <w:gridCol w:w="1418"/>
        <w:gridCol w:w="2551"/>
        <w:gridCol w:w="1418"/>
      </w:tblGrid>
      <w:tr w:rsidTr="004C708C">
        <w:trPr/>
        <w:tc>
          <w:tcPr>
            <w:tcW w:type="dxa" w:w="5807"/>
            <w:gridSpan w:val="4"/>
            <w:tcBorders>
              <w:top w:space="0" w:sz="4" w:color="auto" w:val="single"/>
              <w:left w:space="0" w:sz="4" w:color="auto" w:val="single"/>
              <w:bottom w:space="0" w:sz="4" w:color="auto" w:val="single"/>
              <w:right w:space="0" w:sz="4" w:color="auto" w:val="single"/>
            </w:tcBorders>
            <w:vAlign w:val="center"/>
          </w:tcPr>
          <w:p>
            <w:pPr>
              <w:keepNext/>
              <w:spacing w:after="60" w:before="60"/>
              <w:jc w:val="center"/>
              <w:rPr>
                <w:bCs/>
                <w:sz w:val="20"/>
                <w:szCs w:val="20"/>
              </w:rPr>
            </w:pPr>
          </w:p>
        </w:tc>
        <w:tc>
          <w:tcPr>
            <w:tcW w:type="dxa" w:w="8222"/>
            <w:gridSpan w:val="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«Дружба» магистральдық мұнай құбыры</w:t>
            </w:r>
          </w:p>
        </w:tc>
      </w:tr>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М</w:t>
            </w:r>
            <w:r w:rsidRPr="009C0513">
              <w:rPr>
                <w:bCs/>
                <w:sz w:val="20"/>
                <w:szCs w:val="20"/>
              </w:rPr>
              <w:t xml:space="preserve">ұз алымдары</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Усть-Луга порты мен Приморск портындағы тауар сапасының арасындағы айырмашылық үшін өтемақы</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Іс-жүзінде нақты жұмсалған басқа да шығыстар (болған кезде)</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Ж</w:t>
            </w:r>
            <w:r w:rsidRPr="009C0513">
              <w:rPr>
                <w:bCs/>
                <w:sz w:val="20"/>
                <w:szCs w:val="20"/>
              </w:rPr>
              <w:t xml:space="preserve">үк инспекциясы бойынша шығыстар</w:t>
            </w:r>
          </w:p>
        </w:tc>
        <w:tc>
          <w:tcPr>
            <w:tcW w:type="dxa" w:w="255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Қ</w:t>
            </w:r>
            <w:r w:rsidRPr="009C0513">
              <w:rPr>
                <w:bCs/>
                <w:sz w:val="20"/>
                <w:szCs w:val="20"/>
              </w:rPr>
              <w:t xml:space="preserve">айтарып алынбайтын аккредитивті ашу және оған қызмет көрсету бойынша банк шығыстары</w:t>
            </w:r>
            <w:r w:rsidRPr="009C0513">
              <w:rPr>
                <w:bCs/>
                <w:sz w:val="20"/>
                <w:szCs w:val="20"/>
                <w:lang w:val="kk-KZ"/>
              </w:rPr>
              <w:t xml:space="preserve"> </w:t>
            </w:r>
            <w:r w:rsidRPr="009C0513">
              <w:rPr>
                <w:bCs/>
                <w:sz w:val="20"/>
                <w:szCs w:val="20"/>
              </w:rPr>
              <w:t xml:space="preserve">(</w:t>
            </w:r>
            <w:r w:rsidRPr="009C0513">
              <w:rPr>
                <w:bCs/>
                <w:sz w:val="20"/>
                <w:szCs w:val="20"/>
                <w:lang w:val="kk-KZ"/>
              </w:rPr>
              <w:t xml:space="preserve">резидент және бейрезидент арасында</w:t>
            </w:r>
            <w:r w:rsidRPr="009C0513">
              <w:rPr>
                <w:bCs/>
                <w:sz w:val="20"/>
                <w:szCs w:val="20"/>
              </w:rPr>
              <w:t xml:space="preserve">)</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С</w:t>
            </w:r>
            <w:r w:rsidRPr="009C0513">
              <w:rPr>
                <w:bCs/>
                <w:sz w:val="20"/>
                <w:szCs w:val="20"/>
              </w:rPr>
              <w:t xml:space="preserve">атып алушы маржасы</w:t>
            </w:r>
          </w:p>
        </w:tc>
      </w:tr>
      <w:tr w:rsidTr="004C708C">
        <w:trPr/>
        <w:tc>
          <w:tcPr>
            <w:tcW w:type="dxa" w:w="112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42.9</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42.10</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42.11</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42.12</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43</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43.1</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43.2</w:t>
            </w:r>
          </w:p>
        </w:tc>
        <w:tc>
          <w:tcPr>
            <w:tcW w:type="dxa" w:w="255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43.3</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43.4</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dxa" w:w="14029"/>
        <w:tblInd w:type="dxa" w:w="704"/>
        <w:tblLayout w:type="fixed"/>
        <w:tblLook w:val="04A0" w:noVBand="1" w:noHBand="0" w:lastColumn="0" w:firstColumn="1" w:lastRow="0" w:firstRow="1"/>
      </w:tblPr>
      <w:tblGrid>
        <w:gridCol w:w="1843"/>
        <w:gridCol w:w="1696"/>
        <w:gridCol w:w="1276"/>
        <w:gridCol w:w="1559"/>
        <w:gridCol w:w="1418"/>
        <w:gridCol w:w="1417"/>
        <w:gridCol w:w="1559"/>
        <w:gridCol w:w="1560"/>
        <w:gridCol w:w="1701"/>
      </w:tblGrid>
      <w:tr w:rsidTr="00942252">
        <w:trPr/>
        <w:tc>
          <w:tcPr>
            <w:tcW w:type="dxa" w:w="1843"/>
            <w:tcBorders>
              <w:top w:space="0" w:sz="4" w:color="auto" w:val="single"/>
              <w:left w:space="0" w:sz="4" w:color="auto" w:val="single"/>
              <w:bottom w:space="0" w:sz="4" w:color="auto" w:val="single"/>
              <w:right w:space="0" w:sz="4" w:color="auto" w:val="single"/>
            </w:tcBorders>
            <w:vAlign w:val="center"/>
          </w:tcPr>
          <w:p>
            <w:pPr>
              <w:keepNext/>
              <w:spacing w:after="60" w:before="60"/>
              <w:jc w:val="center"/>
              <w:rPr>
                <w:bCs/>
                <w:sz w:val="20"/>
                <w:szCs w:val="20"/>
              </w:rPr>
            </w:pPr>
          </w:p>
        </w:tc>
        <w:tc>
          <w:tcPr>
            <w:tcW w:type="dxa" w:w="8925"/>
            <w:gridSpan w:val="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Теміржол көлігімен экспортталатын шикі мұнай және газ конденсаты</w:t>
            </w:r>
          </w:p>
        </w:tc>
        <w:tc>
          <w:tcPr>
            <w:tcW w:type="dxa" w:w="3261"/>
            <w:gridSpan w:val="2"/>
            <w:tcBorders>
              <w:top w:space="0" w:sz="4" w:color="auto" w:val="single"/>
              <w:left w:space="0" w:sz="4" w:color="auto" w:val="single"/>
              <w:bottom w:space="0" w:sz="4" w:color="auto" w:val="single"/>
              <w:right w:space="0" w:sz="4" w:color="auto" w:val="single"/>
            </w:tcBorders>
            <w:vAlign w:val="center"/>
          </w:tcPr>
          <w:p>
            <w:pPr>
              <w:keepNext/>
              <w:spacing w:after="60" w:before="60"/>
              <w:jc w:val="center"/>
              <w:rPr>
                <w:bCs/>
                <w:sz w:val="20"/>
                <w:szCs w:val="20"/>
              </w:rPr>
            </w:pPr>
          </w:p>
        </w:tc>
      </w:tr>
      <w:tr w:rsidTr="00942252">
        <w:trPr/>
        <w:tc>
          <w:tcPr>
            <w:tcW w:type="dxa" w:w="184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Іс-жүзінде нақты жұмсалған басқа да шығыстар (болған кезде)</w:t>
            </w:r>
          </w:p>
        </w:tc>
        <w:tc>
          <w:tcPr>
            <w:tcW w:type="dxa" w:w="169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/баррель немесе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/тонна)</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Тасымалдау бойынша шығыстар</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сапасын инспекциялау бойынша шығыстар</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санын инспекциялау бойынша шығыстар</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Т</w:t>
            </w:r>
            <w:r w:rsidRPr="009C0513">
              <w:rPr>
                <w:bCs/>
                <w:sz w:val="20"/>
                <w:szCs w:val="20"/>
              </w:rPr>
              <w:t xml:space="preserve">ауарды тасымалдау кезіндегі шығындар бойынша шығыстар</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Іс-жүзінде нақты жұмсалған басқа да шығыстар (болған кезде)</w:t>
            </w:r>
          </w:p>
        </w:tc>
        <w:tc>
          <w:tcPr>
            <w:tcW w:type="dxa" w:w="156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БАРЛЫ</w:t>
            </w:r>
            <w:r w:rsidRPr="009C0513">
              <w:rPr>
                <w:bCs/>
                <w:sz w:val="20"/>
                <w:szCs w:val="20"/>
                <w:lang w:val="kk-KZ"/>
              </w:rPr>
              <w:t xml:space="preserve">ҒЫ</w:t>
            </w:r>
            <w:r w:rsidRPr="009C0513">
              <w:rPr>
                <w:bCs/>
                <w:sz w:val="20"/>
                <w:szCs w:val="20"/>
              </w:rPr>
              <w:t xml:space="preserve"> (</w:t>
            </w:r>
            <w:r w:rsidRPr="009C0513">
              <w:rPr>
                <w:bCs/>
                <w:sz w:val="20"/>
                <w:szCs w:val="20"/>
                <w:lang w:val="kk-KZ"/>
              </w:rPr>
              <w:t xml:space="preserve">АҚШ </w:t>
            </w:r>
            <w:r w:rsidRPr="009C0513">
              <w:rPr>
                <w:bCs/>
                <w:sz w:val="20"/>
                <w:szCs w:val="20"/>
              </w:rPr>
              <w:t xml:space="preserve">доллар</w:t>
            </w:r>
            <w:r w:rsidRPr="009C0513">
              <w:rPr>
                <w:bCs/>
                <w:sz w:val="20"/>
                <w:szCs w:val="20"/>
                <w:lang w:val="kk-KZ"/>
              </w:rPr>
              <w:t xml:space="preserve">ы</w:t>
            </w:r>
            <w:r w:rsidRPr="009C0513">
              <w:rPr>
                <w:bCs/>
                <w:sz w:val="20"/>
                <w:szCs w:val="20"/>
              </w:rPr>
              <w:t xml:space="preserve"> /тонна)</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Тасымалдау бойынша шығыстар</w:t>
            </w:r>
          </w:p>
        </w:tc>
      </w:tr>
      <w:tr w:rsidTr="00942252">
        <w:trPr/>
        <w:tc>
          <w:tcPr>
            <w:tcW w:type="dxa" w:w="184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43.5</w:t>
            </w:r>
          </w:p>
        </w:tc>
        <w:tc>
          <w:tcPr>
            <w:tcW w:type="dxa" w:w="169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44.1</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44.2</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44.3</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44.4</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44.5</w:t>
            </w:r>
          </w:p>
        </w:tc>
        <w:tc>
          <w:tcPr>
            <w:tcW w:type="dxa" w:w="156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45</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45.1</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980"/>
        <w:gridCol w:w="1559"/>
        <w:gridCol w:w="1276"/>
        <w:gridCol w:w="1276"/>
        <w:gridCol w:w="1134"/>
        <w:gridCol w:w="1559"/>
        <w:gridCol w:w="1984"/>
        <w:gridCol w:w="1560"/>
        <w:gridCol w:w="1701"/>
      </w:tblGrid>
      <w:tr w:rsidTr="004C708C">
        <w:trPr/>
        <w:tc>
          <w:tcPr>
            <w:tcW w:type="dxa" w:w="14029"/>
            <w:gridSpan w:val="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lang w:val="kk-KZ"/>
              </w:rPr>
              <w:t xml:space="preserve">Дифференциал (ашып жазумен) – газ конденсаты</w:t>
            </w:r>
          </w:p>
        </w:tc>
      </w:tr>
      <w:tr w:rsidTr="004C708C">
        <w:trPr/>
        <w:tc>
          <w:tcPr>
            <w:tcW w:type="dxa" w:w="198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Ж</w:t>
            </w:r>
            <w:r w:rsidRPr="009C0513">
              <w:rPr>
                <w:bCs/>
                <w:sz w:val="20"/>
                <w:szCs w:val="20"/>
              </w:rPr>
              <w:t xml:space="preserve">үкті сақтандыру бойынша шығыстар</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сапасын инспекциялау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Ж</w:t>
            </w:r>
            <w:r w:rsidRPr="009C0513">
              <w:rPr>
                <w:bCs/>
                <w:sz w:val="20"/>
                <w:szCs w:val="20"/>
              </w:rPr>
              <w:t xml:space="preserve">үк санын инспекциялау бойынша шығыстар</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lang w:val="kk-KZ"/>
              </w:rPr>
              <w:t xml:space="preserve">К</w:t>
            </w:r>
            <w:r w:rsidRPr="009C0513">
              <w:rPr>
                <w:bCs/>
                <w:sz w:val="20"/>
                <w:szCs w:val="20"/>
              </w:rPr>
              <w:t xml:space="preserve">емені жалдау бойынша 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lang w:val="kk-KZ"/>
              </w:rPr>
            </w:pPr>
            <w:r w:rsidRPr="009C0513">
              <w:rPr>
                <w:bCs/>
                <w:sz w:val="20"/>
                <w:szCs w:val="20"/>
                <w:lang w:val="kk-KZ"/>
              </w:rPr>
              <w:t xml:space="preserve">П</w:t>
            </w:r>
            <w:r w:rsidRPr="009C0513">
              <w:rPr>
                <w:bCs/>
                <w:sz w:val="20"/>
                <w:szCs w:val="20"/>
              </w:rPr>
              <w:t xml:space="preserve">орттық алымдар</w:t>
            </w:r>
            <w:r w:rsidRPr="009C0513">
              <w:rPr>
                <w:bCs/>
                <w:sz w:val="20"/>
                <w:szCs w:val="20"/>
                <w:lang w:val="kk-KZ"/>
              </w:rPr>
              <w:t xml:space="preserve"> </w:t>
            </w:r>
            <w:r w:rsidRPr="009C0513">
              <w:rPr>
                <w:bCs/>
                <w:sz w:val="20"/>
                <w:szCs w:val="20"/>
              </w:rPr>
              <w:t xml:space="preserve">бойынша шығыстар</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lang w:val="kk-KZ"/>
              </w:rPr>
            </w:pPr>
            <w:r w:rsidRPr="009C0513">
              <w:rPr>
                <w:bCs/>
                <w:sz w:val="20"/>
                <w:szCs w:val="20"/>
                <w:lang w:val="kk-KZ"/>
              </w:rPr>
              <w:t xml:space="preserve">Қайтарып алынбайтын аккредитивті ашу және оған қызмет көрсету бойынша банк шығыстары</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9C0513">
              <w:rPr>
                <w:bCs/>
                <w:sz w:val="20"/>
                <w:szCs w:val="20"/>
                <w:lang w:val="kk-KZ"/>
              </w:rPr>
              <w:t xml:space="preserve">Тауарды тасымалдау кезіндегі шығындар бойынша шығыстар</w:t>
            </w:r>
          </w:p>
        </w:tc>
        <w:tc>
          <w:tcPr>
            <w:tcW w:type="dxa" w:w="156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lang w:val="kk-KZ"/>
              </w:rPr>
              <w:t xml:space="preserve">С</w:t>
            </w:r>
            <w:r w:rsidRPr="009C0513">
              <w:rPr>
                <w:bCs/>
                <w:sz w:val="20"/>
                <w:szCs w:val="20"/>
              </w:rPr>
              <w:t xml:space="preserve">атып алушы маржасы</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Іс-жүзінде нақты жұмсалған басқа да шығыстар (болған кезде)</w:t>
            </w:r>
          </w:p>
        </w:tc>
      </w:tr>
      <w:tr w:rsidTr="004C708C">
        <w:trPr/>
        <w:tc>
          <w:tcPr>
            <w:tcW w:type="dxa" w:w="198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45.2</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45.3</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45.4</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45.5</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45.6</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45.7</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45.8</w:t>
            </w:r>
          </w:p>
        </w:tc>
        <w:tc>
          <w:tcPr>
            <w:tcW w:type="dxa" w:w="1560"/>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45.9</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45.10</w:t>
            </w:r>
          </w:p>
        </w:tc>
      </w:tr>
    </w:tbl>
    <w:p>
      <w:pPr>
        <w:jc w:val="both"/>
        <w:rPr>
          <w:sz w:val="20"/>
          <w:szCs w:val="20"/>
        </w:rPr>
      </w:pPr>
    </w:p>
    <w:p>
      <w:pPr>
        <w:ind w:left="709"/>
        <w:jc w:val="both"/>
        <w:rPr>
          <w:sz w:val="20"/>
          <w:szCs w:val="20"/>
        </w:rPr>
      </w:pPr>
      <w:r w:rsidRPr="009C0513">
        <w:rPr>
          <w:sz w:val="20"/>
          <w:szCs w:val="20"/>
          <w:lang w:val="kk-KZ"/>
        </w:rPr>
        <w:t xml:space="preserve">к</w:t>
      </w:r>
      <w:r w:rsidRPr="009C0513">
        <w:rPr>
          <w:sz w:val="20"/>
          <w:szCs w:val="20"/>
        </w:rPr>
        <w:t xml:space="preserve">естенің 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413"/>
        <w:gridCol w:w="1701"/>
        <w:gridCol w:w="1417"/>
        <w:gridCol w:w="1843"/>
        <w:gridCol w:w="992"/>
        <w:gridCol w:w="1276"/>
        <w:gridCol w:w="1843"/>
        <w:gridCol w:w="1701"/>
        <w:gridCol w:w="1843"/>
      </w:tblGrid>
      <w:tr w:rsidTr="004C708C">
        <w:trPr/>
        <w:tc>
          <w:tcPr>
            <w:tcW w:type="dxa" w:w="141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API градусы бойынша бағаны түзету</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Шикі мұнайға немесе газ конденсатына баға белгіленімдердің атауы</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Шикі мұнай немесе газ конденсаты үшін белгіленім кезеңі</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Шикі мұнайдың немесе газ конденсатының ресми ақпарат көзінен баға белгіленімі</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Спрэд атауы</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Спрэд үшін белгіленім кезеңі</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Ресми ақпарат көзінен спрэдтің мәні</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Жер қойнауын пайдалануға арналған келісімшарттың №</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Жер қойнауын пайдалануға арналған келісімшарттың күні</w:t>
            </w:r>
          </w:p>
        </w:tc>
      </w:tr>
      <w:tr w:rsidTr="004C708C">
        <w:trPr/>
        <w:tc>
          <w:tcPr>
            <w:tcW w:type="dxa" w:w="141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46</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47</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48</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49</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50</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51</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9C0513">
              <w:rPr>
                <w:bCs/>
                <w:sz w:val="20"/>
                <w:szCs w:val="20"/>
              </w:rPr>
              <w:t xml:space="preserve">52</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9C0513">
              <w:rPr>
                <w:bCs/>
                <w:sz w:val="20"/>
                <w:szCs w:val="20"/>
              </w:rPr>
              <w:t xml:space="preserve">53</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9C0513">
              <w:rPr>
                <w:bCs/>
                <w:sz w:val="20"/>
                <w:szCs w:val="20"/>
              </w:rPr>
              <w:t xml:space="preserve">54</w:t>
            </w:r>
          </w:p>
        </w:tc>
      </w:tr>
    </w:tbl>
    <w:p>
      <w:pPr>
        <w:jc w:val="both"/>
        <w:rPr>
          <w:sz w:val="20"/>
          <w:szCs w:val="20"/>
        </w:rPr>
      </w:pPr>
    </w:p>
    <w:p>
      <w:pPr>
        <w:ind w:left="709"/>
        <w:jc w:val="both"/>
        <w:rPr>
          <w:sz w:val="20"/>
          <w:szCs w:val="20"/>
        </w:rPr>
      </w:pPr>
      <w:r w:rsidRPr="009C0513">
        <w:rPr>
          <w:sz w:val="20"/>
          <w:szCs w:val="20"/>
          <w:lang w:val="kk-KZ"/>
        </w:rPr>
        <w:t xml:space="preserve">А</w:t>
      </w:r>
      <w:r w:rsidRPr="009C0513">
        <w:rPr>
          <w:sz w:val="20"/>
          <w:szCs w:val="20"/>
        </w:rPr>
        <w:t xml:space="preserve">ббревиатур</w:t>
      </w:r>
      <w:r w:rsidRPr="009C0513">
        <w:rPr>
          <w:sz w:val="20"/>
          <w:szCs w:val="20"/>
          <w:lang w:val="kk-KZ"/>
        </w:rPr>
        <w:t xml:space="preserve">аларды ашып жазуы</w:t>
      </w:r>
      <w:r w:rsidRPr="009C0513">
        <w:rPr>
          <w:sz w:val="20"/>
          <w:szCs w:val="20"/>
        </w:rPr>
        <w:t xml:space="preserve">:</w:t>
      </w:r>
    </w:p>
    <w:p>
      <w:pPr>
        <w:ind w:left="709"/>
        <w:jc w:val="both"/>
        <w:rPr>
          <w:sz w:val="20"/>
          <w:szCs w:val="20"/>
        </w:rPr>
      </w:pPr>
      <w:r w:rsidRPr="009C0513">
        <w:rPr>
          <w:bCs/>
          <w:sz w:val="20"/>
          <w:szCs w:val="20"/>
        </w:rPr>
        <w:t xml:space="preserve">АҚШ доллары</w:t>
      </w:r>
      <w:r w:rsidRPr="009C0513">
        <w:rPr>
          <w:sz w:val="20"/>
          <w:szCs w:val="20"/>
        </w:rPr>
        <w:t xml:space="preserve"> – Америка Құрама Штаттарының </w:t>
      </w:r>
      <w:r w:rsidRPr="009C0513">
        <w:rPr>
          <w:sz w:val="20"/>
          <w:szCs w:val="20"/>
          <w:lang w:val="kk-KZ"/>
        </w:rPr>
        <w:t xml:space="preserve">д</w:t>
      </w:r>
      <w:r w:rsidRPr="009C0513">
        <w:rPr>
          <w:sz w:val="20"/>
          <w:szCs w:val="20"/>
        </w:rPr>
        <w:t xml:space="preserve">оллары.</w:t>
      </w:r>
    </w:p>
    <w:p>
      <w:pPr>
        <w:ind w:left="709"/>
        <w:jc w:val="both"/>
        <w:rPr>
          <w:sz w:val="20"/>
          <w:szCs w:val="20"/>
        </w:rPr>
      </w:pPr>
      <w:r w:rsidRPr="009C0513">
        <w:rPr>
          <w:sz w:val="20"/>
          <w:szCs w:val="20"/>
        </w:rPr>
        <w:t xml:space="preserve">БСН – </w:t>
      </w:r>
      <w:r w:rsidRPr="009C0513">
        <w:rPr>
          <w:sz w:val="20"/>
          <w:szCs w:val="20"/>
          <w:lang w:val="kk-KZ"/>
        </w:rPr>
        <w:t xml:space="preserve">Б</w:t>
      </w:r>
      <w:r w:rsidRPr="009C0513">
        <w:rPr>
          <w:sz w:val="20"/>
          <w:szCs w:val="20"/>
        </w:rPr>
        <w:t xml:space="preserve">изнес-сәйкестендіру нөмірі.</w:t>
      </w:r>
    </w:p>
    <w:p>
      <w:pPr>
        <w:ind w:left="709"/>
        <w:jc w:val="both"/>
        <w:rPr>
          <w:sz w:val="20"/>
          <w:szCs w:val="20"/>
        </w:rPr>
      </w:pPr>
      <w:r w:rsidRPr="009C0513">
        <w:rPr>
          <w:sz w:val="20"/>
          <w:szCs w:val="20"/>
        </w:rPr>
        <w:t xml:space="preserve">ЕАЭО СЭҚ ТН – Еуразиялық </w:t>
      </w:r>
      <w:r w:rsidRPr="009C0513">
        <w:rPr>
          <w:sz w:val="20"/>
          <w:szCs w:val="20"/>
          <w:lang w:val="kk-KZ"/>
        </w:rPr>
        <w:t xml:space="preserve">э</w:t>
      </w:r>
      <w:r w:rsidRPr="009C0513">
        <w:rPr>
          <w:sz w:val="20"/>
          <w:szCs w:val="20"/>
        </w:rPr>
        <w:t xml:space="preserve">кономикалық одақтың Сыртқы экономикалық қызметінің тауар номенклатурасы.</w:t>
      </w:r>
    </w:p>
    <w:p>
      <w:pPr>
        <w:ind w:left="709"/>
        <w:jc w:val="both"/>
        <w:rPr>
          <w:sz w:val="20"/>
          <w:szCs w:val="20"/>
        </w:rPr>
      </w:pPr>
      <w:r w:rsidRPr="009C0513">
        <w:rPr>
          <w:sz w:val="20"/>
          <w:szCs w:val="20"/>
        </w:rPr>
        <w:t xml:space="preserve">К</w:t>
      </w:r>
      <w:r w:rsidRPr="009C0513">
        <w:rPr>
          <w:sz w:val="20"/>
          <w:szCs w:val="20"/>
          <w:lang w:val="kk-KZ"/>
        </w:rPr>
        <w:t xml:space="preserve">ҚК</w:t>
      </w:r>
      <w:r w:rsidRPr="009C0513">
        <w:rPr>
          <w:sz w:val="20"/>
          <w:szCs w:val="20"/>
        </w:rPr>
        <w:t xml:space="preserve">-Р – Каспий Құбыржол Консорциумы – Ресей.</w:t>
      </w:r>
    </w:p>
    <w:p>
      <w:pPr>
        <w:ind w:left="709"/>
        <w:jc w:val="both"/>
        <w:rPr>
          <w:sz w:val="20"/>
          <w:szCs w:val="20"/>
        </w:rPr>
      </w:pPr>
      <w:r w:rsidRPr="009C0513">
        <w:rPr>
          <w:sz w:val="20"/>
          <w:szCs w:val="20"/>
          <w:lang w:val="en-US"/>
        </w:rPr>
        <w:t xml:space="preserve">CIF</w:t>
      </w:r>
      <w:r w:rsidRPr="009C0513">
        <w:rPr>
          <w:sz w:val="20"/>
          <w:szCs w:val="20"/>
        </w:rPr>
        <w:t xml:space="preserve"> – </w:t>
      </w:r>
      <w:r w:rsidRPr="009C0513">
        <w:rPr>
          <w:sz w:val="20"/>
          <w:szCs w:val="20"/>
          <w:lang w:val="en-US"/>
        </w:rPr>
        <w:t xml:space="preserve">Cost</w:t>
      </w:r>
      <w:r w:rsidRPr="009C0513">
        <w:rPr>
          <w:sz w:val="20"/>
          <w:szCs w:val="20"/>
        </w:rPr>
        <w:t xml:space="preserve">, </w:t>
      </w:r>
      <w:r w:rsidRPr="009C0513">
        <w:rPr>
          <w:sz w:val="20"/>
          <w:szCs w:val="20"/>
          <w:lang w:val="en-US"/>
        </w:rPr>
        <w:t xml:space="preserve">Insurance</w:t>
      </w:r>
      <w:r w:rsidRPr="009C0513">
        <w:rPr>
          <w:sz w:val="20"/>
          <w:szCs w:val="20"/>
        </w:rPr>
        <w:t xml:space="preserve">, </w:t>
      </w:r>
      <w:r w:rsidRPr="009C0513">
        <w:rPr>
          <w:sz w:val="20"/>
          <w:szCs w:val="20"/>
          <w:lang w:val="en-US"/>
        </w:rPr>
        <w:t xml:space="preserve">and</w:t>
      </w:r>
      <w:r w:rsidRPr="009C0513">
        <w:rPr>
          <w:sz w:val="20"/>
          <w:szCs w:val="20"/>
        </w:rPr>
        <w:t xml:space="preserve"> </w:t>
      </w:r>
      <w:r w:rsidRPr="009C0513">
        <w:rPr>
          <w:sz w:val="20"/>
          <w:szCs w:val="20"/>
          <w:lang w:val="en-US"/>
        </w:rPr>
        <w:t xml:space="preserve">Freight</w:t>
      </w:r>
      <w:r w:rsidRPr="009C0513">
        <w:rPr>
          <w:sz w:val="20"/>
          <w:szCs w:val="20"/>
        </w:rPr>
        <w:t xml:space="preserve"> (Тауардың құны, сақтандыру және кеме жалдау). </w:t>
      </w:r>
    </w:p>
    <w:p>
      <w:pPr>
        <w:ind w:left="709"/>
        <w:jc w:val="both"/>
        <w:rPr>
          <w:sz w:val="20"/>
          <w:szCs w:val="20"/>
          <w:lang w:val="en-US"/>
        </w:rPr>
      </w:pPr>
      <w:r w:rsidRPr="009C0513">
        <w:rPr>
          <w:sz w:val="20"/>
          <w:szCs w:val="20"/>
          <w:lang w:val="en-US"/>
        </w:rPr>
        <w:t xml:space="preserve">FOB – Free on board (</w:t>
      </w:r>
      <w:r w:rsidRPr="009C0513">
        <w:rPr>
          <w:sz w:val="20"/>
          <w:szCs w:val="20"/>
        </w:rPr>
        <w:t xml:space="preserve">Бортта</w:t>
      </w:r>
      <w:r w:rsidRPr="009C0513">
        <w:rPr>
          <w:sz w:val="20"/>
          <w:szCs w:val="20"/>
          <w:lang w:val="en-US"/>
        </w:rPr>
        <w:t xml:space="preserve"> </w:t>
      </w:r>
      <w:r w:rsidRPr="009C0513">
        <w:rPr>
          <w:sz w:val="20"/>
          <w:szCs w:val="20"/>
        </w:rPr>
        <w:t xml:space="preserve">еркін</w:t>
      </w:r>
      <w:r w:rsidRPr="009C0513">
        <w:rPr>
          <w:sz w:val="20"/>
          <w:szCs w:val="20"/>
          <w:lang w:val="en-US"/>
        </w:rPr>
        <w:t xml:space="preserve">). </w:t>
      </w:r>
    </w:p>
    <w:p>
      <w:pPr>
        <w:ind w:left="709"/>
        <w:jc w:val="both"/>
        <w:rPr>
          <w:sz w:val="20"/>
          <w:szCs w:val="20"/>
          <w:lang w:val="en-US"/>
        </w:rPr>
      </w:pPr>
      <w:r w:rsidRPr="009C0513">
        <w:rPr>
          <w:sz w:val="20"/>
          <w:szCs w:val="20"/>
          <w:lang w:val="en-US"/>
        </w:rPr>
        <w:t xml:space="preserve">INCOTERMS – International Commercial Terms (</w:t>
      </w:r>
      <w:r w:rsidRPr="009C0513">
        <w:rPr>
          <w:sz w:val="20"/>
          <w:szCs w:val="20"/>
        </w:rPr>
        <w:t xml:space="preserve">Халықаралық</w:t>
      </w:r>
      <w:r w:rsidRPr="009C0513">
        <w:rPr>
          <w:sz w:val="20"/>
          <w:szCs w:val="20"/>
          <w:lang w:val="en-US"/>
        </w:rPr>
        <w:t xml:space="preserve"> </w:t>
      </w:r>
      <w:r w:rsidRPr="009C0513">
        <w:rPr>
          <w:sz w:val="20"/>
          <w:szCs w:val="20"/>
        </w:rPr>
        <w:t xml:space="preserve">коммерциялық</w:t>
      </w:r>
      <w:r w:rsidRPr="009C0513">
        <w:rPr>
          <w:sz w:val="20"/>
          <w:szCs w:val="20"/>
          <w:lang w:val="en-US"/>
        </w:rPr>
        <w:t xml:space="preserve"> </w:t>
      </w:r>
      <w:r w:rsidRPr="009C0513">
        <w:rPr>
          <w:sz w:val="20"/>
          <w:szCs w:val="20"/>
        </w:rPr>
        <w:t xml:space="preserve">шарттар</w:t>
      </w:r>
      <w:r w:rsidRPr="009C0513">
        <w:rPr>
          <w:sz w:val="20"/>
          <w:szCs w:val="20"/>
          <w:lang w:val="en-US"/>
        </w:rPr>
        <w:t xml:space="preserve">). </w:t>
      </w:r>
    </w:p>
    <w:p>
      <w:pPr>
        <w:ind w:left="709"/>
        <w:jc w:val="both"/>
        <w:rPr>
          <w:sz w:val="20"/>
          <w:szCs w:val="20"/>
          <w:lang w:val="en-US"/>
        </w:rPr>
      </w:pPr>
    </w:p>
    <w:p>
      <w:pPr>
        <w:ind w:firstLine="708"/>
        <w:jc w:val="both"/>
        <w:rPr>
          <w:sz w:val="20"/>
          <w:szCs w:val="20"/>
          <w:lang w:val="en-US"/>
        </w:rPr>
      </w:pPr>
      <w:r w:rsidRPr="009C0513">
        <w:rPr>
          <w:sz w:val="20"/>
          <w:szCs w:val="20"/>
        </w:rPr>
        <w:t xml:space="preserve">Ескертпе</w:t>
      </w:r>
      <w:r w:rsidRPr="009C0513">
        <w:rPr>
          <w:sz w:val="20"/>
          <w:szCs w:val="20"/>
          <w:lang w:val="en-US"/>
        </w:rPr>
        <w:t xml:space="preserve">: «</w:t>
      </w:r>
      <w:r w:rsidRPr="009C0513">
        <w:rPr>
          <w:sz w:val="20"/>
          <w:szCs w:val="20"/>
        </w:rPr>
        <w:t xml:space="preserve">Мұнай</w:t>
      </w:r>
      <w:r w:rsidRPr="009C0513">
        <w:rPr>
          <w:sz w:val="20"/>
          <w:szCs w:val="20"/>
          <w:lang w:val="en-US"/>
        </w:rPr>
        <w:t xml:space="preserve"> </w:t>
      </w:r>
      <w:r w:rsidRPr="009C0513">
        <w:rPr>
          <w:sz w:val="20"/>
          <w:szCs w:val="20"/>
        </w:rPr>
        <w:t xml:space="preserve">және</w:t>
      </w:r>
      <w:r w:rsidRPr="009C0513">
        <w:rPr>
          <w:sz w:val="20"/>
          <w:szCs w:val="20"/>
          <w:lang w:val="en-US"/>
        </w:rPr>
        <w:t xml:space="preserve"> (</w:t>
      </w:r>
      <w:r w:rsidRPr="009C0513">
        <w:rPr>
          <w:sz w:val="20"/>
          <w:szCs w:val="20"/>
        </w:rPr>
        <w:t xml:space="preserve">немесе</w:t>
      </w:r>
      <w:r w:rsidRPr="009C0513">
        <w:rPr>
          <w:sz w:val="20"/>
          <w:szCs w:val="20"/>
          <w:lang w:val="en-US"/>
        </w:rPr>
        <w:t xml:space="preserve">) </w:t>
      </w:r>
      <w:r w:rsidRPr="009C0513">
        <w:rPr>
          <w:sz w:val="20"/>
          <w:szCs w:val="20"/>
        </w:rPr>
        <w:t xml:space="preserve">газ</w:t>
      </w:r>
      <w:r w:rsidRPr="009C0513">
        <w:rPr>
          <w:sz w:val="20"/>
          <w:szCs w:val="20"/>
          <w:lang w:val="en-US"/>
        </w:rPr>
        <w:t xml:space="preserve"> </w:t>
      </w:r>
      <w:r w:rsidRPr="009C0513">
        <w:rPr>
          <w:sz w:val="20"/>
          <w:szCs w:val="20"/>
        </w:rPr>
        <w:t xml:space="preserve">конденсаты</w:t>
      </w:r>
      <w:r w:rsidRPr="009C0513">
        <w:rPr>
          <w:sz w:val="20"/>
          <w:szCs w:val="20"/>
          <w:lang w:val="en-US"/>
        </w:rPr>
        <w:t xml:space="preserve"> </w:t>
      </w:r>
      <w:r w:rsidRPr="009C0513">
        <w:rPr>
          <w:sz w:val="20"/>
          <w:szCs w:val="20"/>
        </w:rPr>
        <w:t xml:space="preserve">экспорты</w:t>
      </w:r>
      <w:r w:rsidRPr="009C0513">
        <w:rPr>
          <w:sz w:val="20"/>
          <w:szCs w:val="20"/>
          <w:lang w:val="en-US"/>
        </w:rPr>
        <w:t xml:space="preserve">» </w:t>
      </w:r>
      <w:r w:rsidRPr="009C0513">
        <w:rPr>
          <w:sz w:val="20"/>
          <w:szCs w:val="20"/>
        </w:rPr>
        <w:t xml:space="preserve">есептілік</w:t>
      </w:r>
      <w:r w:rsidRPr="009C0513">
        <w:rPr>
          <w:sz w:val="20"/>
          <w:szCs w:val="20"/>
          <w:lang w:val="en-US"/>
        </w:rPr>
        <w:t xml:space="preserve"> </w:t>
      </w:r>
      <w:r w:rsidRPr="009C0513">
        <w:rPr>
          <w:sz w:val="20"/>
          <w:szCs w:val="20"/>
        </w:rPr>
        <w:t xml:space="preserve">нысанын</w:t>
      </w:r>
      <w:r w:rsidRPr="009C0513">
        <w:rPr>
          <w:sz w:val="20"/>
          <w:szCs w:val="20"/>
          <w:lang w:val="en-US"/>
        </w:rPr>
        <w:t xml:space="preserve"> </w:t>
      </w:r>
      <w:r w:rsidRPr="009C0513">
        <w:rPr>
          <w:sz w:val="20"/>
          <w:szCs w:val="20"/>
        </w:rPr>
        <w:t xml:space="preserve">толтыру</w:t>
      </w:r>
      <w:r w:rsidRPr="009C0513">
        <w:rPr>
          <w:sz w:val="20"/>
          <w:szCs w:val="20"/>
          <w:lang w:val="en-US"/>
        </w:rPr>
        <w:t xml:space="preserve"> </w:t>
      </w:r>
      <w:r w:rsidRPr="009C0513">
        <w:rPr>
          <w:sz w:val="20"/>
          <w:szCs w:val="20"/>
        </w:rPr>
        <w:t xml:space="preserve">бойынша</w:t>
      </w:r>
      <w:r w:rsidRPr="009C0513">
        <w:rPr>
          <w:sz w:val="20"/>
          <w:szCs w:val="20"/>
          <w:lang w:val="en-US"/>
        </w:rPr>
        <w:t xml:space="preserve"> </w:t>
      </w:r>
      <w:r w:rsidRPr="009C0513">
        <w:rPr>
          <w:sz w:val="20"/>
          <w:szCs w:val="20"/>
        </w:rPr>
        <w:t xml:space="preserve">түсіндірме</w:t>
      </w:r>
      <w:r w:rsidRPr="009C0513">
        <w:rPr>
          <w:sz w:val="20"/>
          <w:szCs w:val="20"/>
          <w:lang w:val="en-US"/>
        </w:rPr>
        <w:t xml:space="preserve"> </w:t>
      </w:r>
      <w:r w:rsidRPr="009C0513">
        <w:rPr>
          <w:sz w:val="20"/>
          <w:szCs w:val="20"/>
        </w:rPr>
        <w:t xml:space="preserve">көрсетілген</w:t>
      </w:r>
      <w:r w:rsidRPr="009C0513">
        <w:rPr>
          <w:sz w:val="20"/>
          <w:szCs w:val="20"/>
          <w:lang w:val="en-US"/>
        </w:rPr>
        <w:t xml:space="preserve"> </w:t>
      </w:r>
      <w:r w:rsidRPr="009C0513">
        <w:rPr>
          <w:sz w:val="20"/>
          <w:szCs w:val="20"/>
        </w:rPr>
        <w:t xml:space="preserve">нысанға</w:t>
      </w:r>
      <w:r w:rsidRPr="009C0513">
        <w:rPr>
          <w:sz w:val="20"/>
          <w:szCs w:val="20"/>
          <w:lang w:val="en-US"/>
        </w:rPr>
        <w:t xml:space="preserve"> </w:t>
      </w:r>
      <w:r w:rsidRPr="009C0513">
        <w:rPr>
          <w:sz w:val="20"/>
          <w:szCs w:val="20"/>
        </w:rPr>
        <w:t xml:space="preserve">қосымшада</w:t>
      </w:r>
      <w:r w:rsidRPr="009C0513">
        <w:rPr>
          <w:sz w:val="20"/>
          <w:szCs w:val="20"/>
          <w:lang w:val="en-US"/>
        </w:rPr>
        <w:t xml:space="preserve"> </w:t>
      </w:r>
      <w:r w:rsidRPr="009C0513">
        <w:rPr>
          <w:sz w:val="20"/>
          <w:szCs w:val="20"/>
        </w:rPr>
        <w:t xml:space="preserve">келтірілген</w:t>
      </w:r>
      <w:r w:rsidRPr="009C0513">
        <w:rPr>
          <w:sz w:val="20"/>
          <w:szCs w:val="20"/>
          <w:lang w:val="en-US"/>
        </w:rPr>
        <w:t xml:space="preserve">.</w:t>
      </w:r>
    </w:p>
    <w:p>
      <w:pPr>
        <w:ind w:firstLine="708"/>
        <w:jc w:val="both"/>
        <w:rPr>
          <w:sz w:val="28"/>
          <w:szCs w:val="28"/>
          <w:lang w:val="kk-KZ"/>
        </w:rPr>
      </w:pPr>
    </w:p>
    <w:tbl>
      <w:tblPr>
        <w:tblStyle w:val="NormalTable"/>
        <w:tblW w:type="dxa" w:w="12472"/>
        <w:tblInd w:type="dxa" w:w="70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6236"/>
        <w:gridCol w:w="6236"/>
      </w:tblGrid>
      <w:tr w:rsidTr="00911CF4">
        <w:trPr>
          <w:trHeight w:val="690"/>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lang w:eastAsia="en-US"/>
              </w:rPr>
            </w:pPr>
            <w:r w:rsidRPr="009C0513">
              <w:rPr>
                <w:sz w:val="20"/>
                <w:szCs w:val="20"/>
                <w:lang w:val="kk-KZ"/>
              </w:rPr>
              <w:t xml:space="preserve">Атауы</w:t>
            </w:r>
            <w:r w:rsidRPr="009C0513">
              <w:rPr>
                <w:sz w:val="20"/>
                <w:szCs w:val="20"/>
              </w:rPr>
              <w:t xml:space="preserve"> ____________________________________________________</w:t>
            </w:r>
          </w:p>
          <w:p>
            <w:pPr>
              <w:rPr>
                <w:sz w:val="20"/>
                <w:szCs w:val="20"/>
              </w:rPr>
            </w:pPr>
            <w:r w:rsidRPr="009C0513">
              <w:rPr>
                <w:sz w:val="20"/>
                <w:szCs w:val="20"/>
              </w:rPr>
              <w:t xml:space="preserve">__________________________________________________________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9C0513">
              <w:rPr>
                <w:sz w:val="20"/>
                <w:szCs w:val="20"/>
              </w:rPr>
              <w:t xml:space="preserve">Мекенжайы _______________________________________________</w:t>
            </w:r>
          </w:p>
          <w:p>
            <w:pPr>
              <w:rPr>
                <w:sz w:val="20"/>
                <w:szCs w:val="20"/>
              </w:rPr>
            </w:pPr>
            <w:r w:rsidRPr="009C0513">
              <w:rPr>
                <w:sz w:val="20"/>
                <w:szCs w:val="20"/>
              </w:rPr>
              <w:t xml:space="preserve">__________________________________________________________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9C0513">
              <w:rPr>
                <w:sz w:val="20"/>
                <w:szCs w:val="20"/>
              </w:rPr>
              <w:t xml:space="preserve">Телефоны 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9C0513">
              <w:rPr>
                <w:sz w:val="20"/>
                <w:szCs w:val="20"/>
              </w:rPr>
              <w:t xml:space="preserve">Электрондық пошта мекенжайы</w:t>
            </w:r>
            <w:r w:rsidRPr="009C0513">
              <w:rPr>
                <w:sz w:val="20"/>
                <w:szCs w:val="20"/>
                <w:lang w:val="kk-KZ"/>
              </w:rPr>
              <w:t xml:space="preserve"> </w:t>
            </w:r>
            <w:r w:rsidRPr="009C0513">
              <w:rPr>
                <w:sz w:val="20"/>
                <w:szCs w:val="20"/>
              </w:rPr>
              <w:t xml:space="preserve">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jc w:val="both"/>
              <w:rPr>
                <w:sz w:val="20"/>
                <w:szCs w:val="20"/>
              </w:rPr>
            </w:pPr>
            <w:r w:rsidRPr="009C0513">
              <w:rPr>
                <w:sz w:val="20"/>
                <w:szCs w:val="20"/>
              </w:rPr>
              <w:t xml:space="preserve">Орындаушы</w:t>
            </w:r>
            <w:r w:rsidRPr="009C0513">
              <w:rPr>
                <w:sz w:val="20"/>
                <w:szCs w:val="20"/>
                <w:lang w:val="kk-KZ"/>
              </w:rPr>
              <w:t xml:space="preserve"> _</w:t>
            </w:r>
            <w:r w:rsidRPr="009C0513">
              <w:rPr>
                <w:sz w:val="20"/>
                <w:szCs w:val="20"/>
              </w:rPr>
              <w:t xml:space="preserve">___________________________________ ___________</w:t>
            </w:r>
          </w:p>
          <w:p>
            <w:pPr>
              <w:ind w:left="1033"/>
              <w:jc w:val="center"/>
              <w:rPr>
                <w:sz w:val="20"/>
                <w:szCs w:val="20"/>
              </w:rPr>
            </w:pPr>
            <w:r w:rsidRPr="009C0513">
              <w:rPr>
                <w:sz w:val="20"/>
                <w:szCs w:val="20"/>
                <w:lang w:val="kk-KZ"/>
              </w:rPr>
              <w:t xml:space="preserve">тегі, аты және әкесінің аты (бар болған жағдайда) қолы, телефон</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9C0513">
              <w:rPr>
                <w:sz w:val="20"/>
                <w:szCs w:val="20"/>
              </w:rPr>
              <w:t xml:space="preserve">Басшы немесе оның міндетін атқарушы адам</w:t>
            </w:r>
            <w:r w:rsidRPr="009C0513">
              <w:rPr>
                <w:sz w:val="20"/>
                <w:szCs w:val="20"/>
                <w:lang w:val="kk-KZ"/>
              </w:rPr>
              <w:t xml:space="preserve"> </w:t>
            </w:r>
            <w:r w:rsidRPr="009C0513">
              <w:rPr>
                <w:sz w:val="20"/>
                <w:szCs w:val="20"/>
              </w:rPr>
              <w:t xml:space="preserve">__________________________________________________________</w:t>
            </w:r>
          </w:p>
          <w:p>
            <w:pPr>
              <w:jc w:val="center"/>
              <w:rPr>
                <w:sz w:val="20"/>
                <w:szCs w:val="20"/>
              </w:rPr>
            </w:pPr>
            <w:r w:rsidRPr="009C0513">
              <w:rPr>
                <w:sz w:val="20"/>
                <w:szCs w:val="20"/>
              </w:rPr>
              <w:t xml:space="preserve">тегі, аты және әкесінің аты (бар болған жағдайда) қолы</w:t>
            </w:r>
          </w:p>
        </w:tc>
      </w:tr>
      <w:tr w:rsidTr="00911CF4">
        <w:trPr>
          <w:trHeight w:val="315"/>
        </w:trPr>
        <w:tc>
          <w:tcPr>
            <w:tcW w:type="dxa" w:w="12472"/>
            <w:gridSpan w:val="2"/>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9C0513">
              <w:rPr>
                <w:sz w:val="20"/>
                <w:szCs w:val="20"/>
              </w:rPr>
              <w:t xml:space="preserve">Мөрдің орны (жеке кәсіпкерлер болып табылатын тұлғалардан қоспағанда) _______________________________________________________</w:t>
            </w:r>
          </w:p>
        </w:tc>
      </w:tr>
    </w:tbl>
    <w:p>
      <w:pPr>
        <w:ind w:firstLine="708"/>
        <w:jc w:val="both"/>
        <w:rPr>
          <w:sz w:val="28"/>
          <w:szCs w:val="28"/>
        </w:rPr>
        <w:sectPr w:rsidSect="00DA7DD8">
          <w:headerReference w:type="even" r:id="rId7"/>
          <w:headerReference w:type="default" r:id="rId8"/>
          <w:headerReference w:type="first" r:id="rId9"/>
          <w:footerReference w:type="first" r:id="rId16"/>
          <w:footerReference w:type="default" r:id="rId17"/>
          <w:pgSz w:orient="landscape" w:h="11906" w:w="16838"/>
          <w:pgMar w:gutter="0" w:footer="709" w:header="709" w:left="1134" w:bottom="851" w:right="851" w:top="1276"/>
          <w:pgNumType w:start="3"/>
          <w:cols w:num="1" w:space="708">
            <w:col w:space="708" w:w="14853"/>
          </w:cols>
          <w:titlePg/>
          <w:docGrid w:linePitch="360"/>
        </w:sectPr>
      </w:pPr>
    </w:p>
    <w:p>
      <w:pPr>
        <w:ind w:left="6096"/>
        <w:jc w:val="center"/>
        <w:rPr>
          <w:sz w:val="28"/>
          <w:szCs w:val="28"/>
          <w:lang w:eastAsia="en-US" w:val="kk-KZ"/>
        </w:rPr>
      </w:pPr>
      <w:r w:rsidRPr="009C0513">
        <w:rPr>
          <w:sz w:val="28"/>
          <w:szCs w:val="28"/>
          <w:lang w:val="kk-KZ"/>
        </w:rPr>
        <w:t xml:space="preserve">«Мұнай және (немесе) газ конденсаты экспорты» есептілік нысанына қосымша</w:t>
      </w:r>
    </w:p>
    <w:p>
      <w:pPr>
        <w:jc w:val="center"/>
        <w:rPr>
          <w:b/>
          <w:sz w:val="28"/>
          <w:szCs w:val="28"/>
          <w:lang w:val="kk-KZ"/>
        </w:rPr>
      </w:pPr>
    </w:p>
    <w:p>
      <w:pPr>
        <w:jc w:val="center"/>
        <w:rPr>
          <w:b/>
          <w:sz w:val="28"/>
          <w:szCs w:val="28"/>
          <w:lang w:val="kk-KZ"/>
        </w:rPr>
      </w:pPr>
    </w:p>
    <w:p>
      <w:pPr>
        <w:jc w:val="center"/>
        <w:rPr>
          <w:b/>
          <w:sz w:val="28"/>
          <w:szCs w:val="28"/>
          <w:lang w:val="kk-KZ"/>
        </w:rPr>
      </w:pPr>
      <w:r w:rsidRPr="009C0513">
        <w:rPr>
          <w:b/>
          <w:sz w:val="28"/>
          <w:szCs w:val="28"/>
          <w:lang w:val="kk-KZ"/>
        </w:rPr>
        <w:t xml:space="preserve">«Мұнай және (немесе) газ конденсаты экспорты» есептілік нысанын толтыру бойынша түсіндірме</w:t>
      </w:r>
    </w:p>
    <w:p>
      <w:pPr>
        <w:jc w:val="both"/>
        <w:rPr>
          <w:sz w:val="28"/>
          <w:szCs w:val="28"/>
          <w:lang w:val="kk-KZ"/>
        </w:rPr>
      </w:pPr>
    </w:p>
    <w:p>
      <w:pPr>
        <w:ind w:firstLine="708"/>
        <w:jc w:val="both"/>
        <w:rPr>
          <w:sz w:val="28"/>
          <w:szCs w:val="28"/>
          <w:lang w:val="kk-KZ"/>
        </w:rPr>
      </w:pPr>
      <w:r w:rsidRPr="009C0513">
        <w:rPr>
          <w:sz w:val="28"/>
          <w:szCs w:val="28"/>
          <w:lang w:val="kk-KZ"/>
        </w:rPr>
        <w:t xml:space="preserve">«Мұнай және (немесе) газ конденсаты экспорты» есептілік нысаны мынадай түрде толтырылады: </w:t>
      </w:r>
    </w:p>
    <w:p>
      <w:pPr>
        <w:pStyle w:val="ListParagraph"/>
        <w:numPr>
          <w:ilvl w:val="0"/>
          <w:numId w:val="14"/>
        </w:numPr>
        <w:ind w:firstLine="709" w:left="0"/>
        <w:jc w:val="both"/>
        <w:rPr>
          <w:sz w:val="28"/>
          <w:szCs w:val="28"/>
          <w:lang w:val="kk-KZ"/>
        </w:rPr>
      </w:pPr>
      <w:r w:rsidRPr="009C0513">
        <w:rPr>
          <w:sz w:val="28"/>
          <w:szCs w:val="28"/>
          <w:lang w:val="kk-KZ"/>
        </w:rPr>
        <w:t xml:space="preserve">«№» деген 1-бағанда реттік нөмірі көрсетіледі (өтпелі нөмірлеу);</w:t>
      </w:r>
    </w:p>
    <w:p>
      <w:pPr>
        <w:pStyle w:val="ListParagraph"/>
        <w:numPr>
          <w:ilvl w:val="0"/>
          <w:numId w:val="14"/>
        </w:numPr>
        <w:ind w:firstLine="709" w:left="0"/>
        <w:jc w:val="both"/>
        <w:rPr>
          <w:sz w:val="28"/>
          <w:szCs w:val="28"/>
          <w:lang w:val="kk-KZ"/>
        </w:rPr>
      </w:pPr>
      <w:r w:rsidRPr="009C0513">
        <w:rPr>
          <w:sz w:val="28"/>
          <w:szCs w:val="28"/>
          <w:lang w:val="kk-KZ"/>
        </w:rPr>
        <w:t xml:space="preserve">«БСН» деген 2-бағанда жөнелтуші - заңды тұлғаның бизнес-сәйкестендіру нөмірі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«Жөнелтушінің (экспорттаушының) атауы» деген 3-бағанда заңды тұлғаның (жөнелтушінің) </w:t>
      </w:r>
      <w:r w:rsidR="009D604A" w:rsidRPr="009D604A">
        <w:rPr>
          <w:sz w:val="28"/>
          <w:szCs w:val="28"/>
          <w:lang w:val="kk-KZ"/>
        </w:rPr>
        <w:t xml:space="preserve">ұйымдық-құқықтық нысаны</w:t>
      </w:r>
      <w:r w:rsidR="00B71BF1">
        <w:rPr>
          <w:sz w:val="28"/>
          <w:szCs w:val="28"/>
          <w:lang w:val="kk-KZ"/>
        </w:rPr>
        <w:t xml:space="preserve">н</w:t>
      </w:r>
      <w:r w:rsidR="009D604A" w:rsidRPr="009D604A">
        <w:rPr>
          <w:sz w:val="28"/>
          <w:szCs w:val="28"/>
          <w:lang w:val="kk-KZ"/>
        </w:rPr>
        <w:t xml:space="preserve"> кө</w:t>
      </w:r>
      <w:r w:rsidR="00B71BF1">
        <w:rPr>
          <w:sz w:val="28"/>
          <w:szCs w:val="28"/>
          <w:lang w:val="kk-KZ"/>
        </w:rPr>
        <w:t xml:space="preserve">рсет</w:t>
      </w:r>
      <w:bookmarkStart w:name="_GoBack" w:id="0"/>
      <w:bookmarkEnd w:id="0"/>
      <w:r w:rsidR="009D604A" w:rsidRPr="009D604A">
        <w:rPr>
          <w:sz w:val="28"/>
          <w:szCs w:val="28"/>
          <w:lang w:val="kk-KZ"/>
        </w:rPr>
        <w:t xml:space="preserve">е отырып, толық атауы көрсетіледі</w:t>
      </w:r>
      <w:r w:rsidRPr="009C0513">
        <w:rPr>
          <w:sz w:val="28"/>
          <w:szCs w:val="28"/>
          <w:lang w:val="kk-KZ"/>
        </w:rPr>
        <w:t xml:space="preserve">;</w:t>
      </w:r>
    </w:p>
    <w:p>
      <w:pPr>
        <w:pStyle w:val="ListParagraph"/>
        <w:numPr>
          <w:ilvl w:val="0"/>
          <w:numId w:val="14"/>
        </w:numPr>
        <w:ind w:firstLine="709" w:left="0"/>
        <w:jc w:val="both"/>
        <w:rPr>
          <w:sz w:val="28"/>
          <w:szCs w:val="28"/>
          <w:lang w:val="kk-KZ"/>
        </w:rPr>
      </w:pPr>
      <w:r w:rsidRPr="009C0513">
        <w:rPr>
          <w:sz w:val="28"/>
          <w:szCs w:val="28"/>
          <w:lang w:val="kk-KZ"/>
        </w:rPr>
        <w:t xml:space="preserve">«Салық кезеңі» деген 4-бағанда мәмілелер мониторингі бойынша есептілік тапсырылатын кезең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p>
      <w:pPr>
        <w:pStyle w:val="ListParagraph"/>
        <w:numPr>
          <w:ilvl w:val="0"/>
          <w:numId w:val="14"/>
        </w:numPr>
        <w:tabs>
          <w:tab w:pos="709" w:val="left"/>
        </w:tabs>
        <w:ind w:firstLine="709" w:left="0"/>
        <w:jc w:val="both"/>
        <w:rPr>
          <w:sz w:val="28"/>
          <w:szCs w:val="28"/>
          <w:lang w:val="kk-KZ"/>
        </w:rPr>
      </w:pPr>
      <w:r w:rsidRPr="009C0513">
        <w:rPr>
          <w:sz w:val="28"/>
          <w:szCs w:val="28"/>
          <w:lang w:val="kk-KZ"/>
        </w:rPr>
        <w:t xml:space="preserve">«Тауарларға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p>
      <w:pPr>
        <w:pStyle w:val="ListParagraph"/>
        <w:numPr>
          <w:ilvl w:val="0"/>
          <w:numId w:val="14"/>
        </w:numPr>
        <w:tabs>
          <w:tab w:pos="709" w:val="left"/>
        </w:tabs>
        <w:ind w:firstLine="709" w:left="0"/>
        <w:jc w:val="both"/>
        <w:rPr>
          <w:sz w:val="28"/>
          <w:szCs w:val="28"/>
          <w:lang w:val="kk-KZ"/>
        </w:rPr>
      </w:pPr>
      <w:r w:rsidRPr="009C0513">
        <w:rPr>
          <w:sz w:val="28"/>
          <w:szCs w:val="28"/>
          <w:lang w:val="kk-KZ"/>
        </w:rPr>
        <w:t xml:space="preserve">«ЕАЭО СЭҚ ТН коды» деген 7-бағанда Еуразиялық экономикалық одақтың Сыртқы экономикалық қызметінің тауар номенклатурасының коды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«Тауардың атауы» деген 8-бағанда экспортталатын тауардың атауы көрсетіледі;</w:t>
      </w:r>
    </w:p>
    <w:p>
      <w:pPr>
        <w:pStyle w:val="ListParagraph"/>
        <w:numPr>
          <w:ilvl w:val="0"/>
          <w:numId w:val="14"/>
        </w:numPr>
        <w:ind w:firstLine="709" w:left="0"/>
        <w:jc w:val="both"/>
        <w:rPr>
          <w:b/>
          <w:sz w:val="28"/>
          <w:szCs w:val="28"/>
          <w:lang w:val="kk-KZ"/>
        </w:rPr>
      </w:pPr>
      <w:r w:rsidRPr="009C0513">
        <w:rPr>
          <w:sz w:val="28"/>
          <w:szCs w:val="28"/>
          <w:lang w:val="kk-KZ"/>
        </w:rPr>
        <w:t xml:space="preserve">«Тауарды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20 қыркүйектегі № 378 шешімімен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w:t>
      </w:r>
      <w:r w:rsidRPr="009C0513">
        <w:rPr>
          <w:sz w:val="28"/>
          <w:szCs w:val="28"/>
          <w:lang w:val="kk-KZ"/>
        </w:rPr>
        <w:t xml:space="preserve">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«Тауарды өндіруші» деген 11-бағанда осындай деректер болған жағдайда, тауарды өндіруші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 белгісінің (сауда маркасының, брендінің) болуы» деген 12-бағанда ондай деректер болған жағдайда, ағылшын тілінде тауар белгісі (сауда маркасы, бренді) көрсетіледі (мысалы, KEBCO немесе CPC Blend);</w:t>
      </w:r>
    </w:p>
    <w:p>
      <w:pPr>
        <w:pStyle w:val="ListParagraph"/>
        <w:numPr>
          <w:ilvl w:val="0"/>
          <w:numId w:val="14"/>
        </w:numPr>
        <w:ind w:firstLine="709" w:left="0"/>
        <w:jc w:val="both"/>
        <w:rPr>
          <w:sz w:val="28"/>
          <w:szCs w:val="28"/>
          <w:lang w:val="kk-KZ"/>
        </w:rPr>
      </w:pPr>
      <w:r w:rsidRPr="009C0513">
        <w:rPr>
          <w:sz w:val="28"/>
          <w:szCs w:val="28"/>
          <w:lang w:val="kk-KZ"/>
        </w:rPr>
        <w:t xml:space="preserve">«Тауарды жеткізу шарттары (INCOTERMS бойынша)» деген 13-бағанда тауарды INCOTERMS </w:t>
      </w:r>
      <w:r w:rsidR="00203481" w:rsidRPr="009C0513">
        <w:rPr>
          <w:sz w:val="28"/>
          <w:szCs w:val="28"/>
          <w:lang w:val="kk-KZ"/>
        </w:rPr>
        <w:t xml:space="preserve">талаптарына </w:t>
      </w:r>
      <w:r w:rsidRPr="009C0513">
        <w:rPr>
          <w:sz w:val="28"/>
          <w:szCs w:val="28"/>
          <w:lang w:val="kk-KZ"/>
        </w:rPr>
        <w:t xml:space="preserve">сәйкес ағылшын тілінде жеткізу шарттары көрсетіледі (мысалы, FOB Ust-Luga </w:t>
      </w:r>
      <w:r w:rsidR="00393DC6" w:rsidRPr="009C0513">
        <w:rPr>
          <w:sz w:val="28"/>
          <w:szCs w:val="28"/>
          <w:lang w:val="kk-KZ"/>
        </w:rPr>
        <w:t xml:space="preserve">немесе</w:t>
      </w:r>
      <w:r w:rsidRPr="009C0513">
        <w:rPr>
          <w:sz w:val="28"/>
          <w:szCs w:val="28"/>
          <w:lang w:val="kk-KZ"/>
        </w:rPr>
        <w:t xml:space="preserve"> DAP Alashankou ағылшынша бас әріптерімен толтырылады);</w:t>
      </w:r>
    </w:p>
    <w:p>
      <w:pPr>
        <w:pStyle w:val="ListParagraph"/>
        <w:numPr>
          <w:ilvl w:val="0"/>
          <w:numId w:val="14"/>
        </w:numPr>
        <w:ind w:firstLine="709" w:left="0"/>
        <w:jc w:val="both"/>
        <w:rPr>
          <w:sz w:val="28"/>
          <w:szCs w:val="28"/>
          <w:lang w:val="kk-KZ"/>
        </w:rPr>
      </w:pPr>
      <w:r w:rsidRPr="009C0513">
        <w:rPr>
          <w:sz w:val="28"/>
          <w:szCs w:val="28"/>
          <w:lang w:val="kk-KZ"/>
        </w:rPr>
        <w:t xml:space="preserve">«Тауарды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p>
      <w:pPr>
        <w:pStyle w:val="ListParagraph"/>
        <w:numPr>
          <w:ilvl w:val="0"/>
          <w:numId w:val="14"/>
        </w:numPr>
        <w:ind w:firstLine="709" w:left="0"/>
        <w:jc w:val="both"/>
        <w:rPr>
          <w:sz w:val="28"/>
          <w:szCs w:val="28"/>
          <w:lang w:val="kk-KZ"/>
        </w:rPr>
      </w:pPr>
      <w:r w:rsidRPr="009C0513">
        <w:rPr>
          <w:sz w:val="28"/>
          <w:szCs w:val="28"/>
          <w:lang w:val="kk-KZ"/>
        </w:rPr>
        <w:t xml:space="preserve">«Тауарды жөнелту орны» деген 15-бағанда тауарды жөнелту орны ағылшын тілінде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«Тауардың межеленген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межеленген елі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«Тауардың межелі елдегі жеткізу пункті» деген 17-бағанда тауардың межелі елдегі жеткізу пункті ағылшын тілінде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«Сатып алушының заңды мекенжайы» деген 19-бағанда сатып алушының заңды мекенжайы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«Сатып алушының сауда жасайтын елінің коды» деген 21-бағанда </w:t>
      </w:r>
      <w:r w:rsidR="009E7BE3" w:rsidRPr="009C0513">
        <w:rPr>
          <w:sz w:val="28"/>
          <w:szCs w:val="28"/>
          <w:lang w:val="kk-KZ"/>
        </w:rPr>
        <w:t xml:space="preserve">«Елдердің атауларын және олардың әкімшілік-аумақтық бөлімшелері бірліктерін белгілеуге арналған кодтар. 1-бөлім. Елдер кодтары» ҚР ҰЖ ISO 3166-1-2016 ұлттық</w:t>
      </w:r>
      <w:r w:rsidRPr="009C0513">
        <w:rPr>
          <w:sz w:val="28"/>
          <w:szCs w:val="28"/>
          <w:lang w:val="kk-KZ"/>
        </w:rPr>
        <w:t xml:space="preserve"> жіктеуішіне сәйкес тауарды сататын елдің цифрлық коды көрсетіледі (мәмілеге қатысушы Қазақстан Республикасының кедендік шекарасы арқылы тауарлар өткізілетін келісімшарт жасасқан тұлға тіркелген немесе тұрақты тұратын ел сауда елі деп түсініледі);</w:t>
      </w:r>
    </w:p>
    <w:p>
      <w:pPr>
        <w:pStyle w:val="ListParagraph"/>
        <w:numPr>
          <w:ilvl w:val="0"/>
          <w:numId w:val="14"/>
        </w:numPr>
        <w:ind w:firstLine="709" w:left="0"/>
        <w:jc w:val="both"/>
        <w:rPr>
          <w:sz w:val="28"/>
          <w:szCs w:val="28"/>
          <w:lang w:val="kk-KZ"/>
        </w:rPr>
      </w:pPr>
      <w:r w:rsidRPr="009C0513">
        <w:rPr>
          <w:sz w:val="28"/>
          <w:szCs w:val="28"/>
          <w:lang w:val="kk-KZ"/>
        </w:rPr>
        <w:t xml:space="preserve">«Тараптардың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«Жеткізуге (сатып алу</w:t>
      </w:r>
      <w:r w:rsidR="00086EBF" w:rsidRPr="009C0513">
        <w:rPr>
          <w:sz w:val="28"/>
          <w:szCs w:val="28"/>
          <w:lang w:val="kk-KZ"/>
        </w:rPr>
        <w:t xml:space="preserve">-сатуға) арналған келісімшарттың (шарттың) №» деген 23-бағанда келісімшарттың (шарттың) нөмірі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«Жеткізуге (сатып алу</w:t>
      </w:r>
      <w:r w:rsidR="00086EBF" w:rsidRPr="009C0513">
        <w:rPr>
          <w:sz w:val="28"/>
          <w:szCs w:val="28"/>
          <w:lang w:val="kk-KZ"/>
        </w:rPr>
        <w:t xml:space="preserve">-сатуға) арналған келісімшарттың (шарттың) күні» деген 24-бағанда келісімшарттың (шарттың) күні «күні,айы,жылы» форматында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«Электрондық шот-фактураның №» деген 25-бағанда электрондық шот-фактураның тіркеу нөмірі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«Электрондық шот-фактураның күні» деген 26-бағанда электрондық шот-фактураның күні «күні,айы,жылы» форматында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«Өткізу көлемі, баррель» деген 27-бағанда өткізу көлемі баррельде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«Өткізу көлемі, тонна» деген 28-бағанда өткізу көлемі тоннада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«Өткізу көлемі, баррелизация коэффициенті» деген 29-бағанда үтірден кейін 3 (үш) белгіге дейін дөңгелектелген баррелизация коэффициенті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«Құн (келісімшарт (шарт) валютасында)» деген 30-бағанда мәміле құны келісімшарт (шарт) валютасында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«Мәміле (өткізу) бағасы (келісімшарт (шарт) валютасында)» деген 31-бағанда мәміленің келісімшарт (шарт) валютасында үтірден кейін 3 (үш) белгіге дейін дөңгелектелген бағасы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«Келісімшарт (шарт) валютасы» деген 32-бағанда келісімшарт (шарт) бойынша экспортталатын тауарға төлем жүзеге асырылған валюта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«Меншік құқығының ауысу күніне теңге бағамы» деген 33-бағанда меншік құқығының ауысу күніне келісімшарт (шарт) валютасына теңгенің ресми бағамы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«Баға белгілеу әдістемесі (формуласы)» деген 34-бағанда тауарға баға белгілеу формуласы және келісімшарттың (шарттың) ережелеріне сәйкес формуланың ашып жазылуы көрсетіледі (мысалы, P=B+S-D (+/-) K, мұндағы P-тауар бойынша мәміле (сату) бағасы, B-нарықтық баға белгіленімі, S-спрэд, D-дифференциал, K-API градусы бойынша түзету);</w:t>
      </w:r>
    </w:p>
    <w:p>
      <w:pPr>
        <w:pStyle w:val="ListParagraph"/>
        <w:numPr>
          <w:ilvl w:val="0"/>
          <w:numId w:val="14"/>
        </w:numPr>
        <w:ind w:firstLine="709" w:left="0"/>
        <w:jc w:val="both"/>
        <w:rPr>
          <w:sz w:val="28"/>
          <w:szCs w:val="28"/>
          <w:lang w:val="kk-KZ"/>
        </w:rPr>
      </w:pPr>
      <w:r w:rsidRPr="009C0513">
        <w:rPr>
          <w:sz w:val="28"/>
          <w:szCs w:val="28"/>
          <w:lang w:val="kk-KZ"/>
        </w:rPr>
        <w:t xml:space="preserve">«Нарықтық бағаны айқындау үшін қолданылатын әдіс» деген 35-бағанда Қазақстан Республикасының «Трансферттік баға белгілеу туралы» Заңының 12-бабымен айқындалған және нарықтық бағаны айқындау үшін мәмілеге қатысушы қолданатын әдістердің бірі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«Ақпарат көзінің атауы» деген 36-бағанда тауардың нарықтық бағасын айқындау үшін қолданылатын ақпарат көзі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«КҚК-Р» (Каспий Құбыржол Консорциумы – Ресей) терминалы» деген 37-бағанда дифференциалды құрайтын мөлшерлердің жалпы сомасы барреліне АҚШ долларымен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«КҚК-Р» (Каспий Құбыржол Консорциумы – Ресей) терминалы» деген 37.1, 37.2, 37.3, 37.4, 37.5, 37.6, 37.7, 37.8 және 37.9 бағандарда FOB «</w:t>
      </w:r>
      <w:r w:rsidR="007338EB" w:rsidRPr="009C0513">
        <w:rPr>
          <w:sz w:val="28"/>
          <w:szCs w:val="28"/>
          <w:lang w:val="kk-KZ"/>
        </w:rPr>
        <w:t xml:space="preserve">КҚК</w:t>
      </w:r>
      <w:r w:rsidRPr="009C0513">
        <w:rPr>
          <w:sz w:val="28"/>
          <w:szCs w:val="28"/>
          <w:lang w:val="kk-KZ"/>
        </w:rPr>
        <w:t xml:space="preserve">-Р терминалы» шарттарымен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«КҚК-Р» (Каспий Құбыржол Консорциумы – Ресей) терминалы» деген 37.10 бағанда 37.1, 37.2, 37.3, 37.4, 37.5, </w:t>
      </w:r>
      <w:r w:rsidRPr="009C0513">
        <w:rPr>
          <w:sz w:val="28"/>
          <w:szCs w:val="28"/>
          <w:lang w:val="kk-KZ"/>
        </w:rPr>
        <w:t xml:space="preserve">37.6, 37.7, 37.8 және 37.9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Атырау – Самара бағыты бойынша Қара теңіз порт</w:t>
      </w:r>
      <w:r w:rsidR="007450D3">
        <w:rPr>
          <w:sz w:val="28"/>
          <w:szCs w:val="28"/>
          <w:lang w:val="kk-KZ"/>
        </w:rPr>
        <w:t xml:space="preserve">тар</w:t>
      </w:r>
      <w:r w:rsidRPr="009C0513">
        <w:rPr>
          <w:sz w:val="28"/>
          <w:szCs w:val="28"/>
          <w:lang w:val="kk-KZ"/>
        </w:rPr>
        <w:t xml:space="preserve">ы» деген 38-бағанда дифференциалды құрайтын мөлшерлердің жалпы сомасы барреліне АҚШ долларымен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Атырау – Самара бағыты бойынша Қара теңіз порт</w:t>
      </w:r>
      <w:r w:rsidR="007450D3">
        <w:rPr>
          <w:sz w:val="28"/>
          <w:szCs w:val="28"/>
          <w:lang w:val="kk-KZ"/>
        </w:rPr>
        <w:t xml:space="preserve">тар</w:t>
      </w:r>
      <w:r w:rsidRPr="009C0513">
        <w:rPr>
          <w:sz w:val="28"/>
          <w:szCs w:val="28"/>
          <w:lang w:val="kk-KZ"/>
        </w:rPr>
        <w:t xml:space="preserve">ы» деген 38.1, 38.2, 38.3, 38.4, 38.5, 38.6, 38.7, 38.8 және 38.9 бағандарда FOB Атырау – Самара бағыты бойынша Қара теңіздің порт</w:t>
      </w:r>
      <w:r w:rsidR="007450D3">
        <w:rPr>
          <w:sz w:val="28"/>
          <w:szCs w:val="28"/>
          <w:lang w:val="kk-KZ"/>
        </w:rPr>
        <w:t xml:space="preserve">тар</w:t>
      </w:r>
      <w:r w:rsidRPr="009C0513">
        <w:rPr>
          <w:sz w:val="28"/>
          <w:szCs w:val="28"/>
          <w:lang w:val="kk-KZ"/>
        </w:rPr>
        <w:t xml:space="preserve">ы шарттарымен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Атырау – Самара бағыты бойынша Қара теңіз порт</w:t>
      </w:r>
      <w:r w:rsidR="007450D3">
        <w:rPr>
          <w:sz w:val="28"/>
          <w:szCs w:val="28"/>
          <w:lang w:val="kk-KZ"/>
        </w:rPr>
        <w:t xml:space="preserve">тар</w:t>
      </w:r>
      <w:r w:rsidRPr="009C0513">
        <w:rPr>
          <w:sz w:val="28"/>
          <w:szCs w:val="28"/>
          <w:lang w:val="kk-KZ"/>
        </w:rPr>
        <w:t xml:space="preserve">ы» деген 38.10 бағанда 38.1, 38.2, 38.3, 38.4, 38.5, 38.6, 38.7, 38.8 және 38.9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39-бағанда дифференциалды құрайтын мөлшерлердің жалпы сомасы барреліне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39.1, 39.2, 39.3, 39.4, 39.5, 39.6, 39.7, 39.8, 39.9, 39.10, 39.11, 39.12, 39.13, 39.14, 39.15, 39.16, 39.17, 39.18, 39.19, 39.20, 39.21, 39.22, 39.23 және 39.24 бағандарда Қазақстан Республикасының теміржол станциясы және (немесе) Ақтау-Махачкала-Новороссийск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tabs>
          <w:tab w:pos="709" w:val="left"/>
        </w:tabs>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Ақтау-Махачкала-Новороссийск порты бағыты бойынша Қара теңіз порттары» деген 39.25 бағанда 39.1, 39.2, 39.3, 39.4, 39.5, 39.6, 39.7, 39.8, 39.9, 39.10, 39.11, 39.12, 39.13, 39.14, 39.15, 39.16, 39.17, 39.18, 39.19, 39.20, 39.21, 39.22, 39.23 және 39.24 бағандарға енгізілмеген іс-жүзінде жұмсалған шығыстардың мөлшері ашып жазумен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40-бағанда дифференциалды құрайтын мөлшерлердің жалпы сомасы барреліне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40.1, 40.2, 40.3, 40.4, 40.5, 40.6, 40.7, 40.8, 40.9, 40.10, 40.11, 40.12, 40.13, 40.14, 40.15, 40.16, 40.17, 40.18, 40.19, 40.20, 40.21 және 40.22 бағандарда Қазақстан Республикасының теміржол станциясы және (немесе) Ақтау-Баку/Сангачал-Батуми порты бағыты бойынша Қара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FOB Қазақстан Республикасының теміржол станциясы және (немесе) Ақтау-Баку/Сангачал-Батуми порты бағыты бойынша Қара теңіз порттары» деген 40.23 бағанда 40.1, 40.2, 40.3, 40.4, 40.5, 40.6, 40.7, 40.8, 40.9, 40.10, 40.11, 40.12, 40.13, 40.14, 40.15, 40.16, 40.17, 40.18, 40.19, 40.20, 40.21 және 40.22 бағандарға енгізілмеген іс-жүзінде жұмсалған шығыстардың мөлшері ашып жазумен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41-бағанда дифференциалды құрайтын мөлшерлердің жалпы сомасы барреліне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41.1, 41.2, 41.3, 41.4, 41.5, 41.6, 41.7, 41.8, 41.9, 41.10, 41.11, 41.12, 41.13, 41.14, 41.15, 41.16, 41.17, 41.18, 41.19, 41.20 және 41.21 бағандарда Қазақстан Республикасының теміржол станциясы және (немесе) Ақтау-Баку/Сангачал-Джейхан порты бағыты бойынша Жерорта теңіз порттары шарттарымен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Қазақстан Республикасының теміржол станциясы және (немесе) Ақтау-Баку/Сангачал-Джейхан порты бағыты бойынша Жерорта теңіз порттары» деген 41.22 бағанда 41.1, 41.2, 41.3, 41.4, 41.5, 41.6, 41.7, 41.8, 41.9, 41.10, 41.11, 41.12, 41.13, 41.14, 41.15, 41.16, 41.17, 41.18, 41.19, 41.20 және 41.21 бағандарға енгізілмеген іс-жүзінде жұмсалған шығыстардың мөлшері ашып жазумен көрсетіледі; </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Балтық теңіз порттары» деген 42-бағанда дифференциалды құрайтын мөлшерлердің жалпы сомасы барреліне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Балтық теңіз порттары» деген 42.1, 42.2, 42.3, 42.4, 42.5, 42.6, 42.7, 42.8, 42.9, 42.10 және 42.11 бағандарда Балтық теңіз порттары арқылы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Балтық теңіз порттары» деген 42.12 бағанда 42.1, 42.2, 42.3, 42.4, 42.5, 42.6, 42.7, 42.8, 42.9, 42.10 және 42.11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«Дружба» магистральдық мұнай құбыры» деген 43-бағанда дифференциалды құрайтын мөлшерлердің жалпы сомасы барреліне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«Дружба» магистральдық мұнай құбыры» деген 43.1, 43.2, 43.3 және 43.4 бағандарда «Дружба» магистральдық мұнай құбырымен тауарды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«Дружба» магистральдық мұнай құбыры» деген 43.5 бағанда 43.1, 43.2, 43.3 және 43.4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Pr>
          <w:sz w:val="28"/>
          <w:szCs w:val="28"/>
          <w:lang w:val="kk-KZ"/>
        </w:rPr>
        <w:t xml:space="preserve">«Дифференциал (ашып жазумен) – Т</w:t>
      </w:r>
      <w:r w:rsidR="00086EBF" w:rsidRPr="009C0513">
        <w:rPr>
          <w:sz w:val="28"/>
          <w:szCs w:val="28"/>
          <w:lang w:val="kk-KZ"/>
        </w:rPr>
        <w:t xml:space="preserve">еміржол көлігімен экспортталатын шикі мұнай және газ конденсаты» деген 44-бағанда дифференциалды құрайтын мөлшерлердің жалпы сомасы шикі мұнай бойынша барреліне АҚШ долларымен және газ конденсаты бойынша тоннасына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w:t>
      </w:r>
      <w:r w:rsidR="00122E58">
        <w:rPr>
          <w:sz w:val="28"/>
          <w:szCs w:val="28"/>
          <w:lang w:val="kk-KZ"/>
        </w:rPr>
        <w:t xml:space="preserve"> Т</w:t>
      </w:r>
      <w:r w:rsidRPr="009C0513">
        <w:rPr>
          <w:sz w:val="28"/>
          <w:szCs w:val="28"/>
          <w:lang w:val="kk-KZ"/>
        </w:rPr>
        <w:t xml:space="preserve">еміржол көлігімен экспортталатын шикі мұнай және газ конденсаты» деген 44.1, 44.2, 44.3 және 44.4 бағандарда теміржол көлігімен</w:t>
      </w:r>
      <w:r w:rsidR="004F3C8A" w:rsidRPr="009C0513">
        <w:rPr>
          <w:sz w:val="28"/>
          <w:szCs w:val="28"/>
          <w:lang w:val="kk-KZ"/>
        </w:rPr>
        <w:t xml:space="preserve"> шикі мұнай және газ конденсатын</w:t>
      </w:r>
      <w:r w:rsidRPr="009C0513">
        <w:rPr>
          <w:sz w:val="28"/>
          <w:szCs w:val="28"/>
          <w:lang w:val="kk-KZ"/>
        </w:rPr>
        <w:t xml:space="preserve">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Pr>
          <w:sz w:val="28"/>
          <w:szCs w:val="28"/>
          <w:lang w:val="kk-KZ"/>
        </w:rPr>
        <w:t xml:space="preserve">«Дифференциал (ашып жазумен) – Т</w:t>
      </w:r>
      <w:r w:rsidR="00086EBF" w:rsidRPr="009C0513">
        <w:rPr>
          <w:sz w:val="28"/>
          <w:szCs w:val="28"/>
          <w:lang w:val="kk-KZ"/>
        </w:rPr>
        <w:t xml:space="preserve">еміржол көлігімен экспортталатын шикі мұнай және газ конденсаты» деген 44.5 бағанда 44.1, 44.2, 44.3 және 44.4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газ конденсаты» деген 45-бағанда дифференциалды құрайтын мөлшерлердің жалпы сомасы тоннасына АҚШ долларымен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газ конденсаты» деген 45.1, 45.2, 45.3, 45.4, 45.5, 45.6, 45.7, 45.8 және</w:t>
      </w:r>
      <w:r w:rsidR="004F3C8A" w:rsidRPr="009C0513">
        <w:rPr>
          <w:sz w:val="28"/>
          <w:szCs w:val="28"/>
          <w:lang w:val="kk-KZ"/>
        </w:rPr>
        <w:t xml:space="preserve"> 45.9 бағандарда газ конденсатын</w:t>
      </w:r>
      <w:r w:rsidRPr="009C0513">
        <w:rPr>
          <w:sz w:val="28"/>
          <w:szCs w:val="28"/>
          <w:lang w:val="kk-KZ"/>
        </w:rPr>
        <w:t xml:space="preserve"> экспорттау кезінде құжатпен және (немесе) ақпарат көздерімен расталған дифференциалды құрайтын мөлшері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«Дифференциал (ашып жазумен) – газ конденсаты» деген 45.10 бағанда 45.1, 45.2, 45.3, 45.4, 45.5, 45.6, 45.7, 45.8 және 45.9 бағандарға енгізілмеген іс-жүзінде жұмсалған шығыстардың мөлшері ашып жазумен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«API градусы бойынша бағаны түзету» деген 46-бағанда, егер тауарды сатып алу-сату келісімшартының шарттары бойынша тауардың сапасы тығыздықтың базалық шектерінің стандартты аралықтарынан жоғары/төмен болған жағдайда, API (эскалация-деэскаляция) градусы бойынша бағаны түзету мөлшері барреліне АҚШ долларымен көрсетіледі. API градусы бойынша бағаны түзету үтірден кейін 3 (үш) белгіге дейін дөңгелектенеді;</w:t>
      </w:r>
    </w:p>
    <w:p>
      <w:pPr>
        <w:pStyle w:val="ListParagraph"/>
        <w:numPr>
          <w:ilvl w:val="0"/>
          <w:numId w:val="14"/>
        </w:numPr>
        <w:ind w:firstLine="709" w:left="0"/>
        <w:jc w:val="both"/>
        <w:rPr>
          <w:sz w:val="28"/>
          <w:szCs w:val="28"/>
          <w:lang w:val="kk-KZ"/>
        </w:rPr>
      </w:pPr>
      <w:r w:rsidRPr="009C0513">
        <w:rPr>
          <w:sz w:val="28"/>
          <w:szCs w:val="28"/>
          <w:lang w:val="kk-KZ"/>
        </w:rPr>
        <w:t xml:space="preserve">«Мұнайға немесе газ конденсатына белгіленімнің атауы» деген 47-бағанда ресми танылған ақпарат көздерінде жарияланатын және өткізу бағасын есептеу мақсаттары үшін пайдаланылатын мұнайға немесе газ конденсатына белгіленімнің толық атауы көрсетіледі (мысалы, Brent Dated немесе KEBCO CIF Med);</w:t>
      </w:r>
    </w:p>
    <w:p>
      <w:pPr>
        <w:pStyle w:val="ListParagraph"/>
        <w:numPr>
          <w:ilvl w:val="0"/>
          <w:numId w:val="14"/>
        </w:numPr>
        <w:ind w:firstLine="709" w:left="0"/>
        <w:jc w:val="both"/>
        <w:rPr>
          <w:sz w:val="28"/>
          <w:szCs w:val="28"/>
          <w:lang w:val="kk-KZ"/>
        </w:rPr>
      </w:pPr>
      <w:r w:rsidRPr="009C0513">
        <w:rPr>
          <w:sz w:val="28"/>
          <w:szCs w:val="28"/>
          <w:lang w:val="kk-KZ"/>
        </w:rPr>
        <w:t xml:space="preserve">«Мұнай немесе газ конденсаты үшін белгіленім кезеңі» деген 48-бағанда белгіленім кезеңі көрсетіледі. Тауарды теңіз көлігімен өткізген кезде –тауарға меншік құқығы сатып алушыға ауысқан күнге дейін бес белгіленім күнінен аспайтын және тауарға меншік құқығы сатып алушыға ауысқан күннен кейін бес белгіленім күнінен аспайтын «күні,айы,жылы» немесе «күні,айы,жылы - күні,айы,жылы» форматында, тауарды теңіз көлігімен өткізуді қоспағанда, магистральдық құбыржол көлігімен және көліктің өзге түрімен өткізу кезінде тауарға меншік құқығы сатып алушыға ауысқан айдың бірінші күнінен бастап соңғы күніне дейін «күні,айы,жылы - күні,айы,жылы»;  </w:t>
      </w:r>
    </w:p>
    <w:p>
      <w:pPr>
        <w:pStyle w:val="ListParagraph"/>
        <w:numPr>
          <w:ilvl w:val="0"/>
          <w:numId w:val="14"/>
        </w:numPr>
        <w:ind w:firstLine="709" w:left="0"/>
        <w:jc w:val="both"/>
        <w:rPr>
          <w:sz w:val="28"/>
          <w:szCs w:val="28"/>
          <w:lang w:val="kk-KZ"/>
        </w:rPr>
      </w:pPr>
      <w:r w:rsidRPr="009C0513">
        <w:rPr>
          <w:sz w:val="28"/>
          <w:szCs w:val="28"/>
          <w:lang w:val="kk-KZ"/>
        </w:rPr>
        <w:t xml:space="preserve">«Мұнайдың немесе газ конденсатының ресми ақпарат көзінен белгіленім» деген 49-бағанда тауарды сатып алу-сату келісімшартының шарттары бойынша белгіленім кезеңіне сәйкес шикі мұнай бойынша барреліне АҚШ долларымен және газ конденсаты бойынша тоннасына АҚШ долларымен ресми танылған ақпарат көзінен алынған шикі мұнай немесе газ конденсатының бағасы көрсетіледі. Белгіленім үтірден кейін 3 (үш) белгіге дейін дөңгелектенеді;</w:t>
      </w:r>
    </w:p>
    <w:p>
      <w:pPr>
        <w:pStyle w:val="ListParagraph"/>
        <w:numPr>
          <w:ilvl w:val="0"/>
          <w:numId w:val="14"/>
        </w:numPr>
        <w:ind w:firstLine="709" w:left="0"/>
        <w:jc w:val="both"/>
        <w:rPr>
          <w:sz w:val="28"/>
          <w:szCs w:val="28"/>
          <w:lang w:val="kk-KZ"/>
        </w:rPr>
      </w:pPr>
      <w:r w:rsidRPr="009C0513">
        <w:rPr>
          <w:sz w:val="28"/>
          <w:szCs w:val="28"/>
          <w:lang w:val="kk-KZ"/>
        </w:rPr>
        <w:t xml:space="preserve">«Спрэд атауы» деген 50-бағанда ресми танылған ақпарат көздерінде жарияланатын және өткізу бағасын есептеу мақсатында пайдаланылатын спрэдтің толық атауы көрсетіледі (мысалы, Spread vs fwd DTD Brent to Urals (Rotterdam) немесе Spread CPC Blend CIF vs fwd DTD Brent);</w:t>
      </w:r>
    </w:p>
    <w:p>
      <w:pPr>
        <w:pStyle w:val="ListParagraph"/>
        <w:numPr>
          <w:ilvl w:val="0"/>
          <w:numId w:val="14"/>
        </w:numPr>
        <w:ind w:firstLine="709" w:left="0"/>
        <w:jc w:val="both"/>
        <w:rPr>
          <w:sz w:val="28"/>
          <w:szCs w:val="28"/>
          <w:lang w:val="kk-KZ"/>
        </w:rPr>
      </w:pPr>
      <w:r w:rsidRPr="009C0513">
        <w:rPr>
          <w:sz w:val="28"/>
          <w:szCs w:val="28"/>
          <w:lang w:val="kk-KZ"/>
        </w:rPr>
        <w:t xml:space="preserve">«Спрэд үшін белгіленім кезеңі» деген 51-бағанда үшінші тарапқа тауарды сатып алу-сату келісімшартының шарттарына сәйкес тиеу терезесінің бірінші күніне дейін оныншы күннен бастап жиырма бесінші күнді қоса алған кезеңі «күні,айы,жылы» немесе «күні,айы,жылы - күні,айы,жылы» форматында көрсетіледі. Айдың бірінші және екінші онкүндігінде тиеу терезелері бар жүктер үшін тиеу терезесінің бірінші күніне дейін күнтізбелік бірінші күннен жиырма бесінші күнді қоса алған кезеңдегі спрэд (белгіленім) «күні,айы,жылы» немесе «күні,айы,жылы - күні,айы,жылы» форматында қолданылады; </w:t>
      </w:r>
    </w:p>
    <w:p>
      <w:pPr>
        <w:pStyle w:val="ListParagraph"/>
        <w:numPr>
          <w:ilvl w:val="0"/>
          <w:numId w:val="14"/>
        </w:numPr>
        <w:ind w:firstLine="709" w:left="0"/>
        <w:jc w:val="both"/>
        <w:rPr>
          <w:sz w:val="28"/>
          <w:szCs w:val="28"/>
          <w:lang w:val="kk-KZ"/>
        </w:rPr>
      </w:pPr>
      <w:r w:rsidRPr="009C0513">
        <w:rPr>
          <w:sz w:val="28"/>
          <w:szCs w:val="28"/>
          <w:lang w:val="kk-KZ"/>
        </w:rPr>
        <w:t xml:space="preserve">«Ресми ақпарат көзінен спрэдтің мәні» деген 52-бағанда тауарды сатып алу-сату келісімшартының талаптары бойынша белгіленім кезеңіне сәйкес барреліне АҚШ долларымен ресми танылған ақпарат көзінен алынған спрэдтің мәні көрсетіледі. Спрэд мәні үтірден кейін 3 (үш) таңбаға дейін дөңгелектенеді; </w:t>
      </w:r>
    </w:p>
    <w:p>
      <w:pPr>
        <w:pStyle w:val="ListParagraph"/>
        <w:numPr>
          <w:ilvl w:val="0"/>
          <w:numId w:val="14"/>
        </w:numPr>
        <w:ind w:firstLine="709" w:left="0"/>
        <w:jc w:val="both"/>
        <w:rPr>
          <w:sz w:val="28"/>
          <w:szCs w:val="28"/>
          <w:lang w:val="kk-KZ"/>
        </w:rPr>
      </w:pPr>
      <w:r w:rsidRPr="009C0513">
        <w:rPr>
          <w:sz w:val="28"/>
          <w:szCs w:val="28"/>
          <w:lang w:val="kk-KZ"/>
        </w:rPr>
        <w:t xml:space="preserve">«Жер қойнауын пайдалануға арналған келісімшарттың №» деген 53-бағанда жер қойнауын пайдалануға арналған келісімшарттың нөмірі көрсетіледі;</w:t>
      </w:r>
    </w:p>
    <w:p>
      <w:pPr>
        <w:pStyle w:val="ListParagraph"/>
        <w:numPr>
          <w:ilvl w:val="0"/>
          <w:numId w:val="14"/>
        </w:numPr>
        <w:ind w:firstLine="709" w:left="0"/>
        <w:jc w:val="both"/>
        <w:rPr>
          <w:sz w:val="28"/>
          <w:szCs w:val="28"/>
          <w:lang w:val="kk-KZ"/>
        </w:rPr>
      </w:pPr>
      <w:r w:rsidRPr="009C0513">
        <w:rPr>
          <w:sz w:val="28"/>
          <w:szCs w:val="28"/>
          <w:lang w:val="kk-KZ"/>
        </w:rPr>
        <w:t xml:space="preserve">«Жер қойнауын пайдалануға арналған келісімшарттың күні» деген 54-бағанда жер қойнауын пайдалануға арналған келісімшарттың күні «күні,айы,жылы» форматында көрсетіледі.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Заместитель директора Жаннат Ерсаиновна Назарова, 20.08.2026 10:35:24, положительный результат проверки ЭЦП</w:t>
      </w:r>
    </w:p>
    <w:p>
      <w:pPr>
        <w:jc w:val="left"/>
      </w:pPr>
      <w:r>
        <w:rPr>
          <w:rFonts w:ascii="Times New Roman"/>
          <w:sz w:val="20"/>
        </w:rPr>
        <w:t xml:space="preserve">Бюро национальной статистики Агентства по стратегическому планированию и реформам Республики Казахстан - Руководитель Максат Кайратович Турлубаев, 27.08.2026 16:25:23,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11.09.2026 17:52:00,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Республикасының Қаржы министрі М. Такиев, 14.09.2026 12:36:00, положительный результат проверки ЭЦП</w:t>
      </w:r>
    </w:p>
    <w:sectPr w:rsidSect="00DA7DD8">
      <w:pgSz w:orient="portrait" w:h="16838" w:w="11906"/>
      <w:pgMar w:gutter="0" w:footer="709" w:header="709" w:left="1276" w:bottom="1134" w:right="851" w:top="851"/>
      <w:cols w:num="1" w:space="708">
        <w:col w:space="708" w:w="9779"/>
      </w:cols>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14.09.2026.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14.09.2026.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685"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rFonts w:ascii="Times New Roman" w:hAnsi="Times New Roman" w:cs="Times New Roman"/>
        <w:sz w:val="28"/>
        <w:szCs w:val="28"/>
      </w:rPr>
      <w:id w:val="1140379650"/>
      <w:docPartObj>
        <w:docPartGallery w:val="Page Numbers (Top of Page)"/>
        <w:docPartUnique/>
      </w:docPartObj>
    </w:sdtPr>
    <w:sdtContent>
      <w:p>
        <w:pPr>
          <w:pStyle w:val="Header"/>
          <w:jc w:val="center"/>
          <w:rPr>
            <w:rFonts w:ascii="Times New Roman" w:hAnsi="Times New Roman" w:cs="Times New Roman"/>
            <w:sz w:val="28"/>
            <w:szCs w:val="28"/>
          </w:rPr>
        </w:pPr>
        <w:r>
          <w:pict>
            <v:shape id="PowerPlusWaterMarkObject1026" o:spid="PowerPlusWaterMarkObject1687"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r>
          <w:rPr>
            <w:rFonts w:ascii="Times New Roman" w:hAnsi="Times New Roman" w:cs="Times New Roman"/>
            <w:sz w:val="28"/>
            <w:szCs w:val="28"/>
          </w:rPr>
          <w:fldChar w:fldCharType="begin"/>
        </w:r>
        <w:r w:rsidRPr="004F237B">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sidR="00B71BF1">
          <w:rPr>
            <w:rFonts w:ascii="Times New Roman" w:hAnsi="Times New Roman" w:cs="Times New Roman"/>
            <w:noProof/>
            <w:sz w:val="28"/>
            <w:szCs w:val="28"/>
          </w:rPr>
          <w:t xml:space="preserve">12</w:t>
        </w:r>
        <w:r>
          <w:rPr>
            <w:rFonts w:ascii="Times New Roman" w:hAnsi="Times New Roman" w:cs="Times New Roman"/>
            <w:sz w:val="28"/>
            <w:szCs w:val="28"/>
          </w:rPr>
          <w:fldChar w:fldCharType="end"/>
        </w:r>
      </w:p>
    </w:sdtContent>
  </w:sdt>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689"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4">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6">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7">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0">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1">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2">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2BF6"/>
    <w:pPr>
      <w:ind w:left="720"/>
      <w:contextualSpacing/>
    </w:pPr>
    <w:rPr>
      <w:lang w:val="hu-HU" w:eastAsia="hu-HU"/>
    </w:rPr>
  </w:style>
  <w:style w:type="paragraph" w:customStyle="1" w:styleId="msonormal">
    <w:name w:val="msonormal"/>
    <w:basedOn w:val="Normal"/>
    <w:rsid w:val="004C708C"/>
    <w:pPr>
      <w:spacing w:before="100" w:beforeAutospacing="1" w:after="100" w:afterAutospacing="1"/>
    </w:pPr>
    <w:rPr>
      <w:lang w:val="en-US" w:eastAsia="en-US"/>
    </w:rPr>
  </w:style>
  <w:style w:type="paragraph" w:customStyle="1" w:styleId="CommentText">
    <w:name w:val="Comment Text"/>
    <w:basedOn w:val="Normal"/>
    <w:link w:val="ТекстпримечанияЗнак"/>
    <w:uiPriority w:val="99"/>
    <w:semiHidden/>
    <w:unhideWhenUsed/>
    <w:rsid w:val="004C708C"/>
    <w:pPr>
      <w:spacing w:after="160"/>
    </w:pPr>
    <w:rPr>
      <w:rFonts w:ascii="Calibri" w:eastAsia="宋体" w:hAnsi="Calibri" w:asciiTheme="minorHAnsi" w:eastAsiaTheme="minorHAnsi" w:hAnsiTheme="minorHAnsi" w:cs="Arial" w:cstheme="minorBidi"/>
      <w:sz w:val="20"/>
      <w:szCs w:val="20"/>
      <w:lang w:eastAsia="en-US"/>
    </w:rPr>
  </w:style>
  <w:style w:type="character" w:customStyle="1" w:styleId="ТекстпримечанияЗнак">
    <w:name w:val="Текст примечания Знак"/>
    <w:basedOn w:val="DefaultParagraphFont"/>
    <w:link w:val="CommentText"/>
    <w:uiPriority w:val="99"/>
    <w:semiHidden/>
    <w:rsid w:val="004C708C"/>
    <w:rPr>
      <w:sz w:val="20"/>
      <w:szCs w:val="20"/>
    </w:rPr>
  </w:style>
  <w:style w:type="character" w:customStyle="1" w:styleId="ВерхнийколонтитулЗнак">
    <w:name w:val="Верхний колонтитул Знак"/>
    <w:basedOn w:val="DefaultParagraphFont"/>
    <w:link w:val="Header"/>
    <w:uiPriority w:val="99"/>
    <w:rsid w:val="004C708C"/>
    <w:rPr/>
  </w:style>
  <w:style w:type="paragraph" w:styleId="Header">
    <w:name w:val="Header"/>
    <w:basedOn w:val="Normal"/>
    <w:link w:val="ВерхнийколонтитулЗнак"/>
    <w:uiPriority w:val="99"/>
    <w:unhideWhenUsed/>
    <w:qFormat/>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НижнийколонтитулЗнак">
    <w:name w:val="Нижний колонтитул Знак"/>
    <w:basedOn w:val="DefaultParagraphFont"/>
    <w:link w:val="Footer"/>
    <w:uiPriority w:val="99"/>
    <w:rsid w:val="004C708C"/>
    <w:rPr/>
  </w:style>
  <w:style w:type="paragraph" w:styleId="Footer">
    <w:name w:val="Footer"/>
    <w:basedOn w:val="Normal"/>
    <w:link w:val="НижнийколонтитулЗнак"/>
    <w:uiPriority w:val="99"/>
    <w:unhideWhenUsed/>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4C708C"/>
    <w:rPr>
      <w:b/>
      <w:bCs/>
      <w:sz w:val="20"/>
      <w:szCs w:val="20"/>
    </w:rPr>
  </w:style>
  <w:style w:type="paragraph" w:customStyle="1" w:styleId="CommentSubject">
    <w:name w:val="Comment Subject"/>
    <w:basedOn w:val="CommentText"/>
    <w:next w:val="CommentText"/>
    <w:link w:val="ТемапримечанияЗнак"/>
    <w:uiPriority w:val="99"/>
    <w:semiHidden/>
    <w:unhideWhenUsed/>
    <w:rsid w:val="004C708C"/>
    <w:rPr>
      <w:b/>
      <w:bCs/>
    </w:rPr>
  </w:style>
  <w:style w:type="character" w:customStyle="1" w:styleId="ТекствыноскиЗнак">
    <w:name w:val="Текст выноски Знак"/>
    <w:basedOn w:val="DefaultParagraphFont"/>
    <w:link w:val="BalloonText"/>
    <w:uiPriority w:val="99"/>
    <w:semiHidden/>
    <w:rsid w:val="004C708C"/>
    <w:rPr>
      <w:rFonts w:ascii="Segoe UI" w:hAnsi="Segoe UI" w:cs="Segoe UI"/>
      <w:sz w:val="18"/>
      <w:szCs w:val="18"/>
    </w:rPr>
  </w:style>
  <w:style w:type="paragraph" w:styleId="BalloonText">
    <w:name w:val="Balloon Text"/>
    <w:basedOn w:val="Normal"/>
    <w:link w:val="ТекствыноскиЗнак"/>
    <w:uiPriority w:val="99"/>
    <w:semiHidden/>
    <w:unhideWhenUsed/>
    <w:rsid w:val="004C708C"/>
    <w:rPr>
      <w:rFonts w:ascii="Segoe UI" w:eastAsia="宋体" w:hAnsi="Segoe UI" w:eastAsiaTheme="minorHAnsi" w:cs="Segoe UI"/>
      <w:sz w:val="18"/>
      <w:szCs w:val="18"/>
      <w:lang w:eastAsia="en-US"/>
    </w:rPr>
  </w:style>
  <w:style w:type="character" w:customStyle="1" w:styleId="CommentReference">
    <w:name w:val="Comment Reference"/>
    <w:basedOn w:val="DefaultParagraphFont"/>
    <w:uiPriority w:val="99"/>
    <w:semiHidden/>
    <w:unhideWhenUsed/>
    <w:rsid w:val="00192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96655">
      <w:marLeft w:val="0"/>
      <w:marRight w:val="0"/>
      <w:marTop w:val="0"/>
      <w:marBottom w:val="0"/>
      <w:divBdr>
        <w:top w:val="none" w:sz="0" w:space="0" w:color="auto"/>
        <w:left w:val="none" w:sz="0" w:space="0" w:color="auto"/>
        <w:bottom w:val="none" w:sz="0" w:space="0" w:color="auto"/>
        <w:right w:val="none" w:sz="0" w:space="0" w:color="auto"/>
      </w:divBdr>
    </w:div>
    <w:div w:id="102455486">
      <w:marLeft w:val="0"/>
      <w:marRight w:val="0"/>
      <w:marTop w:val="0"/>
      <w:marBottom w:val="0"/>
      <w:divBdr>
        <w:top w:val="none" w:sz="0" w:space="0" w:color="auto"/>
        <w:left w:val="none" w:sz="0" w:space="0" w:color="auto"/>
        <w:bottom w:val="none" w:sz="0" w:space="0" w:color="auto"/>
        <w:right w:val="none" w:sz="0" w:space="0" w:color="auto"/>
      </w:divBdr>
    </w:div>
    <w:div w:id="121504257">
      <w:marLeft w:val="0"/>
      <w:marRight w:val="0"/>
      <w:marTop w:val="0"/>
      <w:marBottom w:val="0"/>
      <w:divBdr>
        <w:top w:val="none" w:sz="0" w:space="0" w:color="auto"/>
        <w:left w:val="none" w:sz="0" w:space="0" w:color="auto"/>
        <w:bottom w:val="none" w:sz="0" w:space="0" w:color="auto"/>
        <w:right w:val="none" w:sz="0" w:space="0" w:color="auto"/>
      </w:divBdr>
    </w:div>
    <w:div w:id="142936748">
      <w:marLeft w:val="0"/>
      <w:marRight w:val="0"/>
      <w:marTop w:val="0"/>
      <w:marBottom w:val="0"/>
      <w:divBdr>
        <w:top w:val="none" w:sz="0" w:space="0" w:color="auto"/>
        <w:left w:val="none" w:sz="0" w:space="0" w:color="auto"/>
        <w:bottom w:val="none" w:sz="0" w:space="0" w:color="auto"/>
        <w:right w:val="none" w:sz="0" w:space="0" w:color="auto"/>
      </w:divBdr>
    </w:div>
    <w:div w:id="158817804">
      <w:marLeft w:val="0"/>
      <w:marRight w:val="0"/>
      <w:marTop w:val="0"/>
      <w:marBottom w:val="0"/>
      <w:divBdr>
        <w:top w:val="none" w:sz="0" w:space="0" w:color="auto"/>
        <w:left w:val="none" w:sz="0" w:space="0" w:color="auto"/>
        <w:bottom w:val="none" w:sz="0" w:space="0" w:color="auto"/>
        <w:right w:val="none" w:sz="0" w:space="0" w:color="auto"/>
      </w:divBdr>
    </w:div>
    <w:div w:id="203641351">
      <w:marLeft w:val="0"/>
      <w:marRight w:val="0"/>
      <w:marTop w:val="0"/>
      <w:marBottom w:val="0"/>
      <w:divBdr>
        <w:top w:val="none" w:sz="0" w:space="0" w:color="auto"/>
        <w:left w:val="none" w:sz="0" w:space="0" w:color="auto"/>
        <w:bottom w:val="none" w:sz="0" w:space="0" w:color="auto"/>
        <w:right w:val="none" w:sz="0" w:space="0" w:color="auto"/>
      </w:divBdr>
    </w:div>
    <w:div w:id="221065262">
      <w:marLeft w:val="0"/>
      <w:marRight w:val="0"/>
      <w:marTop w:val="0"/>
      <w:marBottom w:val="0"/>
      <w:divBdr>
        <w:top w:val="none" w:sz="0" w:space="0" w:color="auto"/>
        <w:left w:val="none" w:sz="0" w:space="0" w:color="auto"/>
        <w:bottom w:val="none" w:sz="0" w:space="0" w:color="auto"/>
        <w:right w:val="none" w:sz="0" w:space="0" w:color="auto"/>
      </w:divBdr>
    </w:div>
    <w:div w:id="353460969">
      <w:marLeft w:val="0"/>
      <w:marRight w:val="0"/>
      <w:marTop w:val="0"/>
      <w:marBottom w:val="0"/>
      <w:divBdr>
        <w:top w:val="none" w:sz="0" w:space="0" w:color="auto"/>
        <w:left w:val="none" w:sz="0" w:space="0" w:color="auto"/>
        <w:bottom w:val="none" w:sz="0" w:space="0" w:color="auto"/>
        <w:right w:val="none" w:sz="0" w:space="0" w:color="auto"/>
      </w:divBdr>
    </w:div>
    <w:div w:id="356195447">
      <w:marLeft w:val="0"/>
      <w:marRight w:val="0"/>
      <w:marTop w:val="0"/>
      <w:marBottom w:val="0"/>
      <w:divBdr>
        <w:top w:val="none" w:sz="0" w:space="0" w:color="auto"/>
        <w:left w:val="none" w:sz="0" w:space="0" w:color="auto"/>
        <w:bottom w:val="none" w:sz="0" w:space="0" w:color="auto"/>
        <w:right w:val="none" w:sz="0" w:space="0" w:color="auto"/>
      </w:divBdr>
    </w:div>
    <w:div w:id="395976944">
      <w:marLeft w:val="0"/>
      <w:marRight w:val="0"/>
      <w:marTop w:val="0"/>
      <w:marBottom w:val="0"/>
      <w:divBdr>
        <w:top w:val="none" w:sz="0" w:space="0" w:color="auto"/>
        <w:left w:val="none" w:sz="0" w:space="0" w:color="auto"/>
        <w:bottom w:val="none" w:sz="0" w:space="0" w:color="auto"/>
        <w:right w:val="none" w:sz="0" w:space="0" w:color="auto"/>
      </w:divBdr>
    </w:div>
    <w:div w:id="545602431">
      <w:marLeft w:val="0"/>
      <w:marRight w:val="0"/>
      <w:marTop w:val="0"/>
      <w:marBottom w:val="0"/>
      <w:divBdr>
        <w:top w:val="none" w:sz="0" w:space="0" w:color="auto"/>
        <w:left w:val="none" w:sz="0" w:space="0" w:color="auto"/>
        <w:bottom w:val="none" w:sz="0" w:space="0" w:color="auto"/>
        <w:right w:val="none" w:sz="0" w:space="0" w:color="auto"/>
      </w:divBdr>
    </w:div>
    <w:div w:id="1163201980">
      <w:marLeft w:val="0"/>
      <w:marRight w:val="0"/>
      <w:marTop w:val="0"/>
      <w:marBottom w:val="0"/>
      <w:divBdr>
        <w:top w:val="none" w:sz="0" w:space="0" w:color="auto"/>
        <w:left w:val="none" w:sz="0" w:space="0" w:color="auto"/>
        <w:bottom w:val="none" w:sz="0" w:space="0" w:color="auto"/>
        <w:right w:val="none" w:sz="0" w:space="0" w:color="auto"/>
      </w:divBdr>
    </w:div>
    <w:div w:id="1394545382">
      <w:marLeft w:val="0"/>
      <w:marRight w:val="0"/>
      <w:marTop w:val="0"/>
      <w:marBottom w:val="0"/>
      <w:divBdr>
        <w:top w:val="none" w:sz="0" w:space="0" w:color="auto"/>
        <w:left w:val="none" w:sz="0" w:space="0" w:color="auto"/>
        <w:bottom w:val="none" w:sz="0" w:space="0" w:color="auto"/>
        <w:right w:val="none" w:sz="0" w:space="0" w:color="auto"/>
      </w:divBdr>
    </w:div>
    <w:div w:id="1491171661">
      <w:marLeft w:val="0"/>
      <w:marRight w:val="0"/>
      <w:marTop w:val="0"/>
      <w:marBottom w:val="0"/>
      <w:divBdr>
        <w:top w:val="none" w:sz="0" w:space="0" w:color="auto"/>
        <w:left w:val="none" w:sz="0" w:space="0" w:color="auto"/>
        <w:bottom w:val="none" w:sz="0" w:space="0" w:color="auto"/>
        <w:right w:val="none" w:sz="0" w:space="0" w:color="auto"/>
      </w:divBdr>
    </w:div>
    <w:div w:id="1647590842">
      <w:marLeft w:val="0"/>
      <w:marRight w:val="0"/>
      <w:marTop w:val="0"/>
      <w:marBottom w:val="0"/>
      <w:divBdr>
        <w:top w:val="none" w:sz="0" w:space="0" w:color="auto"/>
        <w:left w:val="none" w:sz="0" w:space="0" w:color="auto"/>
        <w:bottom w:val="none" w:sz="0" w:space="0" w:color="auto"/>
        <w:right w:val="none" w:sz="0" w:space="0" w:color="auto"/>
      </w:divBdr>
    </w:div>
    <w:div w:id="1676610897">
      <w:marLeft w:val="0"/>
      <w:marRight w:val="0"/>
      <w:marTop w:val="0"/>
      <w:marBottom w:val="0"/>
      <w:divBdr>
        <w:top w:val="none" w:sz="0" w:space="0" w:color="auto"/>
        <w:left w:val="none" w:sz="0" w:space="0" w:color="auto"/>
        <w:bottom w:val="none" w:sz="0" w:space="0" w:color="auto"/>
        <w:right w:val="none" w:sz="0" w:space="0" w:color="auto"/>
      </w:divBdr>
    </w:div>
    <w:div w:id="1681852784">
      <w:marLeft w:val="0"/>
      <w:marRight w:val="0"/>
      <w:marTop w:val="0"/>
      <w:marBottom w:val="0"/>
      <w:divBdr>
        <w:top w:val="none" w:sz="0" w:space="0" w:color="auto"/>
        <w:left w:val="none" w:sz="0" w:space="0" w:color="auto"/>
        <w:bottom w:val="none" w:sz="0" w:space="0" w:color="auto"/>
        <w:right w:val="none" w:sz="0" w:space="0" w:color="auto"/>
      </w:divBdr>
    </w:div>
    <w:div w:id="1714429214">
      <w:marLeft w:val="0"/>
      <w:marRight w:val="0"/>
      <w:marTop w:val="0"/>
      <w:marBottom w:val="0"/>
      <w:divBdr>
        <w:top w:val="none" w:sz="0" w:space="0" w:color="auto"/>
        <w:left w:val="none" w:sz="0" w:space="0" w:color="auto"/>
        <w:bottom w:val="none" w:sz="0" w:space="0" w:color="auto"/>
        <w:right w:val="none" w:sz="0" w:space="0" w:color="auto"/>
      </w:divBdr>
    </w:div>
    <w:div w:id="1739552987">
      <w:marLeft w:val="0"/>
      <w:marRight w:val="0"/>
      <w:marTop w:val="0"/>
      <w:marBottom w:val="0"/>
      <w:divBdr>
        <w:top w:val="none" w:sz="0" w:space="0" w:color="auto"/>
        <w:left w:val="none" w:sz="0" w:space="0" w:color="auto"/>
        <w:bottom w:val="none" w:sz="0" w:space="0" w:color="auto"/>
        <w:right w:val="none" w:sz="0" w:space="0" w:color="auto"/>
      </w:divBdr>
    </w:div>
    <w:div w:id="1824851627">
      <w:marLeft w:val="0"/>
      <w:marRight w:val="0"/>
      <w:marTop w:val="0"/>
      <w:marBottom w:val="0"/>
      <w:divBdr>
        <w:top w:val="none" w:sz="0" w:space="0" w:color="auto"/>
        <w:left w:val="none" w:sz="0" w:space="0" w:color="auto"/>
        <w:bottom w:val="none" w:sz="0" w:space="0" w:color="auto"/>
        <w:right w:val="none" w:sz="0" w:space="0" w:color="auto"/>
      </w:divBdr>
    </w:div>
    <w:div w:id="2023509169">
      <w:marLeft w:val="0"/>
      <w:marRight w:val="0"/>
      <w:marTop w:val="0"/>
      <w:marBottom w:val="0"/>
      <w:divBdr>
        <w:top w:val="none" w:sz="0" w:space="0" w:color="auto"/>
        <w:left w:val="none" w:sz="0" w:space="0" w:color="auto"/>
        <w:bottom w:val="none" w:sz="0" w:space="0" w:color="auto"/>
        <w:right w:val="none" w:sz="0" w:space="0" w:color="auto"/>
      </w:divBdr>
    </w:div>
    <w:div w:id="20606642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6" Type="http://schemas.openxmlformats.org/officeDocument/2006/relationships/footer" Target="cover-footer.xml"/>
    <Relationship Id="rId1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2026-08-19T08:16:00Z</dcterms:modified>
  <revision>179</revision>
</coreProperties>
</file>

<file path=customXml/item2.xml><?xml version="1.0" encoding="utf-8"?>
<Properties xmlns="http://schemas.openxmlformats.org/officeDocument/2006/extended-properties" xmlns:vt="http://schemas.openxmlformats.org/officeDocument/2006/docPropsVTypes">
  <Template>Normal</Template>
  <TotalTime>439</TotalTime>
  <Pages>16</Pages>
  <Words>5010</Words>
  <Characters>28562</Characters>
  <Application>Microsoft Office Word</Application>
  <DocSecurity>0</DocSecurity>
  <Lines>238</Lines>
  <Paragraphs>67</Paragraphs>
  <ScaleCrop>false</ScaleCrop>
  <Company>SPecialiST RePack</Company>
  <LinksUpToDate>false</LinksUpToDate>
  <CharactersWithSpaces>33505</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379</TotalTime>
  <Pages>54</Pages>
  <Words>15674</Words>
  <Characters>89347</Characters>
  <Application>Microsoft Office Word</Application>
  <DocSecurity>0</DocSecurity>
  <Lines>744</Lines>
  <Paragraphs>209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104812</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imambayeva Kaussar</lastModifiedBy>
  <dcterms:modified xsi:type="dcterms:W3CDTF">2026-06-24T08:14:00Z</dcterms:modified>
  <revision>158</revision>
</coreProperties>
</file>

<file path=customXml/item5.xml><?xml version="1.0" encoding="utf-8"?>
<Properties xmlns="http://schemas.openxmlformats.org/officeDocument/2006/extended-properties" xmlns:vt="http://schemas.openxmlformats.org/officeDocument/2006/docPropsVTypes">
  <Template>Normal</Template>
  <TotalTime>387</TotalTime>
  <Pages>16</Pages>
  <Words>5031</Words>
  <Characters>28677</Characters>
  <Application>Microsoft Office Word</Application>
  <DocSecurity>0</DocSecurity>
  <Lines>238</Lines>
  <Paragraphs>67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33641</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Жамкен Ерасыл Төлегенұлы</lastModifiedBy>
  <dcterms:modified xsi:type="dcterms:W3CDTF">2025-12-04T11:53:00Z</dcterms:modified>
  <revision>155</revision>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0CD5C95-1266-466A-B610-CFBAEC9827AA}">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0E7E3C80-BEF2-4A72-BF50-FF6662C7B027}">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A27533AE-62F3-4D40-844B-F7857576DF4F}">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C0A597DE-BF6D-43D8-976A-50BE260DCA79}">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Template>
  <TotalTime>439</TotalTime>
  <Pages>16</Pages>
  <Words>5010</Words>
  <Characters>28562</Characters>
  <Application>Microsoft Office Word</Application>
  <DocSecurity>0</DocSecurity>
  <Lines>238</Lines>
  <Paragraphs>67</Paragraphs>
  <Company>SPecialiST RePack</Company>
  <CharactersWithSpaces>33505</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2026-08-19T08:16:00Z</dcterms:modified>
  <revision>179</revision>
</coreProperties>
</file>