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917" w:rsidRDefault="00F619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61917" w:rsidRDefault="00F619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1917" w:rsidRDefault="00F619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1917" w:rsidRDefault="00F619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1917" w:rsidRDefault="00F61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1917" w:rsidRDefault="00F6191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61917" w:rsidRDefault="00F6191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61917" w:rsidRDefault="00F6191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61917" w:rsidRDefault="00F6191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61917" w:rsidRDefault="00F6191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61917" w:rsidRDefault="00F6191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61917" w:rsidRDefault="00F61917">
      <w:pPr>
        <w:tabs>
          <w:tab w:val="left" w:pos="4678"/>
          <w:tab w:val="left" w:pos="5103"/>
        </w:tabs>
        <w:spacing w:after="0" w:line="240" w:lineRule="auto"/>
        <w:ind w:right="-2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</w:p>
    <w:p w:rsidR="00F61917" w:rsidRDefault="00F61917">
      <w:pPr>
        <w:tabs>
          <w:tab w:val="left" w:pos="4678"/>
          <w:tab w:val="left" w:pos="5103"/>
        </w:tabs>
        <w:spacing w:after="0" w:line="240" w:lineRule="auto"/>
        <w:ind w:right="-2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</w:p>
    <w:p w:rsidR="00F61917" w:rsidRDefault="00084BA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«Кеден өкілдерін санаттау өлшемшарттарын бекіту туралы» Қазақстан Республикасы Қаржы министрлігінің Мемлекеттік кірістер комитеті төрағасының 2021 жылғы 15 қыркүйектегі № 553 </w:t>
      </w:r>
    </w:p>
    <w:p w:rsidR="00F61917" w:rsidRDefault="00084BA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бұйрығына өзгерістер енгізу туралы</w:t>
      </w:r>
    </w:p>
    <w:p w:rsidR="00F61917" w:rsidRDefault="00F61917">
      <w:pPr>
        <w:tabs>
          <w:tab w:val="left" w:pos="4678"/>
          <w:tab w:val="left" w:pos="5103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F61917" w:rsidRDefault="00F61917">
      <w:pPr>
        <w:tabs>
          <w:tab w:val="left" w:pos="4678"/>
          <w:tab w:val="left" w:pos="510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1917" w:rsidRDefault="00084BAA">
      <w:pPr>
        <w:spacing w:after="0" w:line="240" w:lineRule="auto"/>
        <w:ind w:firstLine="709"/>
        <w:contextualSpacing/>
        <w:jc w:val="both"/>
        <w:rPr>
          <w:rFonts w:ascii="Times New Roman" w:eastAsia="Consolas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onsolas" w:hAnsi="Times New Roman" w:cs="Times New Roman"/>
          <w:b/>
          <w:bCs/>
          <w:sz w:val="28"/>
          <w:szCs w:val="28"/>
          <w:lang w:val="kk-KZ"/>
        </w:rPr>
        <w:t>БҰЙЫРАМЫН:</w:t>
      </w:r>
    </w:p>
    <w:p w:rsidR="00F61917" w:rsidRDefault="00084BAA">
      <w:pPr>
        <w:pStyle w:val="af3"/>
        <w:numPr>
          <w:ilvl w:val="0"/>
          <w:numId w:val="7"/>
        </w:numPr>
        <w:ind w:left="0" w:firstLine="709"/>
        <w:jc w:val="both"/>
        <w:rPr>
          <w:rFonts w:ascii="Times New Roman" w:eastAsia="Consolas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onsolas" w:hAnsi="Times New Roman" w:cs="Times New Roman"/>
          <w:bCs/>
          <w:sz w:val="28"/>
          <w:szCs w:val="28"/>
          <w:lang w:val="kk-KZ"/>
        </w:rPr>
        <w:t>«Кеден өкілдерін санаттау өлшемшарттарын бекіту туралы» Қазақстан Республикасы Қаржы министрлігінің Мемлекеттік кірістер комитеті төрағасының 2021 жылғы 15 қыркүйектегі № 553 бұйрығына мынадай өзгерістер енгізілсін:</w:t>
      </w:r>
    </w:p>
    <w:p w:rsidR="00F61917" w:rsidRDefault="00084BAA">
      <w:pPr>
        <w:pStyle w:val="af3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onsolas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onsolas" w:hAnsi="Times New Roman" w:cs="Times New Roman"/>
          <w:bCs/>
          <w:sz w:val="28"/>
          <w:szCs w:val="28"/>
          <w:lang w:val="kk-KZ"/>
        </w:rPr>
        <w:t>көрсетілген бұйрықпен бекітілген Кеден ө</w:t>
      </w:r>
      <w:r>
        <w:rPr>
          <w:rFonts w:ascii="Times New Roman" w:eastAsia="Consolas" w:hAnsi="Times New Roman" w:cs="Times New Roman"/>
          <w:bCs/>
          <w:sz w:val="28"/>
          <w:szCs w:val="28"/>
          <w:lang w:val="kk-KZ"/>
        </w:rPr>
        <w:t xml:space="preserve">кілдерін санаттау өлшемшарттарын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eastAsia="Consolas" w:hAnsi="Times New Roman" w:cs="Times New Roman"/>
          <w:sz w:val="28"/>
          <w:szCs w:val="28"/>
          <w:lang w:val="kk-KZ"/>
        </w:rPr>
        <w:t xml:space="preserve">сы бұйрыққа </w:t>
      </w:r>
      <w:r>
        <w:rPr>
          <w:rFonts w:ascii="Times New Roman" w:eastAsia="Consolas" w:hAnsi="Times New Roman" w:cs="Times New Roman"/>
          <w:bCs/>
          <w:sz w:val="28"/>
          <w:szCs w:val="28"/>
          <w:lang w:val="kk-KZ"/>
        </w:rPr>
        <w:t>қосымшаға</w:t>
      </w:r>
      <w:r>
        <w:rPr>
          <w:rFonts w:ascii="Times New Roman" w:eastAsia="Consolas" w:hAnsi="Times New Roman" w:cs="Times New Roman"/>
          <w:bCs/>
          <w:sz w:val="28"/>
          <w:szCs w:val="28"/>
          <w:lang w:val="kk-KZ"/>
        </w:rPr>
        <w:t xml:space="preserve"> сәйкес жаңа редакцияда жазылсын.</w:t>
      </w:r>
    </w:p>
    <w:p w:rsidR="00F61917" w:rsidRDefault="00084BAA">
      <w:pPr>
        <w:spacing w:after="0" w:line="240" w:lineRule="auto"/>
        <w:ind w:firstLine="709"/>
        <w:contextualSpacing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  <w:r>
        <w:rPr>
          <w:rFonts w:ascii="Times New Roman" w:eastAsia="Consolas" w:hAnsi="Times New Roman" w:cs="Times New Roman"/>
          <w:sz w:val="28"/>
          <w:szCs w:val="28"/>
          <w:lang w:val="kk-KZ"/>
        </w:rPr>
        <w:t xml:space="preserve">2. 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eastAsia="Consolas" w:hAnsi="Times New Roman" w:cs="Times New Roman"/>
          <w:sz w:val="28"/>
          <w:szCs w:val="28"/>
          <w:lang w:val="kk-KZ"/>
        </w:rPr>
        <w:t xml:space="preserve">сы бұйрықты Комитеттің </w:t>
      </w:r>
      <w:r>
        <w:rPr>
          <w:rFonts w:ascii="Times New Roman" w:hAnsi="Times New Roman" w:cs="Times New Roman"/>
          <w:sz w:val="28"/>
          <w:szCs w:val="28"/>
          <w:lang w:val="kk-KZ"/>
        </w:rPr>
        <w:t>Талдау, статистика және тәуекелдерді басқару департаменті (М.С. Мусин) о</w:t>
      </w:r>
      <w:r>
        <w:rPr>
          <w:rFonts w:ascii="Times New Roman" w:eastAsia="Consolas" w:hAnsi="Times New Roman" w:cs="Times New Roman"/>
          <w:sz w:val="28"/>
          <w:szCs w:val="28"/>
          <w:lang w:val="kk-KZ"/>
        </w:rPr>
        <w:t>сы бұйрықты Комитеттің интернет-ресурсына орналастыруд</w:t>
      </w:r>
      <w:r>
        <w:rPr>
          <w:rFonts w:ascii="Times New Roman" w:eastAsia="Consolas" w:hAnsi="Times New Roman" w:cs="Times New Roman"/>
          <w:sz w:val="28"/>
          <w:szCs w:val="28"/>
          <w:lang w:val="kk-KZ"/>
        </w:rPr>
        <w:t xml:space="preserve">ы қамтамасыз етсін. </w:t>
      </w:r>
    </w:p>
    <w:p w:rsidR="00F61917" w:rsidRDefault="00084B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  Осы бұйрық қол қойылған күнінен бастап күшіне енеді. </w:t>
      </w:r>
    </w:p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fc"/>
        <w:tblW w:w="13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  <w:gridCol w:w="3952"/>
      </w:tblGrid>
      <w:tr w:rsidR="00F61917">
        <w:tc>
          <w:tcPr>
            <w:tcW w:w="9498" w:type="dxa"/>
          </w:tcPr>
          <w:p w:rsidR="00F61917" w:rsidRDefault="00084BAA">
            <w:pPr>
              <w:pStyle w:val="afb"/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  <w:t xml:space="preserve">                                                                          Ж. Дүйсембиев</w:t>
            </w:r>
          </w:p>
          <w:p w:rsidR="00F61917" w:rsidRDefault="00F61917">
            <w:pPr>
              <w:pStyle w:val="af3"/>
              <w:ind w:right="-391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52" w:type="dxa"/>
          </w:tcPr>
          <w:p w:rsidR="00F61917" w:rsidRDefault="00F61917">
            <w:pPr>
              <w:pStyle w:val="af3"/>
              <w:ind w:left="0" w:right="-3918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1917" w:rsidRDefault="00F61917">
      <w:pPr>
        <w:pStyle w:val="af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1917" w:rsidRDefault="00F61917">
      <w:pPr>
        <w:spacing w:after="0" w:line="240" w:lineRule="auto"/>
        <w:ind w:left="5954" w:firstLine="42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GoBack"/>
      <w:bookmarkEnd w:id="0"/>
    </w:p>
    <w:sectPr w:rsidR="00F61917">
      <w:headerReference w:type="default" r:id="rId7"/>
      <w:headerReference w:type="firs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BAA" w:rsidRDefault="00084BAA">
      <w:pPr>
        <w:spacing w:after="0" w:line="240" w:lineRule="auto"/>
      </w:pPr>
      <w:r>
        <w:separator/>
      </w:r>
    </w:p>
  </w:endnote>
  <w:endnote w:type="continuationSeparator" w:id="0">
    <w:p w:rsidR="00084BAA" w:rsidRDefault="00084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BAA" w:rsidRDefault="00084BAA">
      <w:pPr>
        <w:spacing w:after="0" w:line="240" w:lineRule="auto"/>
      </w:pPr>
      <w:r>
        <w:separator/>
      </w:r>
    </w:p>
  </w:footnote>
  <w:footnote w:type="continuationSeparator" w:id="0">
    <w:p w:rsidR="00084BAA" w:rsidRDefault="00084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3830092"/>
      <w:docPartObj>
        <w:docPartGallery w:val="Page Numbers (Top of Page)"/>
        <w:docPartUnique/>
      </w:docPartObj>
    </w:sdtPr>
    <w:sdtEndPr/>
    <w:sdtContent>
      <w:p w:rsidR="00F61917" w:rsidRDefault="00084BAA">
        <w:pPr>
          <w:pStyle w:val="af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2E80">
          <w:rPr>
            <w:rFonts w:ascii="Times New Roman" w:hAnsi="Times New Roman" w:cs="Times New Roman"/>
            <w:noProof/>
            <w:sz w:val="28"/>
            <w:szCs w:val="28"/>
          </w:rPr>
          <w:t>6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61917" w:rsidRDefault="00F6191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917" w:rsidRDefault="00F61917">
    <w:pPr>
      <w:pStyle w:val="af4"/>
      <w:jc w:val="center"/>
    </w:pPr>
  </w:p>
  <w:p w:rsidR="00F61917" w:rsidRDefault="00F6191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E093A"/>
    <w:multiLevelType w:val="hybridMultilevel"/>
    <w:tmpl w:val="62DE351E"/>
    <w:lvl w:ilvl="0" w:tplc="356604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E0C7C40">
      <w:start w:val="1"/>
      <w:numFmt w:val="lowerLetter"/>
      <w:lvlText w:val="%2."/>
      <w:lvlJc w:val="left"/>
      <w:pPr>
        <w:ind w:left="1789" w:hanging="360"/>
      </w:pPr>
    </w:lvl>
    <w:lvl w:ilvl="2" w:tplc="14D81DD8">
      <w:start w:val="1"/>
      <w:numFmt w:val="lowerRoman"/>
      <w:lvlText w:val="%3."/>
      <w:lvlJc w:val="right"/>
      <w:pPr>
        <w:ind w:left="2509" w:hanging="180"/>
      </w:pPr>
    </w:lvl>
    <w:lvl w:ilvl="3" w:tplc="5ECAD110">
      <w:start w:val="1"/>
      <w:numFmt w:val="decimal"/>
      <w:lvlText w:val="%4."/>
      <w:lvlJc w:val="left"/>
      <w:pPr>
        <w:ind w:left="3229" w:hanging="360"/>
      </w:pPr>
    </w:lvl>
    <w:lvl w:ilvl="4" w:tplc="D0888C68">
      <w:start w:val="1"/>
      <w:numFmt w:val="lowerLetter"/>
      <w:lvlText w:val="%5."/>
      <w:lvlJc w:val="left"/>
      <w:pPr>
        <w:ind w:left="3949" w:hanging="360"/>
      </w:pPr>
    </w:lvl>
    <w:lvl w:ilvl="5" w:tplc="EC76FE38">
      <w:start w:val="1"/>
      <w:numFmt w:val="lowerRoman"/>
      <w:lvlText w:val="%6."/>
      <w:lvlJc w:val="right"/>
      <w:pPr>
        <w:ind w:left="4669" w:hanging="180"/>
      </w:pPr>
    </w:lvl>
    <w:lvl w:ilvl="6" w:tplc="3EAA8D38">
      <w:start w:val="1"/>
      <w:numFmt w:val="decimal"/>
      <w:lvlText w:val="%7."/>
      <w:lvlJc w:val="left"/>
      <w:pPr>
        <w:ind w:left="5389" w:hanging="360"/>
      </w:pPr>
    </w:lvl>
    <w:lvl w:ilvl="7" w:tplc="2B3C2416">
      <w:start w:val="1"/>
      <w:numFmt w:val="lowerLetter"/>
      <w:lvlText w:val="%8."/>
      <w:lvlJc w:val="left"/>
      <w:pPr>
        <w:ind w:left="6109" w:hanging="360"/>
      </w:pPr>
    </w:lvl>
    <w:lvl w:ilvl="8" w:tplc="DB4A633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8A1392"/>
    <w:multiLevelType w:val="hybridMultilevel"/>
    <w:tmpl w:val="05FA8CB8"/>
    <w:lvl w:ilvl="0" w:tplc="EC1202D2">
      <w:start w:val="4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B4EC75E4">
      <w:start w:val="1"/>
      <w:numFmt w:val="lowerLetter"/>
      <w:lvlText w:val="%2."/>
      <w:lvlJc w:val="left"/>
      <w:pPr>
        <w:ind w:left="1788" w:hanging="360"/>
      </w:pPr>
    </w:lvl>
    <w:lvl w:ilvl="2" w:tplc="4F689C74">
      <w:start w:val="1"/>
      <w:numFmt w:val="lowerRoman"/>
      <w:lvlText w:val="%3."/>
      <w:lvlJc w:val="right"/>
      <w:pPr>
        <w:ind w:left="2508" w:hanging="180"/>
      </w:pPr>
    </w:lvl>
    <w:lvl w:ilvl="3" w:tplc="79F642EE">
      <w:start w:val="1"/>
      <w:numFmt w:val="decimal"/>
      <w:lvlText w:val="%4."/>
      <w:lvlJc w:val="left"/>
      <w:pPr>
        <w:ind w:left="3228" w:hanging="360"/>
      </w:pPr>
    </w:lvl>
    <w:lvl w:ilvl="4" w:tplc="38D6E284">
      <w:start w:val="1"/>
      <w:numFmt w:val="lowerLetter"/>
      <w:lvlText w:val="%5."/>
      <w:lvlJc w:val="left"/>
      <w:pPr>
        <w:ind w:left="3948" w:hanging="360"/>
      </w:pPr>
    </w:lvl>
    <w:lvl w:ilvl="5" w:tplc="707819B0">
      <w:start w:val="1"/>
      <w:numFmt w:val="lowerRoman"/>
      <w:lvlText w:val="%6."/>
      <w:lvlJc w:val="right"/>
      <w:pPr>
        <w:ind w:left="4668" w:hanging="180"/>
      </w:pPr>
    </w:lvl>
    <w:lvl w:ilvl="6" w:tplc="DC125ED4">
      <w:start w:val="1"/>
      <w:numFmt w:val="decimal"/>
      <w:lvlText w:val="%7."/>
      <w:lvlJc w:val="left"/>
      <w:pPr>
        <w:ind w:left="5388" w:hanging="360"/>
      </w:pPr>
    </w:lvl>
    <w:lvl w:ilvl="7" w:tplc="8382A7CE">
      <w:start w:val="1"/>
      <w:numFmt w:val="lowerLetter"/>
      <w:lvlText w:val="%8."/>
      <w:lvlJc w:val="left"/>
      <w:pPr>
        <w:ind w:left="6108" w:hanging="360"/>
      </w:pPr>
    </w:lvl>
    <w:lvl w:ilvl="8" w:tplc="0EF41BC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7AE00B2"/>
    <w:multiLevelType w:val="hybridMultilevel"/>
    <w:tmpl w:val="C790921C"/>
    <w:lvl w:ilvl="0" w:tplc="E7C035C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9C8BAD2">
      <w:start w:val="1"/>
      <w:numFmt w:val="lowerLetter"/>
      <w:lvlText w:val="%2."/>
      <w:lvlJc w:val="left"/>
      <w:pPr>
        <w:ind w:left="1830" w:hanging="360"/>
      </w:pPr>
    </w:lvl>
    <w:lvl w:ilvl="2" w:tplc="C15A1766">
      <w:start w:val="1"/>
      <w:numFmt w:val="lowerRoman"/>
      <w:lvlText w:val="%3."/>
      <w:lvlJc w:val="right"/>
      <w:pPr>
        <w:ind w:left="2550" w:hanging="180"/>
      </w:pPr>
    </w:lvl>
    <w:lvl w:ilvl="3" w:tplc="26AC059E">
      <w:start w:val="1"/>
      <w:numFmt w:val="decimal"/>
      <w:lvlText w:val="%4."/>
      <w:lvlJc w:val="left"/>
      <w:pPr>
        <w:ind w:left="3270" w:hanging="360"/>
      </w:pPr>
    </w:lvl>
    <w:lvl w:ilvl="4" w:tplc="E558F860">
      <w:start w:val="1"/>
      <w:numFmt w:val="lowerLetter"/>
      <w:lvlText w:val="%5."/>
      <w:lvlJc w:val="left"/>
      <w:pPr>
        <w:ind w:left="3990" w:hanging="360"/>
      </w:pPr>
    </w:lvl>
    <w:lvl w:ilvl="5" w:tplc="FDC65752">
      <w:start w:val="1"/>
      <w:numFmt w:val="lowerRoman"/>
      <w:lvlText w:val="%6."/>
      <w:lvlJc w:val="right"/>
      <w:pPr>
        <w:ind w:left="4710" w:hanging="180"/>
      </w:pPr>
    </w:lvl>
    <w:lvl w:ilvl="6" w:tplc="4E8A8734">
      <w:start w:val="1"/>
      <w:numFmt w:val="decimal"/>
      <w:lvlText w:val="%7."/>
      <w:lvlJc w:val="left"/>
      <w:pPr>
        <w:ind w:left="5430" w:hanging="360"/>
      </w:pPr>
    </w:lvl>
    <w:lvl w:ilvl="7" w:tplc="5E902052">
      <w:start w:val="1"/>
      <w:numFmt w:val="lowerLetter"/>
      <w:lvlText w:val="%8."/>
      <w:lvlJc w:val="left"/>
      <w:pPr>
        <w:ind w:left="6150" w:hanging="360"/>
      </w:pPr>
    </w:lvl>
    <w:lvl w:ilvl="8" w:tplc="6BE2512E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69F707FA"/>
    <w:multiLevelType w:val="hybridMultilevel"/>
    <w:tmpl w:val="46F6A8EA"/>
    <w:lvl w:ilvl="0" w:tplc="A2D44C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14D090">
      <w:start w:val="1"/>
      <w:numFmt w:val="lowerLetter"/>
      <w:lvlText w:val="%2."/>
      <w:lvlJc w:val="left"/>
      <w:pPr>
        <w:ind w:left="1647" w:hanging="360"/>
      </w:pPr>
    </w:lvl>
    <w:lvl w:ilvl="2" w:tplc="E54A0412">
      <w:start w:val="1"/>
      <w:numFmt w:val="lowerRoman"/>
      <w:lvlText w:val="%3."/>
      <w:lvlJc w:val="right"/>
      <w:pPr>
        <w:ind w:left="2367" w:hanging="180"/>
      </w:pPr>
    </w:lvl>
    <w:lvl w:ilvl="3" w:tplc="73F2640A">
      <w:start w:val="1"/>
      <w:numFmt w:val="decimal"/>
      <w:lvlText w:val="%4."/>
      <w:lvlJc w:val="left"/>
      <w:pPr>
        <w:ind w:left="3087" w:hanging="360"/>
      </w:pPr>
    </w:lvl>
    <w:lvl w:ilvl="4" w:tplc="3DF8D71A">
      <w:start w:val="1"/>
      <w:numFmt w:val="lowerLetter"/>
      <w:lvlText w:val="%5."/>
      <w:lvlJc w:val="left"/>
      <w:pPr>
        <w:ind w:left="3807" w:hanging="360"/>
      </w:pPr>
    </w:lvl>
    <w:lvl w:ilvl="5" w:tplc="BB4E223C">
      <w:start w:val="1"/>
      <w:numFmt w:val="lowerRoman"/>
      <w:lvlText w:val="%6."/>
      <w:lvlJc w:val="right"/>
      <w:pPr>
        <w:ind w:left="4527" w:hanging="180"/>
      </w:pPr>
    </w:lvl>
    <w:lvl w:ilvl="6" w:tplc="C17A0840">
      <w:start w:val="1"/>
      <w:numFmt w:val="decimal"/>
      <w:lvlText w:val="%7."/>
      <w:lvlJc w:val="left"/>
      <w:pPr>
        <w:ind w:left="5247" w:hanging="360"/>
      </w:pPr>
    </w:lvl>
    <w:lvl w:ilvl="7" w:tplc="C9F42E4A">
      <w:start w:val="1"/>
      <w:numFmt w:val="lowerLetter"/>
      <w:lvlText w:val="%8."/>
      <w:lvlJc w:val="left"/>
      <w:pPr>
        <w:ind w:left="5967" w:hanging="360"/>
      </w:pPr>
    </w:lvl>
    <w:lvl w:ilvl="8" w:tplc="41FE0902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14798C"/>
    <w:multiLevelType w:val="hybridMultilevel"/>
    <w:tmpl w:val="93DE1062"/>
    <w:lvl w:ilvl="0" w:tplc="D0FCD8E4">
      <w:start w:val="1"/>
      <w:numFmt w:val="decimal"/>
      <w:lvlText w:val="%1."/>
      <w:lvlJc w:val="left"/>
      <w:pPr>
        <w:ind w:left="1068" w:hanging="360"/>
      </w:pPr>
      <w:rPr>
        <w:rFonts w:eastAsia="Consolas" w:hint="default"/>
      </w:rPr>
    </w:lvl>
    <w:lvl w:ilvl="1" w:tplc="6172D6DC">
      <w:start w:val="1"/>
      <w:numFmt w:val="lowerLetter"/>
      <w:lvlText w:val="%2."/>
      <w:lvlJc w:val="left"/>
      <w:pPr>
        <w:ind w:left="1788" w:hanging="360"/>
      </w:pPr>
    </w:lvl>
    <w:lvl w:ilvl="2" w:tplc="6D28EE60">
      <w:start w:val="1"/>
      <w:numFmt w:val="lowerRoman"/>
      <w:lvlText w:val="%3."/>
      <w:lvlJc w:val="right"/>
      <w:pPr>
        <w:ind w:left="2508" w:hanging="180"/>
      </w:pPr>
    </w:lvl>
    <w:lvl w:ilvl="3" w:tplc="83FCD0A6">
      <w:start w:val="1"/>
      <w:numFmt w:val="decimal"/>
      <w:lvlText w:val="%4."/>
      <w:lvlJc w:val="left"/>
      <w:pPr>
        <w:ind w:left="3228" w:hanging="360"/>
      </w:pPr>
    </w:lvl>
    <w:lvl w:ilvl="4" w:tplc="F83E056C">
      <w:start w:val="1"/>
      <w:numFmt w:val="lowerLetter"/>
      <w:lvlText w:val="%5."/>
      <w:lvlJc w:val="left"/>
      <w:pPr>
        <w:ind w:left="3948" w:hanging="360"/>
      </w:pPr>
    </w:lvl>
    <w:lvl w:ilvl="5" w:tplc="823CDCBE">
      <w:start w:val="1"/>
      <w:numFmt w:val="lowerRoman"/>
      <w:lvlText w:val="%6."/>
      <w:lvlJc w:val="right"/>
      <w:pPr>
        <w:ind w:left="4668" w:hanging="180"/>
      </w:pPr>
    </w:lvl>
    <w:lvl w:ilvl="6" w:tplc="00C28B4E">
      <w:start w:val="1"/>
      <w:numFmt w:val="decimal"/>
      <w:lvlText w:val="%7."/>
      <w:lvlJc w:val="left"/>
      <w:pPr>
        <w:ind w:left="5388" w:hanging="360"/>
      </w:pPr>
    </w:lvl>
    <w:lvl w:ilvl="7" w:tplc="C66CAFC8">
      <w:start w:val="1"/>
      <w:numFmt w:val="lowerLetter"/>
      <w:lvlText w:val="%8."/>
      <w:lvlJc w:val="left"/>
      <w:pPr>
        <w:ind w:left="6108" w:hanging="360"/>
      </w:pPr>
    </w:lvl>
    <w:lvl w:ilvl="8" w:tplc="1E786A22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AC81AB7"/>
    <w:multiLevelType w:val="hybridMultilevel"/>
    <w:tmpl w:val="474A6B64"/>
    <w:lvl w:ilvl="0" w:tplc="4D58B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9A45156">
      <w:start w:val="1"/>
      <w:numFmt w:val="lowerLetter"/>
      <w:lvlText w:val="%2."/>
      <w:lvlJc w:val="left"/>
      <w:pPr>
        <w:ind w:left="1789" w:hanging="360"/>
      </w:pPr>
    </w:lvl>
    <w:lvl w:ilvl="2" w:tplc="AE547484">
      <w:start w:val="1"/>
      <w:numFmt w:val="lowerRoman"/>
      <w:lvlText w:val="%3."/>
      <w:lvlJc w:val="right"/>
      <w:pPr>
        <w:ind w:left="2509" w:hanging="180"/>
      </w:pPr>
    </w:lvl>
    <w:lvl w:ilvl="3" w:tplc="546C3B5A">
      <w:start w:val="1"/>
      <w:numFmt w:val="decimal"/>
      <w:lvlText w:val="%4."/>
      <w:lvlJc w:val="left"/>
      <w:pPr>
        <w:ind w:left="3229" w:hanging="360"/>
      </w:pPr>
    </w:lvl>
    <w:lvl w:ilvl="4" w:tplc="36FA5F10">
      <w:start w:val="1"/>
      <w:numFmt w:val="lowerLetter"/>
      <w:lvlText w:val="%5."/>
      <w:lvlJc w:val="left"/>
      <w:pPr>
        <w:ind w:left="3949" w:hanging="360"/>
      </w:pPr>
    </w:lvl>
    <w:lvl w:ilvl="5" w:tplc="5768BB58">
      <w:start w:val="1"/>
      <w:numFmt w:val="lowerRoman"/>
      <w:lvlText w:val="%6."/>
      <w:lvlJc w:val="right"/>
      <w:pPr>
        <w:ind w:left="4669" w:hanging="180"/>
      </w:pPr>
    </w:lvl>
    <w:lvl w:ilvl="6" w:tplc="CB42402A">
      <w:start w:val="1"/>
      <w:numFmt w:val="decimal"/>
      <w:lvlText w:val="%7."/>
      <w:lvlJc w:val="left"/>
      <w:pPr>
        <w:ind w:left="5389" w:hanging="360"/>
      </w:pPr>
    </w:lvl>
    <w:lvl w:ilvl="7" w:tplc="F60850B0">
      <w:start w:val="1"/>
      <w:numFmt w:val="lowerLetter"/>
      <w:lvlText w:val="%8."/>
      <w:lvlJc w:val="left"/>
      <w:pPr>
        <w:ind w:left="6109" w:hanging="360"/>
      </w:pPr>
    </w:lvl>
    <w:lvl w:ilvl="8" w:tplc="E7A42B6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17"/>
    <w:rsid w:val="00084BAA"/>
    <w:rsid w:val="00443AB1"/>
    <w:rsid w:val="00742E80"/>
    <w:rsid w:val="00F6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54EB4A-75DF-4C02-A85B-78D0E0BFE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eastAsiaTheme="minorHAnsi"/>
      <w:lang w:eastAsia="en-US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7">
    <w:name w:val="Нижний колонтитул Знак"/>
    <w:basedOn w:val="a0"/>
    <w:link w:val="af6"/>
    <w:uiPriority w:val="99"/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paragraph" w:styleId="afb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e">
    <w:name w:val="Другое_"/>
    <w:basedOn w:val="a0"/>
    <w:link w:val="aff"/>
    <w:semiHidden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f">
    <w:name w:val="Другое"/>
    <w:basedOn w:val="a"/>
    <w:link w:val="afe"/>
    <w:semiHidden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5">
    <w:name w:val="Заголовок №2_"/>
    <w:basedOn w:val="a0"/>
    <w:link w:val="26"/>
    <w:semiHidden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6">
    <w:name w:val="Заголовок №2"/>
    <w:basedOn w:val="a"/>
    <w:link w:val="25"/>
    <w:semiHidden/>
    <w:pPr>
      <w:widowControl w:val="0"/>
      <w:shd w:val="clear" w:color="auto" w:fill="FFFFFF"/>
      <w:spacing w:after="47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ff0">
    <w:name w:val="Основной текст_"/>
    <w:basedOn w:val="a0"/>
    <w:link w:val="1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f0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Губайдуллаева</dc:creator>
  <cp:lastModifiedBy>Жалгас Даулбаев Канжанович</cp:lastModifiedBy>
  <cp:revision>22</cp:revision>
  <dcterms:created xsi:type="dcterms:W3CDTF">2024-11-22T09:38:00Z</dcterms:created>
  <dcterms:modified xsi:type="dcterms:W3CDTF">2026-09-18T05:38:00Z</dcterms:modified>
</cp:coreProperties>
</file>