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C1B" w:rsidRPr="00FB0B14" w:rsidRDefault="008D7C1B" w:rsidP="008D7C1B">
      <w:pPr>
        <w:pStyle w:val="3"/>
        <w:shd w:val="clear" w:color="auto" w:fill="FFFFFF"/>
        <w:spacing w:before="225" w:beforeAutospacing="0" w:after="135" w:afterAutospacing="0"/>
        <w:contextualSpacing/>
        <w:jc w:val="center"/>
        <w:textAlignment w:val="baseline"/>
        <w:rPr>
          <w:rFonts w:eastAsia="Times New Roman"/>
          <w:bCs w:val="0"/>
          <w:sz w:val="28"/>
          <w:szCs w:val="28"/>
          <w:lang w:val="kk-KZ"/>
        </w:rPr>
      </w:pPr>
      <w:bookmarkStart w:id="0" w:name="_GoBack"/>
      <w:bookmarkEnd w:id="0"/>
      <w:r w:rsidRPr="00FB0B14">
        <w:rPr>
          <w:rFonts w:eastAsia="Times New Roman"/>
          <w:bCs w:val="0"/>
          <w:sz w:val="28"/>
          <w:szCs w:val="28"/>
          <w:lang w:val="kk-KZ"/>
        </w:rPr>
        <w:t xml:space="preserve">Қазақстан Республикасы Қаржы министрлігі </w:t>
      </w:r>
    </w:p>
    <w:p w:rsidR="008D7C1B" w:rsidRDefault="008D7C1B" w:rsidP="008D7C1B">
      <w:pPr>
        <w:pStyle w:val="3"/>
        <w:shd w:val="clear" w:color="auto" w:fill="FFFFFF"/>
        <w:spacing w:before="0" w:beforeAutospacing="0" w:after="0" w:afterAutospacing="0"/>
        <w:contextualSpacing/>
        <w:jc w:val="center"/>
        <w:textAlignment w:val="baseline"/>
        <w:rPr>
          <w:bCs w:val="0"/>
          <w:color w:val="1E1E1E"/>
          <w:sz w:val="28"/>
          <w:szCs w:val="28"/>
          <w:lang w:val="kk-KZ"/>
        </w:rPr>
      </w:pPr>
      <w:r w:rsidRPr="00FB0B14">
        <w:rPr>
          <w:rFonts w:eastAsia="Times New Roman"/>
          <w:bCs w:val="0"/>
          <w:sz w:val="28"/>
          <w:szCs w:val="28"/>
          <w:lang w:val="kk-KZ"/>
        </w:rPr>
        <w:t>Мемлекеттік кірістер комитетінің</w:t>
      </w:r>
      <w:r>
        <w:rPr>
          <w:bCs w:val="0"/>
          <w:color w:val="1E1E1E"/>
          <w:sz w:val="28"/>
          <w:szCs w:val="28"/>
          <w:lang w:val="kk-KZ"/>
        </w:rPr>
        <w:t xml:space="preserve"> </w:t>
      </w:r>
    </w:p>
    <w:p w:rsidR="008D7C1B" w:rsidRPr="004608DD" w:rsidRDefault="008D7C1B" w:rsidP="008D7C1B">
      <w:pPr>
        <w:pStyle w:val="3"/>
        <w:shd w:val="clear" w:color="auto" w:fill="FFFFFF"/>
        <w:spacing w:before="225" w:beforeAutospacing="0" w:after="135" w:afterAutospacing="0"/>
        <w:contextualSpacing/>
        <w:jc w:val="center"/>
        <w:textAlignment w:val="baseline"/>
        <w:rPr>
          <w:rFonts w:eastAsia="Times New Roman"/>
          <w:b w:val="0"/>
          <w:sz w:val="28"/>
          <w:szCs w:val="28"/>
          <w:u w:val="single"/>
          <w:lang w:val="kk-KZ"/>
        </w:rPr>
      </w:pPr>
      <w:r>
        <w:rPr>
          <w:rFonts w:eastAsia="Times New Roman"/>
          <w:b w:val="0"/>
          <w:sz w:val="28"/>
          <w:szCs w:val="28"/>
          <w:u w:val="single"/>
          <w:lang w:val="kk-KZ"/>
        </w:rPr>
        <w:t>м</w:t>
      </w:r>
      <w:r w:rsidRPr="008D7C1B">
        <w:rPr>
          <w:rFonts w:eastAsia="Times New Roman"/>
          <w:b w:val="0"/>
          <w:sz w:val="28"/>
          <w:szCs w:val="28"/>
          <w:u w:val="single"/>
          <w:lang w:val="kk-KZ"/>
        </w:rPr>
        <w:t>емлекеттік баждың төленген сомасын қайтару</w:t>
      </w:r>
      <w:r w:rsidRPr="004608DD">
        <w:rPr>
          <w:rFonts w:eastAsia="Times New Roman"/>
          <w:b w:val="0"/>
          <w:sz w:val="28"/>
          <w:szCs w:val="28"/>
          <w:u w:val="single"/>
          <w:lang w:val="kk-KZ"/>
        </w:rPr>
        <w:t xml:space="preserve"> мәселесі бойынша түсіндірмесі </w:t>
      </w:r>
    </w:p>
    <w:p w:rsidR="008D7C1B" w:rsidRDefault="008D7C1B" w:rsidP="008D7C1B">
      <w:pPr>
        <w:pStyle w:val="3"/>
        <w:shd w:val="clear" w:color="auto" w:fill="FFFFFF"/>
        <w:spacing w:before="0" w:beforeAutospacing="0" w:after="0" w:afterAutospacing="0"/>
        <w:contextualSpacing/>
        <w:jc w:val="center"/>
        <w:textAlignment w:val="baseline"/>
        <w:rPr>
          <w:b w:val="0"/>
          <w:bCs w:val="0"/>
          <w:color w:val="1E1E1E"/>
          <w:sz w:val="28"/>
          <w:szCs w:val="28"/>
          <w:lang w:val="kk-KZ"/>
        </w:rPr>
      </w:pPr>
    </w:p>
    <w:p w:rsidR="008D7C1B" w:rsidRDefault="008D7C1B" w:rsidP="008D7C1B">
      <w:pPr>
        <w:pStyle w:val="3"/>
        <w:shd w:val="clear" w:color="auto" w:fill="FFFFFF"/>
        <w:spacing w:before="0" w:beforeAutospacing="0" w:after="0" w:afterAutospacing="0"/>
        <w:contextualSpacing/>
        <w:jc w:val="center"/>
        <w:textAlignment w:val="baseline"/>
        <w:rPr>
          <w:b w:val="0"/>
          <w:bCs w:val="0"/>
          <w:color w:val="1E1E1E"/>
          <w:sz w:val="28"/>
          <w:szCs w:val="28"/>
          <w:lang w:val="kk-KZ"/>
        </w:rPr>
      </w:pPr>
    </w:p>
    <w:p w:rsidR="008D7C1B" w:rsidRPr="006B0E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sidRPr="006B0E1B">
        <w:rPr>
          <w:rFonts w:ascii="Times New Roman" w:eastAsia="Times New Roman" w:hAnsi="Times New Roman" w:cs="Times New Roman"/>
          <w:sz w:val="28"/>
          <w:szCs w:val="28"/>
          <w:lang w:val="kk-KZ"/>
        </w:rPr>
        <w:t>Мемлекеттiк баж уәкiлетті мемлекеттiк органдардың немесе лауазымды адамдардың заңдық мәнi бар, оның ішінде құжаттарды (олардың көшірмелерін, телнұсқаларын) берумен байланысты әрекеттер жасағаны үшiн алынатын, бюджетке төленетін төлем болып табылады.</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sidRPr="006B0E1B">
        <w:rPr>
          <w:rFonts w:ascii="Times New Roman" w:eastAsia="Times New Roman" w:hAnsi="Times New Roman" w:cs="Times New Roman"/>
          <w:sz w:val="28"/>
          <w:szCs w:val="28"/>
          <w:lang w:val="kk-KZ"/>
        </w:rPr>
        <w:t>Уәкілетті мемлекеттік органдар немесе лауазымды адамдар тоқсан сайын, есепті тоқсаннан кейінгі айдың 20-сынан кешіктірілмейтін мерзімде өзінің тұрған жеріндегі салық органына мемлекеттік баж төлеушілер және олар есептеген мемлекеттік баж сомалары туралы ақпарат береді</w:t>
      </w:r>
      <w:r>
        <w:rPr>
          <w:rFonts w:ascii="Times New Roman" w:eastAsia="Times New Roman" w:hAnsi="Times New Roman" w:cs="Times New Roman"/>
          <w:sz w:val="28"/>
          <w:szCs w:val="28"/>
          <w:lang w:val="kk-KZ"/>
        </w:rPr>
        <w:t>.</w:t>
      </w:r>
    </w:p>
    <w:p w:rsidR="008D7C1B" w:rsidRPr="00732E6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Салық кодексінің 120-бабы </w:t>
      </w:r>
      <w:r w:rsidRPr="00732E6B">
        <w:rPr>
          <w:rFonts w:ascii="Times New Roman" w:eastAsia="Times New Roman" w:hAnsi="Times New Roman" w:cs="Times New Roman"/>
          <w:sz w:val="28"/>
          <w:szCs w:val="28"/>
          <w:lang w:val="kk-KZ"/>
        </w:rPr>
        <w:t>3</w:t>
      </w:r>
      <w:r>
        <w:rPr>
          <w:rFonts w:ascii="Times New Roman" w:eastAsia="Times New Roman" w:hAnsi="Times New Roman" w:cs="Times New Roman"/>
          <w:sz w:val="28"/>
          <w:szCs w:val="28"/>
          <w:lang w:val="kk-KZ"/>
        </w:rPr>
        <w:t>-тармағының 1) тармақшасы бойынша</w:t>
      </w:r>
      <w:r w:rsidRPr="00732E6B">
        <w:rPr>
          <w:rFonts w:ascii="Times New Roman" w:eastAsia="Times New Roman" w:hAnsi="Times New Roman" w:cs="Times New Roman"/>
          <w:sz w:val="28"/>
          <w:szCs w:val="28"/>
          <w:lang w:val="kk-KZ"/>
        </w:rPr>
        <w:t xml:space="preserve"> жүзеге асыру үшін төлемдерді төлеу талап етілетін әрекеттерді салық төлеушінің жасамауы (оның ішінде, тиісті құжаттарды бергенге дейін оның әрекеттер жасаудан бас тартуы нәтижесінде) фактісін тиісті уәкілетті мемлекеттік орган электрондық база арқылы және (немесе) қағаз жеткізгіштерде растаған кезде төленген</w:t>
      </w:r>
      <w:r>
        <w:rPr>
          <w:rFonts w:ascii="Times New Roman" w:eastAsia="Times New Roman" w:hAnsi="Times New Roman" w:cs="Times New Roman"/>
          <w:sz w:val="28"/>
          <w:szCs w:val="28"/>
          <w:lang w:val="kk-KZ"/>
        </w:rPr>
        <w:t xml:space="preserve"> </w:t>
      </w:r>
      <w:r w:rsidRPr="00732E6B">
        <w:rPr>
          <w:rFonts w:ascii="Times New Roman" w:eastAsia="Times New Roman" w:hAnsi="Times New Roman" w:cs="Times New Roman"/>
          <w:sz w:val="28"/>
          <w:szCs w:val="28"/>
          <w:lang w:val="kk-KZ"/>
        </w:rPr>
        <w:t xml:space="preserve">мемлекеттік баж </w:t>
      </w:r>
      <w:r>
        <w:rPr>
          <w:rFonts w:ascii="Times New Roman" w:eastAsia="Times New Roman" w:hAnsi="Times New Roman" w:cs="Times New Roman"/>
          <w:sz w:val="28"/>
          <w:szCs w:val="28"/>
          <w:lang w:val="kk-KZ"/>
        </w:rPr>
        <w:t xml:space="preserve">сомасы </w:t>
      </w:r>
      <w:r w:rsidRPr="00732E6B">
        <w:rPr>
          <w:rFonts w:ascii="Times New Roman" w:eastAsia="Times New Roman" w:hAnsi="Times New Roman" w:cs="Times New Roman"/>
          <w:sz w:val="28"/>
          <w:szCs w:val="28"/>
          <w:lang w:val="kk-KZ"/>
        </w:rPr>
        <w:t>артық төленген сома</w:t>
      </w:r>
      <w:r>
        <w:rPr>
          <w:rFonts w:ascii="Times New Roman" w:eastAsia="Times New Roman" w:hAnsi="Times New Roman" w:cs="Times New Roman"/>
          <w:sz w:val="28"/>
          <w:szCs w:val="28"/>
          <w:lang w:val="kk-KZ"/>
        </w:rPr>
        <w:t>сы</w:t>
      </w:r>
      <w:r w:rsidRPr="00732E6B">
        <w:rPr>
          <w:rFonts w:ascii="Times New Roman" w:eastAsia="Times New Roman" w:hAnsi="Times New Roman" w:cs="Times New Roman"/>
          <w:sz w:val="28"/>
          <w:szCs w:val="28"/>
          <w:lang w:val="kk-KZ"/>
        </w:rPr>
        <w:t xml:space="preserve"> деп танылады</w:t>
      </w:r>
      <w:r>
        <w:rPr>
          <w:rFonts w:ascii="Times New Roman" w:eastAsia="Times New Roman" w:hAnsi="Times New Roman" w:cs="Times New Roman"/>
          <w:sz w:val="28"/>
          <w:szCs w:val="28"/>
          <w:lang w:val="kk-KZ"/>
        </w:rPr>
        <w:t>.</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Мемлекеттік баждың артық төленген сомасын қайтаруды Мемлекеттік кірістер органы салық төлеуші ұсынған салықтық өтініштің және қайтарудың заңдылығын растайтын тиісті мемлекеттік органның құжатының негізінде жүргізеді.</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Мемлекеттік баждың артық төленген сомасын қайтаруды Мемлекеттік кірістер органы қайтаруға салықтық өтініш берілген күннен бастап бес жұмыс күні ішінде жүргізеді. </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sidRPr="00732E6B">
        <w:rPr>
          <w:rFonts w:ascii="Times New Roman" w:eastAsia="Times New Roman" w:hAnsi="Times New Roman" w:cs="Times New Roman"/>
          <w:sz w:val="28"/>
          <w:szCs w:val="28"/>
          <w:lang w:val="kk-KZ"/>
        </w:rPr>
        <w:t>Мемлекеттік баждың артық төленген сомасы бюджетке мемлекеттік баждың осындай сомасы төленген күннен бастап үш жыл ішінде қайтаруға арналған құжаттар ұсынылған кезде қайтарылуға жатады</w:t>
      </w:r>
      <w:r>
        <w:rPr>
          <w:rFonts w:ascii="Times New Roman" w:eastAsia="Times New Roman" w:hAnsi="Times New Roman" w:cs="Times New Roman"/>
          <w:sz w:val="28"/>
          <w:szCs w:val="28"/>
          <w:lang w:val="kk-KZ"/>
        </w:rPr>
        <w:t>.</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Алу үшін мемлекеттік баж төленетін заңды маңызы бар іс-әрекеттер мен құжаттарды беруді уәкілетті мемлекеттік органдар жүргізетіндігіне, сондай-ақ мемлекеттік бажды төлеген адамдар заңдық маңызы бар баж жасаудан бас тартқан жағдайда мемлекеттік бажды қайтару үшін төлем құжатында төлем туралы егжей-тегжейлі ақпарат көрсетілмеуіне байланысты іс-әрекеттер немесе құжатты алудан бастап осы заңды маңызы бар әрекетті жасайтын органға жүгінуге дейін, уәкілетті мемлекеттік органдардан растайтын құжаттарды ұсыну талап етіледі.</w:t>
      </w:r>
    </w:p>
    <w:p w:rsidR="008D7C1B" w:rsidRDefault="008D7C1B" w:rsidP="008D7C1B">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Талапкер талап қоюдан бас тартқан, талапкер өз талаптарын азайтқан, сот бұйрығының күші жойылған жағдайларда мемлекеттік баж қайтарылмайды.</w:t>
      </w:r>
    </w:p>
    <w:p w:rsidR="006F1FC3" w:rsidRPr="008D7C1B" w:rsidRDefault="006F1FC3">
      <w:pPr>
        <w:rPr>
          <w:lang w:val="kk-KZ"/>
        </w:rPr>
      </w:pPr>
    </w:p>
    <w:sectPr w:rsidR="006F1FC3" w:rsidRPr="008D7C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C1B"/>
    <w:rsid w:val="000061AD"/>
    <w:rsid w:val="00074112"/>
    <w:rsid w:val="00161B8F"/>
    <w:rsid w:val="002461DB"/>
    <w:rsid w:val="006F1FC3"/>
    <w:rsid w:val="008D7C1B"/>
    <w:rsid w:val="00976A7F"/>
    <w:rsid w:val="00DB5331"/>
    <w:rsid w:val="00ED5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C1B"/>
  </w:style>
  <w:style w:type="paragraph" w:styleId="3">
    <w:name w:val="heading 3"/>
    <w:basedOn w:val="a"/>
    <w:link w:val="30"/>
    <w:uiPriority w:val="9"/>
    <w:unhideWhenUsed/>
    <w:qFormat/>
    <w:rsid w:val="008D7C1B"/>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D7C1B"/>
    <w:rPr>
      <w:rFonts w:ascii="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C1B"/>
  </w:style>
  <w:style w:type="paragraph" w:styleId="3">
    <w:name w:val="heading 3"/>
    <w:basedOn w:val="a"/>
    <w:link w:val="30"/>
    <w:uiPriority w:val="9"/>
    <w:unhideWhenUsed/>
    <w:qFormat/>
    <w:rsid w:val="008D7C1B"/>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D7C1B"/>
    <w:rPr>
      <w:rFonts w:ascii="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Саугабаева Айнур Жалеловна</dc:creator>
  <cp:lastModifiedBy>Бибинур Тыныбекова</cp:lastModifiedBy>
  <cp:revision>2</cp:revision>
  <dcterms:created xsi:type="dcterms:W3CDTF">2026-07-16T14:29:00Z</dcterms:created>
  <dcterms:modified xsi:type="dcterms:W3CDTF">2026-07-16T14:29:00Z</dcterms:modified>
</cp:coreProperties>
</file>