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ХАБАРЛАНДЫРУ</w:t>
      </w: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>Құрметті Ақмола облысы  Ақкөл ауданы</w:t>
      </w: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Новорыбин ауылдық  округініңтұрғындары!</w:t>
      </w:r>
    </w:p>
    <w:p w:rsidR="00323FB9" w:rsidRDefault="00323FB9" w:rsidP="00323FB9">
      <w:pPr>
        <w:tabs>
          <w:tab w:val="left" w:pos="0"/>
        </w:tabs>
        <w:jc w:val="both"/>
        <w:rPr>
          <w:b/>
          <w:i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  <w:tab w:val="left" w:pos="297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Ақмола облысының Ақкөл ауданы Новорыбин ауылдық округініңазаматтардың  құқықтық сауаттылығын және мәдениетін арттыру мақсатында  халықтың қолданыстағы және талқылаудағы нормативтік құқықтық  актілерімен танысу үшін ақпараттық жүйеге қолжетімділігімен «құқық кабинеттері», «өзіне-өзі қызмет көрсетубұрыштары» қызмет атқарады.</w:t>
      </w:r>
    </w:p>
    <w:p w:rsidR="00323FB9" w:rsidRPr="00323FB9" w:rsidRDefault="00323FB9" w:rsidP="00323FB9">
      <w:pPr>
        <w:ind w:firstLine="720"/>
        <w:jc w:val="both"/>
        <w:rPr>
          <w:rStyle w:val="ypks7kbdpwfgdykd3qb9"/>
          <w:lang w:val="kk-KZ"/>
        </w:rPr>
      </w:pPr>
      <w:r>
        <w:rPr>
          <w:sz w:val="28"/>
          <w:szCs w:val="28"/>
          <w:lang w:val="kk-KZ"/>
        </w:rPr>
        <w:t>«Құқық кабинеттері»,«өзіне-өзі қызмет көрсетубұрыштары» ав</w:t>
      </w:r>
      <w:r>
        <w:rPr>
          <w:rStyle w:val="ypks7kbdpwfgdykd3qb9"/>
          <w:sz w:val="28"/>
          <w:szCs w:val="28"/>
          <w:lang w:val="kk-KZ"/>
        </w:rPr>
        <w:t>томаттандырылған ақпараттық жүйелер мен ақпараттық ресурстарға, оның ішінде: «Әділет» ААЖ</w:t>
      </w:r>
      <w:r>
        <w:rPr>
          <w:sz w:val="28"/>
          <w:szCs w:val="28"/>
          <w:lang w:val="kk-KZ"/>
        </w:rPr>
        <w:t xml:space="preserve">, </w:t>
      </w:r>
      <w:r>
        <w:rPr>
          <w:rStyle w:val="ypks7kbdpwfgdykd3qb9"/>
          <w:sz w:val="28"/>
          <w:szCs w:val="28"/>
          <w:lang w:val="kk-KZ"/>
        </w:rPr>
        <w:t>НҚА эталондық бақылау банкі</w:t>
      </w:r>
      <w:r>
        <w:rPr>
          <w:sz w:val="28"/>
          <w:szCs w:val="28"/>
          <w:lang w:val="kk-KZ"/>
        </w:rPr>
        <w:t xml:space="preserve">, </w:t>
      </w:r>
      <w:r>
        <w:rPr>
          <w:rStyle w:val="ypks7kbdpwfgdykd3qb9"/>
          <w:sz w:val="28"/>
          <w:szCs w:val="28"/>
          <w:lang w:val="kk-KZ"/>
        </w:rPr>
        <w:t>«Заң</w:t>
      </w:r>
      <w:r>
        <w:rPr>
          <w:sz w:val="28"/>
          <w:szCs w:val="28"/>
          <w:lang w:val="kk-KZ"/>
        </w:rPr>
        <w:t xml:space="preserve">» </w:t>
      </w:r>
      <w:r>
        <w:rPr>
          <w:rStyle w:val="ypks7kbdpwfgdykd3qb9"/>
          <w:sz w:val="28"/>
          <w:szCs w:val="28"/>
          <w:lang w:val="kk-KZ"/>
        </w:rPr>
        <w:t>деректер базасы</w:t>
      </w:r>
      <w:r>
        <w:rPr>
          <w:sz w:val="28"/>
          <w:szCs w:val="28"/>
          <w:lang w:val="kk-KZ"/>
        </w:rPr>
        <w:t xml:space="preserve">, </w:t>
      </w:r>
      <w:r>
        <w:rPr>
          <w:rStyle w:val="ypks7kbdpwfgdykd3qb9"/>
          <w:sz w:val="28"/>
          <w:szCs w:val="28"/>
          <w:lang w:val="kk-KZ"/>
        </w:rPr>
        <w:t>«Ашық НҚА» порталы, «eGov»,</w:t>
      </w:r>
      <w:r>
        <w:rPr>
          <w:sz w:val="28"/>
          <w:szCs w:val="28"/>
          <w:lang w:val="kk-KZ"/>
        </w:rPr>
        <w:t>«e-Өтініш»</w:t>
      </w:r>
      <w:r>
        <w:rPr>
          <w:rStyle w:val="ypks7kbdpwfgdykd3qb9"/>
          <w:sz w:val="28"/>
          <w:szCs w:val="28"/>
          <w:lang w:val="kk-KZ"/>
        </w:rPr>
        <w:t>, «ZANKomegi» және «Тараптар кабинеті</w:t>
      </w:r>
      <w:r>
        <w:rPr>
          <w:sz w:val="28"/>
          <w:szCs w:val="28"/>
          <w:lang w:val="kk-KZ"/>
        </w:rPr>
        <w:t xml:space="preserve">»  </w:t>
      </w:r>
      <w:r>
        <w:rPr>
          <w:rStyle w:val="ypks7kbdpwfgdykd3qb9"/>
          <w:sz w:val="28"/>
          <w:szCs w:val="28"/>
          <w:lang w:val="kk-KZ"/>
        </w:rPr>
        <w:t>жүйелеріне қолжетімділік қамтамасыз етілген.</w:t>
      </w:r>
    </w:p>
    <w:p w:rsidR="00323FB9" w:rsidRPr="00323FB9" w:rsidRDefault="00323FB9" w:rsidP="00323FB9">
      <w:pPr>
        <w:tabs>
          <w:tab w:val="left" w:pos="709"/>
        </w:tabs>
        <w:jc w:val="both"/>
        <w:rPr>
          <w:lang w:val="kk-KZ"/>
        </w:rPr>
      </w:pPr>
      <w:r>
        <w:rPr>
          <w:rStyle w:val="ypks7kbdpwfgdykd3qb9"/>
          <w:sz w:val="28"/>
          <w:szCs w:val="28"/>
          <w:lang w:val="kk-KZ"/>
        </w:rPr>
        <w:t xml:space="preserve">«Құқық кабинеттерінің» </w:t>
      </w:r>
      <w:r>
        <w:rPr>
          <w:sz w:val="28"/>
          <w:szCs w:val="28"/>
          <w:lang w:val="kk-KZ"/>
        </w:rPr>
        <w:t xml:space="preserve">«өзіне-өзі қызмет көрсету бұрыштары» </w:t>
      </w:r>
      <w:r>
        <w:rPr>
          <w:rStyle w:val="ypks7kbdpwfgdykd3qb9"/>
          <w:sz w:val="28"/>
          <w:szCs w:val="28"/>
          <w:lang w:val="kk-KZ"/>
        </w:rPr>
        <w:t>халыққа құқықтық және ақпараттық-түсіндіру көмегін</w:t>
      </w:r>
      <w:r>
        <w:rPr>
          <w:sz w:val="28"/>
          <w:szCs w:val="28"/>
          <w:lang w:val="kk-KZ"/>
        </w:rPr>
        <w:t xml:space="preserve"> көрсету </w:t>
      </w:r>
      <w:r>
        <w:rPr>
          <w:rStyle w:val="ypks7kbdpwfgdykd3qb9"/>
          <w:sz w:val="28"/>
          <w:szCs w:val="28"/>
          <w:lang w:val="kk-KZ"/>
        </w:rPr>
        <w:t>үшін қажетті жарамды компьютерлік және</w:t>
      </w:r>
      <w:r>
        <w:rPr>
          <w:sz w:val="28"/>
          <w:szCs w:val="28"/>
          <w:lang w:val="kk-KZ"/>
        </w:rPr>
        <w:t xml:space="preserve"> ұйымдастыру </w:t>
      </w:r>
      <w:r>
        <w:rPr>
          <w:rStyle w:val="ypks7kbdpwfgdykd3qb9"/>
          <w:sz w:val="28"/>
          <w:szCs w:val="28"/>
          <w:lang w:val="kk-KZ"/>
        </w:rPr>
        <w:t>техникасымен жабдықталған.</w:t>
      </w:r>
    </w:p>
    <w:p w:rsidR="00323FB9" w:rsidRDefault="00323FB9" w:rsidP="00323FB9">
      <w:pPr>
        <w:tabs>
          <w:tab w:val="left" w:pos="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Құрметті  Ақкөл ауданы  Новорыбин ауылдық  округініңазаматтары, құқықтық сұрақтар туындаған кезде Сіз </w:t>
      </w:r>
      <w:r>
        <w:rPr>
          <w:sz w:val="28"/>
          <w:szCs w:val="28"/>
          <w:u w:val="single"/>
          <w:lang w:val="kk-KZ"/>
        </w:rPr>
        <w:t>(</w:t>
      </w:r>
      <w:r w:rsidRPr="00323FB9">
        <w:rPr>
          <w:i/>
          <w:u w:val="single"/>
          <w:lang w:val="kk-KZ"/>
        </w:rPr>
        <w:t>Новорыбин ауылы, А.Құсайынов көшесі,18,</w:t>
      </w:r>
      <w:r w:rsidRPr="00323FB9">
        <w:rPr>
          <w:u w:val="single"/>
          <w:lang w:val="kk-KZ"/>
        </w:rPr>
        <w:t xml:space="preserve"> мекенжайы бойынша,</w:t>
      </w:r>
      <w:r w:rsidRPr="00323FB9">
        <w:rPr>
          <w:i/>
          <w:u w:val="single"/>
          <w:lang w:val="kk-KZ"/>
        </w:rPr>
        <w:t xml:space="preserve"> жұмыс күнінің тәртібі сағат 9.00-ден 18.30-ға дейін, түскі үзіліс сағаты 13.00-ден 14.30-ға дейін</w:t>
      </w:r>
      <w:r>
        <w:rPr>
          <w:i/>
          <w:u w:val="single"/>
          <w:lang w:val="kk-KZ"/>
        </w:rPr>
        <w:t>.</w:t>
      </w:r>
      <w:r>
        <w:rPr>
          <w:sz w:val="28"/>
          <w:szCs w:val="28"/>
          <w:lang w:val="kk-KZ"/>
        </w:rPr>
        <w:t>) көрсетілген құқықтық кабинетті қолдана аласыз.</w:t>
      </w:r>
    </w:p>
    <w:p w:rsidR="00323FB9" w:rsidRDefault="00323FB9" w:rsidP="00323FB9">
      <w:pPr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ОБЪЯВЛЕНИЕ</w:t>
      </w:r>
    </w:p>
    <w:p w:rsidR="00323FB9" w:rsidRDefault="00323FB9" w:rsidP="00323FB9">
      <w:pPr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:rsidR="00323FB9" w:rsidRDefault="00323FB9" w:rsidP="00323FB9">
      <w:pPr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Уважаемые жители </w:t>
      </w:r>
      <w:proofErr w:type="spellStart"/>
      <w:r>
        <w:rPr>
          <w:b/>
          <w:sz w:val="28"/>
          <w:szCs w:val="28"/>
        </w:rPr>
        <w:t>Новорыбинского</w:t>
      </w:r>
      <w:proofErr w:type="spellEnd"/>
      <w:r>
        <w:rPr>
          <w:b/>
          <w:sz w:val="28"/>
          <w:szCs w:val="28"/>
        </w:rPr>
        <w:t xml:space="preserve"> сельского округа</w:t>
      </w:r>
    </w:p>
    <w:p w:rsidR="00323FB9" w:rsidRDefault="00323FB9" w:rsidP="00323FB9">
      <w:pPr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Аккольского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районаАкмолинской</w:t>
      </w:r>
      <w:proofErr w:type="spellEnd"/>
      <w:r>
        <w:rPr>
          <w:b/>
          <w:sz w:val="28"/>
          <w:szCs w:val="28"/>
        </w:rPr>
        <w:t xml:space="preserve"> области!</w:t>
      </w:r>
    </w:p>
    <w:p w:rsidR="00323FB9" w:rsidRDefault="00323FB9" w:rsidP="00323FB9">
      <w:pPr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В акимате Новорыбинского сельского округе Аккольского районаАкмолинской областив целях повышения правовой культуры и грамотности граждан создан «кабинет права» либо «уголок самообслуживания»  с доступом к информационным системам для ознакомления населения с действующими и находящимися на обсуждении нормативными правовыми актами.</w:t>
      </w:r>
    </w:p>
    <w:p w:rsidR="00323FB9" w:rsidRDefault="00323FB9" w:rsidP="00323FB9">
      <w:pPr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«Кабинет права», «уголок самообслуживания»  </w:t>
      </w:r>
      <w:r>
        <w:rPr>
          <w:sz w:val="28"/>
          <w:szCs w:val="28"/>
        </w:rPr>
        <w:t>обеспечен доступом к автоматизированным информационным системам и информационным ресурсам, в том числе: АИС «Әділет», Эталонный контрольный банк НПА, база данных «За</w:t>
      </w:r>
      <w:r>
        <w:rPr>
          <w:sz w:val="28"/>
          <w:szCs w:val="28"/>
          <w:lang w:val="kk-KZ"/>
        </w:rPr>
        <w:t>ң</w:t>
      </w:r>
      <w:r>
        <w:rPr>
          <w:sz w:val="28"/>
          <w:szCs w:val="28"/>
        </w:rPr>
        <w:t>», портал «Открытые НПА», «</w:t>
      </w:r>
      <w:proofErr w:type="spellStart"/>
      <w:r>
        <w:rPr>
          <w:sz w:val="28"/>
          <w:szCs w:val="28"/>
        </w:rPr>
        <w:t>eGov</w:t>
      </w:r>
      <w:proofErr w:type="spellEnd"/>
      <w:r>
        <w:rPr>
          <w:sz w:val="28"/>
          <w:szCs w:val="28"/>
        </w:rPr>
        <w:t>», «e-Өтініш» система «</w:t>
      </w:r>
      <w:proofErr w:type="spellStart"/>
      <w:r>
        <w:rPr>
          <w:sz w:val="28"/>
          <w:szCs w:val="28"/>
        </w:rPr>
        <w:t>ZanKomegi</w:t>
      </w:r>
      <w:proofErr w:type="spellEnd"/>
      <w:r>
        <w:rPr>
          <w:sz w:val="28"/>
          <w:szCs w:val="28"/>
        </w:rPr>
        <w:t>», «Кабинет сторон»</w:t>
      </w:r>
      <w:r>
        <w:rPr>
          <w:rStyle w:val="citation-189"/>
          <w:sz w:val="28"/>
          <w:szCs w:val="28"/>
          <w:lang w:val="kk-KZ"/>
        </w:rPr>
        <w:t xml:space="preserve">; а также </w:t>
      </w:r>
      <w:r>
        <w:rPr>
          <w:sz w:val="28"/>
          <w:szCs w:val="28"/>
        </w:rPr>
        <w:t xml:space="preserve"> компьютерной и </w:t>
      </w:r>
      <w:r>
        <w:rPr>
          <w:sz w:val="28"/>
          <w:szCs w:val="28"/>
          <w:lang w:val="kk-KZ"/>
        </w:rPr>
        <w:t>оргтехникой</w:t>
      </w:r>
      <w:r>
        <w:rPr>
          <w:sz w:val="28"/>
          <w:szCs w:val="28"/>
        </w:rPr>
        <w:t xml:space="preserve">, необходимой для оказания </w:t>
      </w:r>
      <w:r>
        <w:rPr>
          <w:sz w:val="28"/>
          <w:szCs w:val="28"/>
          <w:lang w:val="kk-KZ"/>
        </w:rPr>
        <w:t>п</w:t>
      </w:r>
      <w:proofErr w:type="spellStart"/>
      <w:r>
        <w:rPr>
          <w:sz w:val="28"/>
          <w:szCs w:val="28"/>
        </w:rPr>
        <w:t>равовой</w:t>
      </w:r>
      <w:proofErr w:type="spellEnd"/>
      <w:r>
        <w:rPr>
          <w:sz w:val="28"/>
          <w:szCs w:val="28"/>
        </w:rPr>
        <w:t xml:space="preserve"> и информационно-разъяснительной помощи населению. </w:t>
      </w:r>
    </w:p>
    <w:p w:rsidR="00323FB9" w:rsidRDefault="00323FB9" w:rsidP="00323FB9">
      <w:pPr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«Кабинет права»,  «уголок самообслуживания»  </w:t>
      </w:r>
      <w:r>
        <w:rPr>
          <w:sz w:val="28"/>
          <w:szCs w:val="28"/>
        </w:rPr>
        <w:t xml:space="preserve">оснащены компьютерной и </w:t>
      </w:r>
      <w:r>
        <w:rPr>
          <w:sz w:val="28"/>
          <w:szCs w:val="28"/>
          <w:lang w:val="kk-KZ"/>
        </w:rPr>
        <w:t>оргтехникой</w:t>
      </w:r>
      <w:r>
        <w:rPr>
          <w:sz w:val="28"/>
          <w:szCs w:val="28"/>
        </w:rPr>
        <w:t xml:space="preserve">, необходимой для оказания правовой и информационно-разъяснительной помощи населению. </w:t>
      </w:r>
    </w:p>
    <w:p w:rsidR="00323FB9" w:rsidRPr="00323FB9" w:rsidRDefault="00323FB9" w:rsidP="00323FB9">
      <w:pPr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Уважаемые граждане Новорыбинского сельского округе Аккольского районав случае возникновения правовых вопросов, Вы можете воспользоватся </w:t>
      </w:r>
      <w:r>
        <w:rPr>
          <w:sz w:val="28"/>
          <w:szCs w:val="28"/>
          <w:lang w:val="kk-KZ"/>
        </w:rPr>
        <w:lastRenderedPageBreak/>
        <w:t xml:space="preserve">кабинетом права, находящимся по адресу: с. Новорыбинка, ул. А.Кусаинова 18, </w:t>
      </w:r>
      <w:r>
        <w:rPr>
          <w:i/>
          <w:u w:val="single"/>
          <w:lang w:val="kk-KZ"/>
        </w:rPr>
        <w:t>(</w:t>
      </w:r>
      <w:r>
        <w:rPr>
          <w:i/>
          <w:lang w:val="kk-KZ"/>
        </w:rPr>
        <w:t>режим рабочего дня</w:t>
      </w:r>
      <w:r>
        <w:rPr>
          <w:sz w:val="28"/>
          <w:szCs w:val="28"/>
        </w:rPr>
        <w:t>с 9.00 ч. до 18.30 ч., перерыв на обед с 13.00 ч. -14.30. ч.</w:t>
      </w:r>
      <w:r>
        <w:rPr>
          <w:sz w:val="28"/>
          <w:szCs w:val="28"/>
          <w:lang w:val="kk-KZ"/>
        </w:rPr>
        <w:t>)</w:t>
      </w:r>
    </w:p>
    <w:p w:rsidR="00323FB9" w:rsidRDefault="00323FB9" w:rsidP="00323FB9">
      <w:pPr>
        <w:tabs>
          <w:tab w:val="left" w:pos="0"/>
        </w:tabs>
        <w:jc w:val="both"/>
        <w:rPr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323FB9" w:rsidRDefault="00323FB9" w:rsidP="00323FB9">
      <w:pPr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i/>
          <w:sz w:val="20"/>
          <w:szCs w:val="20"/>
          <w:lang w:val="kk-KZ"/>
        </w:rPr>
      </w:pPr>
    </w:p>
    <w:p w:rsidR="00742E14" w:rsidRPr="00323FB9" w:rsidRDefault="00742E14">
      <w:pPr>
        <w:rPr>
          <w:lang w:val="kk-KZ"/>
        </w:rPr>
      </w:pPr>
    </w:p>
    <w:sectPr w:rsidR="00742E14" w:rsidRPr="00323FB9" w:rsidSect="00323FB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5E62"/>
    <w:rsid w:val="00323FB9"/>
    <w:rsid w:val="00721EF1"/>
    <w:rsid w:val="00742E14"/>
    <w:rsid w:val="00BE7173"/>
    <w:rsid w:val="00E15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itation-189">
    <w:name w:val="citation-189"/>
    <w:uiPriority w:val="99"/>
    <w:rsid w:val="00323FB9"/>
    <w:rPr>
      <w:rFonts w:ascii="Times New Roman" w:hAnsi="Times New Roman" w:cs="Times New Roman" w:hint="default"/>
    </w:rPr>
  </w:style>
  <w:style w:type="character" w:customStyle="1" w:styleId="ypks7kbdpwfgdykd3qb9">
    <w:name w:val="ypks7kbdpwfgdykd3qb9"/>
    <w:uiPriority w:val="99"/>
    <w:rsid w:val="00323F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5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392</Words>
  <Characters>2237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</dc:creator>
  <cp:keywords/>
  <dc:description/>
  <cp:lastModifiedBy>dell</cp:lastModifiedBy>
  <cp:revision>5</cp:revision>
  <dcterms:created xsi:type="dcterms:W3CDTF">2026-09-21T10:13:00Z</dcterms:created>
  <dcterms:modified xsi:type="dcterms:W3CDTF">2026-09-21T10:19:00Z</dcterms:modified>
</cp:coreProperties>
</file>