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6120" w:rsidRPr="00CB4B94" w:rsidRDefault="00B03B43">
      <w:pPr>
        <w:rPr>
          <w:color w:val="000000" w:themeColor="text1"/>
          <w:lang w:val="kk-KZ"/>
        </w:rPr>
      </w:pPr>
      <w:r w:rsidRPr="009E58B7">
        <w:rPr>
          <w:color w:val="000000" w:themeColor="text1"/>
          <w:lang w:val="kk-KZ"/>
        </w:rPr>
        <w:t xml:space="preserve">               </w:t>
      </w:r>
      <w:r w:rsidR="00AF41D7">
        <w:rPr>
          <w:color w:val="000000" w:themeColor="text1"/>
          <w:lang w:val="kk-KZ"/>
        </w:rPr>
        <w:t xml:space="preserve"> </w:t>
      </w:r>
      <w:r w:rsidRPr="009E58B7">
        <w:rPr>
          <w:color w:val="000000" w:themeColor="text1"/>
          <w:lang w:val="kk-KZ"/>
        </w:rPr>
        <w:t xml:space="preserve">     </w:t>
      </w:r>
      <w:r w:rsidRPr="00CB4B94">
        <w:rPr>
          <w:color w:val="000000" w:themeColor="text1"/>
          <w:lang w:val="kk-KZ"/>
        </w:rPr>
        <w:t>Алматы қ</w:t>
      </w:r>
      <w:r w:rsidRPr="00CB4B94">
        <w:rPr>
          <w:color w:val="000000" w:themeColor="text1"/>
        </w:rPr>
        <w:t>аласы</w:t>
      </w:r>
      <w:r w:rsidRPr="00CB4B94">
        <w:rPr>
          <w:color w:val="000000" w:themeColor="text1"/>
          <w:lang w:val="kk-KZ"/>
        </w:rPr>
        <w:t xml:space="preserve">                                                                                                     город Алматы                                                                                                               </w:t>
      </w:r>
    </w:p>
    <w:p w:rsidR="00194E76" w:rsidRPr="00CB4B94" w:rsidRDefault="00194E76" w:rsidP="003418EB">
      <w:pPr>
        <w:jc w:val="center"/>
        <w:rPr>
          <w:b/>
          <w:bCs/>
          <w:color w:val="000000"/>
          <w:sz w:val="28"/>
          <w:szCs w:val="28"/>
          <w:lang w:val="kk-KZ"/>
        </w:rPr>
      </w:pPr>
    </w:p>
    <w:p w:rsidR="00342BBF" w:rsidRPr="00CB4B94" w:rsidRDefault="00342BBF" w:rsidP="003418EB">
      <w:pPr>
        <w:jc w:val="center"/>
        <w:rPr>
          <w:b/>
          <w:bCs/>
          <w:color w:val="000000"/>
          <w:sz w:val="28"/>
          <w:szCs w:val="28"/>
          <w:lang w:val="kk-KZ"/>
        </w:rPr>
      </w:pPr>
    </w:p>
    <w:p w:rsidR="00D436DF" w:rsidRPr="00CB4B94" w:rsidRDefault="00D436DF" w:rsidP="00D436DF">
      <w:pPr>
        <w:jc w:val="center"/>
        <w:rPr>
          <w:b/>
          <w:sz w:val="28"/>
          <w:szCs w:val="28"/>
          <w:lang w:val="kk-KZ"/>
        </w:rPr>
      </w:pPr>
      <w:bookmarkStart w:id="0" w:name="_Hlk232159423"/>
      <w:r w:rsidRPr="00CB4B94">
        <w:rPr>
          <w:b/>
          <w:sz w:val="28"/>
          <w:szCs w:val="28"/>
          <w:lang w:val="kk-KZ"/>
        </w:rPr>
        <w:t>Қазақстан Республикасының Қаржы нарығын реттеу және дамыту агенттігінің кейбір қаулыларына қаржы нарығын реттеу және қаржы нарығында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мәселелері бойынша өзгерістер енгізу туралы</w:t>
      </w:r>
      <w:bookmarkEnd w:id="0"/>
    </w:p>
    <w:p w:rsidR="00D436DF" w:rsidRPr="00CB4B94" w:rsidRDefault="00D436DF" w:rsidP="00D436DF">
      <w:pPr>
        <w:rPr>
          <w:lang w:val="kk-KZ"/>
        </w:rPr>
      </w:pPr>
    </w:p>
    <w:p w:rsidR="00D436DF" w:rsidRPr="00CB4B94" w:rsidRDefault="00D436DF" w:rsidP="00D436DF">
      <w:pPr>
        <w:rPr>
          <w:lang w:val="kk-KZ"/>
        </w:rPr>
      </w:pPr>
    </w:p>
    <w:p w:rsidR="00D436DF" w:rsidRPr="00CB4B94" w:rsidRDefault="00D436DF" w:rsidP="00D436DF">
      <w:pPr>
        <w:shd w:val="clear" w:color="auto" w:fill="FFFFFF" w:themeFill="background1"/>
        <w:tabs>
          <w:tab w:val="left" w:pos="1134"/>
        </w:tabs>
        <w:ind w:firstLine="709"/>
        <w:jc w:val="both"/>
        <w:rPr>
          <w:rStyle w:val="s0"/>
          <w:b/>
          <w:bCs/>
          <w:sz w:val="28"/>
          <w:szCs w:val="28"/>
          <w:lang w:val="kk-KZ"/>
        </w:rPr>
      </w:pPr>
      <w:r w:rsidRPr="00CB4B94">
        <w:rPr>
          <w:rStyle w:val="s0"/>
          <w:bCs/>
          <w:sz w:val="28"/>
          <w:szCs w:val="28"/>
          <w:lang w:val="kk-KZ"/>
        </w:rPr>
        <w:t xml:space="preserve">Қазақстан Республикасының Қаржы нарығын реттеу және дамыту агенттігі </w:t>
      </w:r>
      <w:r w:rsidRPr="00CB4B94">
        <w:rPr>
          <w:rStyle w:val="s0"/>
          <w:b/>
          <w:bCs/>
          <w:sz w:val="28"/>
          <w:szCs w:val="28"/>
          <w:lang w:val="kk-KZ"/>
        </w:rPr>
        <w:t>ҚАУЛЫ ЕТЕДІ:</w:t>
      </w:r>
    </w:p>
    <w:p w:rsidR="00D436DF" w:rsidRPr="00CB4B94" w:rsidRDefault="00D436DF" w:rsidP="00D436DF">
      <w:pPr>
        <w:ind w:firstLine="708"/>
        <w:jc w:val="both"/>
        <w:rPr>
          <w:sz w:val="28"/>
          <w:lang w:val="kk-KZ"/>
        </w:rPr>
      </w:pPr>
      <w:r w:rsidRPr="00CB4B94">
        <w:rPr>
          <w:sz w:val="28"/>
          <w:lang w:val="kk-KZ"/>
        </w:rPr>
        <w:t>1</w:t>
      </w:r>
      <w:r w:rsidRPr="00CB4B94">
        <w:rPr>
          <w:sz w:val="28"/>
          <w:szCs w:val="28"/>
          <w:lang w:val="kk-KZ"/>
        </w:rPr>
        <w:t xml:space="preserve">. </w:t>
      </w:r>
      <w:r w:rsidRPr="00CB4B94">
        <w:rPr>
          <w:sz w:val="28"/>
          <w:lang w:val="kk-KZ"/>
        </w:rPr>
        <w:t xml:space="preserve">«Қылмыстық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екінші деңгейдегі банктер, Қазақстан Республикасы </w:t>
      </w:r>
      <w:proofErr w:type="spellStart"/>
      <w:r w:rsidRPr="00CB4B94">
        <w:rPr>
          <w:sz w:val="28"/>
          <w:lang w:val="kk-KZ"/>
        </w:rPr>
        <w:t>бейрезидент</w:t>
      </w:r>
      <w:proofErr w:type="spellEnd"/>
      <w:r w:rsidRPr="00CB4B94">
        <w:rPr>
          <w:sz w:val="28"/>
          <w:lang w:val="kk-KZ"/>
        </w:rPr>
        <w:t xml:space="preserve">-банктерінің филиалдары мен Ұлттық пошта операторы үшін ішкі бақылау қағидаларына қойылатын талаптарды бекіту туралы» Қазақстан Республикасының Қаржы нарығын реттеу және дамыту агенттігі Басқармасының 2020 жылғы 22 наурыздағы № 18 қаулысына (Нормативтік құқықтық актілерді мемлекеттік тіркеу тізілімінде </w:t>
      </w:r>
      <w:r w:rsidRPr="00CB4B94">
        <w:rPr>
          <w:sz w:val="28"/>
          <w:lang w:val="kk-KZ"/>
        </w:rPr>
        <w:br/>
        <w:t>№ 20160 болып тіркелді) мынадай өзгерістер енгізілсін:</w:t>
      </w:r>
    </w:p>
    <w:p w:rsidR="00D436DF" w:rsidRPr="00CB4B94" w:rsidRDefault="00D436DF" w:rsidP="00D436DF">
      <w:pPr>
        <w:ind w:firstLine="708"/>
        <w:jc w:val="both"/>
        <w:rPr>
          <w:sz w:val="28"/>
          <w:lang w:val="kk-KZ"/>
        </w:rPr>
      </w:pPr>
      <w:r w:rsidRPr="00CB4B94">
        <w:rPr>
          <w:sz w:val="28"/>
          <w:lang w:val="kk-KZ"/>
        </w:rPr>
        <w:t xml:space="preserve">көрсетілген қаулымен бекітілген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екінші деңгейдегі банктер, Қазақстан Республикасы </w:t>
      </w:r>
      <w:proofErr w:type="spellStart"/>
      <w:r w:rsidRPr="00CB4B94">
        <w:rPr>
          <w:sz w:val="28"/>
          <w:lang w:val="kk-KZ"/>
        </w:rPr>
        <w:t>бейрезидент</w:t>
      </w:r>
      <w:proofErr w:type="spellEnd"/>
      <w:r w:rsidRPr="00CB4B94">
        <w:rPr>
          <w:sz w:val="28"/>
          <w:lang w:val="kk-KZ"/>
        </w:rPr>
        <w:t>-банктерінің филиалдары мен Ұлттық пошта операторы үшін ішкі бақылау қағидаларына қойылатын талаптарда:</w:t>
      </w:r>
    </w:p>
    <w:p w:rsidR="00D436DF" w:rsidRPr="00CB4B94" w:rsidRDefault="00D436DF" w:rsidP="00D436DF">
      <w:pPr>
        <w:ind w:firstLine="708"/>
        <w:jc w:val="both"/>
        <w:rPr>
          <w:rStyle w:val="s0"/>
          <w:bCs/>
          <w:sz w:val="28"/>
          <w:szCs w:val="28"/>
          <w:lang w:val="kk-KZ"/>
        </w:rPr>
      </w:pPr>
      <w:r w:rsidRPr="00CB4B94">
        <w:rPr>
          <w:rStyle w:val="s0"/>
          <w:bCs/>
          <w:sz w:val="28"/>
          <w:szCs w:val="28"/>
          <w:lang w:val="kk-KZ"/>
        </w:rPr>
        <w:t>17-тармақтың 19) тармақшасы алып тасталсын;</w:t>
      </w:r>
    </w:p>
    <w:p w:rsidR="00D436DF" w:rsidRPr="00CB4B94" w:rsidRDefault="00D436DF" w:rsidP="00D436DF">
      <w:pPr>
        <w:ind w:firstLine="708"/>
        <w:jc w:val="both"/>
        <w:rPr>
          <w:rStyle w:val="s0"/>
          <w:bCs/>
          <w:sz w:val="28"/>
          <w:szCs w:val="28"/>
          <w:lang w:val="kk-KZ"/>
        </w:rPr>
      </w:pPr>
      <w:r w:rsidRPr="00CB4B94">
        <w:rPr>
          <w:rStyle w:val="s0"/>
          <w:bCs/>
          <w:sz w:val="28"/>
          <w:szCs w:val="28"/>
          <w:lang w:val="kk-KZ"/>
        </w:rPr>
        <w:t>25-тармақтың төртінші және бесінші бөліктері мынадай редакцияда жазылсын:</w:t>
      </w:r>
    </w:p>
    <w:p w:rsidR="00D436DF" w:rsidRPr="00CB4B94" w:rsidRDefault="00D436DF" w:rsidP="00D436DF">
      <w:pPr>
        <w:pStyle w:val="ad"/>
        <w:shd w:val="clear" w:color="auto" w:fill="FFFFFF"/>
        <w:spacing w:before="0" w:beforeAutospacing="0" w:after="0" w:afterAutospacing="0"/>
        <w:ind w:firstLine="709"/>
        <w:jc w:val="both"/>
        <w:textAlignment w:val="baseline"/>
        <w:rPr>
          <w:spacing w:val="2"/>
          <w:sz w:val="28"/>
          <w:szCs w:val="28"/>
          <w:lang w:val="kk-KZ"/>
        </w:rPr>
      </w:pPr>
      <w:r w:rsidRPr="00CB4B94">
        <w:rPr>
          <w:spacing w:val="2"/>
          <w:sz w:val="28"/>
          <w:szCs w:val="28"/>
          <w:lang w:val="kk-KZ"/>
        </w:rPr>
        <w:t xml:space="preserve">«Банк берілген сенімхат негізінде клиенттің атынан әрекет ететін клиенттің өкілі арқылы іскерлік қатынастар орнатқан клиентке қатысты банк </w:t>
      </w:r>
      <w:r w:rsidRPr="00CB4B94">
        <w:rPr>
          <w:spacing w:val="2"/>
          <w:sz w:val="28"/>
          <w:szCs w:val="28"/>
          <w:lang w:val="kk-KZ"/>
        </w:rPr>
        <w:lastRenderedPageBreak/>
        <w:t xml:space="preserve">шығыс немесе кіріс операцияларын жүргізгенге дейін клиентті қосымша биометриялық </w:t>
      </w:r>
      <w:proofErr w:type="spellStart"/>
      <w:r w:rsidRPr="00CB4B94">
        <w:rPr>
          <w:spacing w:val="2"/>
          <w:sz w:val="28"/>
          <w:szCs w:val="28"/>
          <w:lang w:val="kk-KZ"/>
        </w:rPr>
        <w:t>аутентификациялауды</w:t>
      </w:r>
      <w:proofErr w:type="spellEnd"/>
      <w:r w:rsidRPr="00CB4B94">
        <w:rPr>
          <w:spacing w:val="2"/>
          <w:sz w:val="28"/>
          <w:szCs w:val="28"/>
          <w:lang w:val="kk-KZ"/>
        </w:rPr>
        <w:t xml:space="preserve"> жүргізеді.</w:t>
      </w:r>
    </w:p>
    <w:p w:rsidR="00D436DF" w:rsidRPr="00CB4B94" w:rsidRDefault="00D436DF" w:rsidP="004152A9">
      <w:pPr>
        <w:pStyle w:val="ad"/>
        <w:shd w:val="clear" w:color="auto" w:fill="FFFFFF"/>
        <w:spacing w:before="0" w:beforeAutospacing="0" w:after="0" w:afterAutospacing="0"/>
        <w:ind w:firstLine="709"/>
        <w:jc w:val="both"/>
        <w:textAlignment w:val="baseline"/>
        <w:rPr>
          <w:rStyle w:val="s0"/>
          <w:color w:val="auto"/>
          <w:spacing w:val="2"/>
          <w:sz w:val="28"/>
          <w:szCs w:val="28"/>
          <w:shd w:val="clear" w:color="auto" w:fill="FFFFFF"/>
          <w:lang w:val="kk-KZ"/>
        </w:rPr>
      </w:pPr>
      <w:r w:rsidRPr="00CB4B94">
        <w:rPr>
          <w:spacing w:val="2"/>
          <w:sz w:val="28"/>
          <w:szCs w:val="28"/>
          <w:shd w:val="clear" w:color="auto" w:fill="FFFFFF"/>
          <w:lang w:val="kk-KZ"/>
        </w:rPr>
        <w:t xml:space="preserve">Клиентпен іскерлік қатынастарды қашықтан орнату кезінде, клиент ұялы байланыс құрылғысының абоненттік нөмірін не электрондық банктік қызметтерге қол жеткізу үшін пайдаланылатын ұялы байланыс абоненттік құрылғысын ауыстырған кезде банк клиентті биометриялық </w:t>
      </w:r>
      <w:proofErr w:type="spellStart"/>
      <w:r w:rsidRPr="00CB4B94">
        <w:rPr>
          <w:spacing w:val="2"/>
          <w:sz w:val="28"/>
          <w:szCs w:val="28"/>
          <w:shd w:val="clear" w:color="auto" w:fill="FFFFFF"/>
          <w:lang w:val="kk-KZ"/>
        </w:rPr>
        <w:t>аутентификациялауды</w:t>
      </w:r>
      <w:proofErr w:type="spellEnd"/>
      <w:r w:rsidRPr="00CB4B94">
        <w:rPr>
          <w:spacing w:val="2"/>
          <w:sz w:val="28"/>
          <w:szCs w:val="28"/>
          <w:shd w:val="clear" w:color="auto" w:fill="FFFFFF"/>
          <w:lang w:val="kk-KZ"/>
        </w:rPr>
        <w:t xml:space="preserve"> жүргізе отырып, клиентті екі факторлы сәйкестендіру қолданады. Клиентті биометриялық </w:t>
      </w:r>
      <w:proofErr w:type="spellStart"/>
      <w:r w:rsidRPr="00CB4B94">
        <w:rPr>
          <w:spacing w:val="2"/>
          <w:sz w:val="28"/>
          <w:szCs w:val="28"/>
          <w:shd w:val="clear" w:color="auto" w:fill="FFFFFF"/>
          <w:lang w:val="kk-KZ"/>
        </w:rPr>
        <w:t>аутентификациялауды</w:t>
      </w:r>
      <w:proofErr w:type="spellEnd"/>
      <w:r w:rsidRPr="00CB4B94">
        <w:rPr>
          <w:spacing w:val="2"/>
          <w:sz w:val="28"/>
          <w:szCs w:val="28"/>
          <w:shd w:val="clear" w:color="auto" w:fill="FFFFFF"/>
          <w:lang w:val="kk-KZ"/>
        </w:rPr>
        <w:t xml:space="preserve"> жүргізу үшін банк шотын ашу арқылы қашықтан тәсілімен іскерлік қатынастар орнатылған жағдайда, Қазақстан Республикасы Ұлттық Банкінің сәйкестендіру деректерімен алмасу орталығының (бұдан әрі – СДАО) қызметтері </w:t>
      </w:r>
      <w:r w:rsidR="00870193" w:rsidRPr="00CB4B94">
        <w:rPr>
          <w:spacing w:val="2"/>
          <w:sz w:val="28"/>
          <w:szCs w:val="28"/>
          <w:shd w:val="clear" w:color="auto" w:fill="FFFFFF"/>
          <w:lang w:val="kk-KZ"/>
        </w:rPr>
        <w:t xml:space="preserve"> </w:t>
      </w:r>
      <w:r w:rsidR="004152A9" w:rsidRPr="00CB4B94">
        <w:rPr>
          <w:spacing w:val="2"/>
          <w:sz w:val="28"/>
          <w:szCs w:val="28"/>
          <w:shd w:val="clear" w:color="auto" w:fill="FFFFFF"/>
          <w:lang w:val="kk-KZ"/>
        </w:rPr>
        <w:t>«</w:t>
      </w:r>
      <w:r w:rsidR="00870193" w:rsidRPr="00CB4B94">
        <w:rPr>
          <w:spacing w:val="2"/>
          <w:sz w:val="28"/>
          <w:szCs w:val="28"/>
          <w:shd w:val="clear" w:color="auto" w:fill="FFFFFF"/>
          <w:lang w:val="kk-KZ"/>
        </w:rPr>
        <w:t>Қазақстан Республикасы Ұлттық Банкінің сәйкестендіру деректерімен алмасу орталығы алған ұлттық биометриялық аутентификация жүйесінің биометриялық деректерін міндетті пайдалану және (немесе) толтыру жағдайларын қоса алғанда, қаржы және төлем ұйымдарының биометриялық аутентификация жүргізу қағидаларын бекіту туралы</w:t>
      </w:r>
      <w:r w:rsidR="004152A9" w:rsidRPr="00CB4B94">
        <w:rPr>
          <w:spacing w:val="2"/>
          <w:sz w:val="28"/>
          <w:szCs w:val="28"/>
          <w:shd w:val="clear" w:color="auto" w:fill="FFFFFF"/>
          <w:lang w:val="kk-KZ"/>
        </w:rPr>
        <w:t xml:space="preserve">» </w:t>
      </w:r>
      <w:r w:rsidR="00870193" w:rsidRPr="00CB4B94">
        <w:rPr>
          <w:spacing w:val="2"/>
          <w:sz w:val="28"/>
          <w:szCs w:val="28"/>
          <w:shd w:val="clear" w:color="auto" w:fill="FFFFFF"/>
          <w:lang w:val="kk-KZ"/>
        </w:rPr>
        <w:t>Қазақстан Республикасы Қаржы нарығын реттеу және дамыту агенттігі Басқармасының 2026 жылғы 26 маусымдағы № 99 және Қазақстан Республикасы Ұлттық Банкі Басқармасының 2026 жылғы 29 маусымдағы № 72 бірлескен қаулысы</w:t>
      </w:r>
      <w:r w:rsidR="004152A9" w:rsidRPr="00CB4B94">
        <w:rPr>
          <w:spacing w:val="2"/>
          <w:sz w:val="28"/>
          <w:szCs w:val="28"/>
          <w:shd w:val="clear" w:color="auto" w:fill="FFFFFF"/>
          <w:lang w:val="kk-KZ"/>
        </w:rPr>
        <w:t xml:space="preserve">мен (Нормативтік құқықтық актілерді мемлекеттік тіркеу тізілімінде № 39186 болып тіркелген) белгіленген тәртіппен </w:t>
      </w:r>
      <w:r w:rsidRPr="00CB4B94">
        <w:rPr>
          <w:spacing w:val="2"/>
          <w:sz w:val="28"/>
          <w:szCs w:val="28"/>
          <w:shd w:val="clear" w:color="auto" w:fill="FFFFFF"/>
          <w:lang w:val="kk-KZ"/>
        </w:rPr>
        <w:t>пайдалан</w:t>
      </w:r>
      <w:r w:rsidR="004152A9" w:rsidRPr="00CB4B94">
        <w:rPr>
          <w:spacing w:val="2"/>
          <w:sz w:val="28"/>
          <w:szCs w:val="28"/>
          <w:shd w:val="clear" w:color="auto" w:fill="FFFFFF"/>
          <w:lang w:val="kk-KZ"/>
        </w:rPr>
        <w:t>ыла</w:t>
      </w:r>
      <w:r w:rsidRPr="00CB4B94">
        <w:rPr>
          <w:spacing w:val="2"/>
          <w:sz w:val="28"/>
          <w:szCs w:val="28"/>
          <w:shd w:val="clear" w:color="auto" w:fill="FFFFFF"/>
          <w:lang w:val="kk-KZ"/>
        </w:rPr>
        <w:t>ды. Клиентті сәйкестендірудің (</w:t>
      </w:r>
      <w:proofErr w:type="spellStart"/>
      <w:r w:rsidRPr="00CB4B94">
        <w:rPr>
          <w:spacing w:val="2"/>
          <w:sz w:val="28"/>
          <w:szCs w:val="28"/>
          <w:shd w:val="clear" w:color="auto" w:fill="FFFFFF"/>
          <w:lang w:val="kk-KZ"/>
        </w:rPr>
        <w:t>аутентификациялаудың</w:t>
      </w:r>
      <w:proofErr w:type="spellEnd"/>
      <w:r w:rsidRPr="00CB4B94">
        <w:rPr>
          <w:spacing w:val="2"/>
          <w:sz w:val="28"/>
          <w:szCs w:val="28"/>
          <w:shd w:val="clear" w:color="auto" w:fill="FFFFFF"/>
          <w:lang w:val="kk-KZ"/>
        </w:rPr>
        <w:t xml:space="preserve">) екінші тәсілін банк Қазақстан Республикасының төлемдер және төлем жүйелері туралы, қылмыстық жолмен алынған </w:t>
      </w:r>
      <w:proofErr w:type="spellStart"/>
      <w:r w:rsidRPr="00CB4B94">
        <w:rPr>
          <w:spacing w:val="2"/>
          <w:sz w:val="28"/>
          <w:szCs w:val="28"/>
          <w:shd w:val="clear" w:color="auto" w:fill="FFFFFF"/>
          <w:lang w:val="kk-KZ"/>
        </w:rPr>
        <w:t>кiрiстердi</w:t>
      </w:r>
      <w:proofErr w:type="spellEnd"/>
      <w:r w:rsidRPr="00CB4B94">
        <w:rPr>
          <w:spacing w:val="2"/>
          <w:sz w:val="28"/>
          <w:szCs w:val="28"/>
          <w:shd w:val="clear" w:color="auto" w:fill="FFFFFF"/>
          <w:lang w:val="kk-KZ"/>
        </w:rPr>
        <w:t xml:space="preserve"> </w:t>
      </w:r>
      <w:bookmarkStart w:id="1" w:name="_GoBack"/>
      <w:r w:rsidRPr="00CB4B94">
        <w:rPr>
          <w:spacing w:val="2"/>
          <w:sz w:val="28"/>
          <w:szCs w:val="28"/>
          <w:shd w:val="clear" w:color="auto" w:fill="FFFFFF"/>
          <w:lang w:val="kk-KZ"/>
        </w:rPr>
        <w:t xml:space="preserve">заңдастыруға </w:t>
      </w:r>
      <w:bookmarkEnd w:id="1"/>
      <w:r w:rsidRPr="00CB4B94">
        <w:rPr>
          <w:spacing w:val="2"/>
          <w:sz w:val="28"/>
          <w:szCs w:val="28"/>
          <w:shd w:val="clear" w:color="auto" w:fill="FFFFFF"/>
          <w:lang w:val="kk-KZ"/>
        </w:rPr>
        <w:t xml:space="preserve">(жылыстатуға), терроризмді қаржыландыруға және жаппай қырып-жою қаруын таратуды қаржыландыруға қарсы іс-қимыл туралы заңнамасына сәйкес дербес айқындайды. Банк клиентті биометриялық </w:t>
      </w:r>
      <w:proofErr w:type="spellStart"/>
      <w:r w:rsidRPr="00CB4B94">
        <w:rPr>
          <w:spacing w:val="2"/>
          <w:sz w:val="28"/>
          <w:szCs w:val="28"/>
          <w:shd w:val="clear" w:color="auto" w:fill="FFFFFF"/>
          <w:lang w:val="kk-KZ"/>
        </w:rPr>
        <w:t>аутентификациялауды</w:t>
      </w:r>
      <w:proofErr w:type="spellEnd"/>
      <w:r w:rsidRPr="00CB4B94">
        <w:rPr>
          <w:spacing w:val="2"/>
          <w:sz w:val="28"/>
          <w:szCs w:val="28"/>
          <w:shd w:val="clear" w:color="auto" w:fill="FFFFFF"/>
          <w:lang w:val="kk-KZ"/>
        </w:rPr>
        <w:t xml:space="preserve"> жүргізу кезінде клиентпен іскерлік қатынастар, оның ішінде </w:t>
      </w:r>
      <w:proofErr w:type="spellStart"/>
      <w:r w:rsidRPr="00CB4B94">
        <w:rPr>
          <w:spacing w:val="2"/>
          <w:sz w:val="28"/>
          <w:szCs w:val="28"/>
          <w:shd w:val="clear" w:color="auto" w:fill="FFFFFF"/>
          <w:lang w:val="kk-KZ"/>
        </w:rPr>
        <w:t>аутсорсинг</w:t>
      </w:r>
      <w:proofErr w:type="spellEnd"/>
      <w:r w:rsidRPr="00CB4B94">
        <w:rPr>
          <w:spacing w:val="2"/>
          <w:sz w:val="28"/>
          <w:szCs w:val="28"/>
          <w:shd w:val="clear" w:color="auto" w:fill="FFFFFF"/>
          <w:lang w:val="kk-KZ"/>
        </w:rPr>
        <w:t xml:space="preserve"> негізінде тоқтатылған күннен бастап кемінде бес жыл қозғалысты анықтау технологиясын пайдалана отырып, клиентпен бейнеконференция сеансының жазбасын не клиенттің алынған ағымдағы бейнесін сақтауды қамтамасыз етеді.</w:t>
      </w:r>
      <w:r w:rsidRPr="00CB4B94">
        <w:rPr>
          <w:rStyle w:val="s0"/>
          <w:bCs/>
          <w:color w:val="auto"/>
          <w:sz w:val="28"/>
          <w:szCs w:val="28"/>
          <w:lang w:val="kk-KZ"/>
        </w:rPr>
        <w:t>»</w:t>
      </w:r>
      <w:r w:rsidR="000054BF" w:rsidRPr="00CB4B94">
        <w:rPr>
          <w:rStyle w:val="s0"/>
          <w:bCs/>
          <w:color w:val="auto"/>
          <w:sz w:val="28"/>
          <w:szCs w:val="28"/>
          <w:lang w:val="kk-KZ"/>
        </w:rPr>
        <w:t>;</w:t>
      </w:r>
    </w:p>
    <w:p w:rsidR="00D436DF" w:rsidRPr="00CB4B94" w:rsidRDefault="00D436DF" w:rsidP="00D436DF">
      <w:pPr>
        <w:ind w:firstLine="708"/>
        <w:jc w:val="both"/>
        <w:rPr>
          <w:rStyle w:val="s0"/>
          <w:bCs/>
          <w:color w:val="auto"/>
          <w:sz w:val="28"/>
          <w:szCs w:val="28"/>
          <w:lang w:val="kk-KZ"/>
        </w:rPr>
      </w:pPr>
      <w:r w:rsidRPr="00CB4B94">
        <w:rPr>
          <w:rStyle w:val="s0"/>
          <w:bCs/>
          <w:color w:val="auto"/>
          <w:sz w:val="28"/>
          <w:szCs w:val="28"/>
          <w:lang w:val="kk-KZ"/>
        </w:rPr>
        <w:t>26 және 27-тармақтар мынадай редакцияда жазылсын:</w:t>
      </w:r>
    </w:p>
    <w:p w:rsidR="00D436DF" w:rsidRPr="00CB4B94" w:rsidRDefault="00D436DF" w:rsidP="00D436DF">
      <w:pPr>
        <w:ind w:firstLine="708"/>
        <w:jc w:val="both"/>
        <w:rPr>
          <w:rStyle w:val="s0"/>
          <w:bCs/>
          <w:color w:val="auto"/>
          <w:sz w:val="28"/>
          <w:szCs w:val="28"/>
          <w:lang w:val="kk-KZ"/>
        </w:rPr>
      </w:pPr>
      <w:r w:rsidRPr="00CB4B94">
        <w:rPr>
          <w:rStyle w:val="s0"/>
          <w:bCs/>
          <w:color w:val="auto"/>
          <w:sz w:val="28"/>
          <w:szCs w:val="28"/>
          <w:lang w:val="kk-KZ"/>
        </w:rPr>
        <w:t xml:space="preserve">«26. </w:t>
      </w:r>
      <w:r w:rsidRPr="00CB4B94">
        <w:rPr>
          <w:spacing w:val="2"/>
          <w:sz w:val="28"/>
          <w:szCs w:val="28"/>
          <w:shd w:val="clear" w:color="auto" w:fill="FFFFFF"/>
          <w:lang w:val="kk-KZ"/>
        </w:rPr>
        <w:t xml:space="preserve">Қазақстан Республикасының </w:t>
      </w:r>
      <w:proofErr w:type="spellStart"/>
      <w:r w:rsidRPr="00CB4B94">
        <w:rPr>
          <w:spacing w:val="2"/>
          <w:sz w:val="28"/>
          <w:szCs w:val="28"/>
          <w:shd w:val="clear" w:color="auto" w:fill="FFFFFF"/>
          <w:lang w:val="kk-KZ"/>
        </w:rPr>
        <w:t>бейрезидентіне</w:t>
      </w:r>
      <w:proofErr w:type="spellEnd"/>
      <w:r w:rsidRPr="00CB4B94">
        <w:rPr>
          <w:spacing w:val="2"/>
          <w:sz w:val="28"/>
          <w:szCs w:val="28"/>
          <w:shd w:val="clear" w:color="auto" w:fill="FFFFFF"/>
          <w:lang w:val="kk-KZ"/>
        </w:rPr>
        <w:t xml:space="preserve">, </w:t>
      </w:r>
      <w:r w:rsidRPr="00CB4B94">
        <w:rPr>
          <w:rStyle w:val="s0"/>
          <w:bCs/>
          <w:color w:val="auto"/>
          <w:sz w:val="28"/>
          <w:szCs w:val="28"/>
          <w:lang w:val="kk-KZ"/>
        </w:rPr>
        <w:t>электрондық резиденттерге (e-</w:t>
      </w:r>
      <w:proofErr w:type="spellStart"/>
      <w:r w:rsidRPr="00CB4B94">
        <w:rPr>
          <w:rStyle w:val="s0"/>
          <w:bCs/>
          <w:color w:val="auto"/>
          <w:sz w:val="28"/>
          <w:szCs w:val="28"/>
          <w:lang w:val="kk-KZ"/>
        </w:rPr>
        <w:t>Residency</w:t>
      </w:r>
      <w:proofErr w:type="spellEnd"/>
      <w:r w:rsidRPr="00CB4B94">
        <w:rPr>
          <w:rStyle w:val="s0"/>
          <w:bCs/>
          <w:color w:val="auto"/>
          <w:sz w:val="28"/>
          <w:szCs w:val="28"/>
          <w:lang w:val="kk-KZ"/>
        </w:rPr>
        <w:t xml:space="preserve">) </w:t>
      </w:r>
      <w:r w:rsidRPr="00CB4B94">
        <w:rPr>
          <w:spacing w:val="2"/>
          <w:sz w:val="28"/>
          <w:szCs w:val="28"/>
          <w:shd w:val="clear" w:color="auto" w:fill="FFFFFF"/>
          <w:lang w:val="kk-KZ"/>
        </w:rPr>
        <w:t>банктік шот ашу және (немесе) төлем карточкасын шығару кезінде банк:</w:t>
      </w:r>
      <w:r w:rsidRPr="00CB4B94">
        <w:rPr>
          <w:rStyle w:val="s0"/>
          <w:bCs/>
          <w:color w:val="auto"/>
          <w:sz w:val="28"/>
          <w:szCs w:val="28"/>
          <w:lang w:val="kk-KZ"/>
        </w:rPr>
        <w:t xml:space="preserve"> </w:t>
      </w:r>
    </w:p>
    <w:p w:rsidR="00D436DF" w:rsidRPr="00CB4B94" w:rsidRDefault="00D436DF" w:rsidP="00D436DF">
      <w:pPr>
        <w:ind w:firstLine="708"/>
        <w:jc w:val="both"/>
        <w:rPr>
          <w:rStyle w:val="s0"/>
          <w:bCs/>
          <w:color w:val="auto"/>
          <w:sz w:val="28"/>
          <w:szCs w:val="28"/>
          <w:lang w:val="kk-KZ"/>
        </w:rPr>
      </w:pPr>
      <w:r w:rsidRPr="00CB4B94">
        <w:rPr>
          <w:rStyle w:val="s0"/>
          <w:bCs/>
          <w:color w:val="auto"/>
          <w:sz w:val="28"/>
          <w:szCs w:val="28"/>
          <w:lang w:val="kk-KZ"/>
        </w:rPr>
        <w:t xml:space="preserve">1) клиенттің жеке басын куәландыратын құжаттарды тексереді; </w:t>
      </w:r>
    </w:p>
    <w:p w:rsidR="00D436DF" w:rsidRPr="00CB4B94" w:rsidRDefault="00D436DF" w:rsidP="00D436DF">
      <w:pPr>
        <w:ind w:firstLine="708"/>
        <w:jc w:val="both"/>
        <w:rPr>
          <w:rStyle w:val="s0"/>
          <w:bCs/>
          <w:color w:val="auto"/>
          <w:sz w:val="28"/>
          <w:szCs w:val="28"/>
          <w:lang w:val="kk-KZ"/>
        </w:rPr>
      </w:pPr>
      <w:r w:rsidRPr="00CB4B94">
        <w:rPr>
          <w:rStyle w:val="s0"/>
          <w:bCs/>
          <w:color w:val="auto"/>
          <w:sz w:val="28"/>
          <w:szCs w:val="28"/>
          <w:lang w:val="kk-KZ"/>
        </w:rPr>
        <w:t xml:space="preserve">2) биометриялық </w:t>
      </w:r>
      <w:proofErr w:type="spellStart"/>
      <w:r w:rsidRPr="00CB4B94">
        <w:rPr>
          <w:rStyle w:val="s0"/>
          <w:bCs/>
          <w:color w:val="auto"/>
          <w:sz w:val="28"/>
          <w:szCs w:val="28"/>
          <w:lang w:val="kk-KZ"/>
        </w:rPr>
        <w:t>аутентификациялауды</w:t>
      </w:r>
      <w:proofErr w:type="spellEnd"/>
      <w:r w:rsidRPr="00CB4B94">
        <w:rPr>
          <w:rStyle w:val="s0"/>
          <w:bCs/>
          <w:color w:val="auto"/>
          <w:sz w:val="28"/>
          <w:szCs w:val="28"/>
          <w:lang w:val="kk-KZ"/>
        </w:rPr>
        <w:t xml:space="preserve"> жүргізеді; </w:t>
      </w:r>
    </w:p>
    <w:p w:rsidR="00D436DF" w:rsidRPr="00CB4B94" w:rsidRDefault="00D436DF" w:rsidP="00D436DF">
      <w:pPr>
        <w:ind w:firstLine="708"/>
        <w:jc w:val="both"/>
        <w:rPr>
          <w:rStyle w:val="s0"/>
          <w:bCs/>
          <w:color w:val="auto"/>
          <w:sz w:val="28"/>
          <w:szCs w:val="28"/>
          <w:lang w:val="kk-KZ"/>
        </w:rPr>
      </w:pPr>
      <w:r w:rsidRPr="00CB4B94">
        <w:rPr>
          <w:rStyle w:val="s0"/>
          <w:bCs/>
          <w:color w:val="auto"/>
          <w:sz w:val="28"/>
          <w:szCs w:val="28"/>
          <w:lang w:val="kk-KZ"/>
        </w:rPr>
        <w:t xml:space="preserve">3) тәуекелге бағдарланған тәсілді ескере отырып, құжаттық растау негізінде банктің ішкі құжаттарында көзделген клиенттерді тиісті тексеру бойынша </w:t>
      </w:r>
      <w:r w:rsidR="00A6504C" w:rsidRPr="00CB4B94">
        <w:rPr>
          <w:rStyle w:val="s0"/>
          <w:bCs/>
          <w:color w:val="auto"/>
          <w:sz w:val="28"/>
          <w:szCs w:val="28"/>
          <w:lang w:val="kk-KZ"/>
        </w:rPr>
        <w:t>қосымша</w:t>
      </w:r>
      <w:r w:rsidRPr="00CB4B94">
        <w:rPr>
          <w:rStyle w:val="s0"/>
          <w:bCs/>
          <w:color w:val="auto"/>
          <w:sz w:val="28"/>
          <w:szCs w:val="28"/>
          <w:lang w:val="kk-KZ"/>
        </w:rPr>
        <w:t xml:space="preserve"> шаралар қабылдайды.</w:t>
      </w:r>
    </w:p>
    <w:p w:rsidR="00D436DF" w:rsidRPr="00CB4B94" w:rsidRDefault="00D436DF" w:rsidP="00D436DF">
      <w:pPr>
        <w:ind w:firstLine="708"/>
        <w:jc w:val="both"/>
        <w:rPr>
          <w:rStyle w:val="s0"/>
          <w:bCs/>
          <w:sz w:val="28"/>
          <w:szCs w:val="28"/>
          <w:lang w:val="kk-KZ"/>
        </w:rPr>
      </w:pPr>
      <w:r w:rsidRPr="00CB4B94">
        <w:rPr>
          <w:rStyle w:val="s0"/>
          <w:bCs/>
          <w:color w:val="auto"/>
          <w:sz w:val="28"/>
          <w:szCs w:val="28"/>
          <w:lang w:val="kk-KZ"/>
        </w:rPr>
        <w:t xml:space="preserve">Клиенттің биометриялық </w:t>
      </w:r>
      <w:proofErr w:type="spellStart"/>
      <w:r w:rsidRPr="00CB4B94">
        <w:rPr>
          <w:rStyle w:val="s0"/>
          <w:bCs/>
          <w:color w:val="auto"/>
          <w:sz w:val="28"/>
          <w:szCs w:val="28"/>
          <w:lang w:val="kk-KZ"/>
        </w:rPr>
        <w:t>аутентификациялауды</w:t>
      </w:r>
      <w:proofErr w:type="spellEnd"/>
      <w:r w:rsidRPr="00CB4B94">
        <w:rPr>
          <w:rStyle w:val="s0"/>
          <w:bCs/>
          <w:color w:val="auto"/>
          <w:sz w:val="28"/>
          <w:szCs w:val="28"/>
          <w:lang w:val="kk-KZ"/>
        </w:rPr>
        <w:t xml:space="preserve"> жүргізу үшін банктік шот ашу арқылы қашықтан іскерлік қатынастар орнатылған жағдайда СДАО қызметтерін пайдаланады</w:t>
      </w:r>
      <w:r w:rsidRPr="00CB4B94">
        <w:rPr>
          <w:rStyle w:val="s0"/>
          <w:bCs/>
          <w:sz w:val="28"/>
          <w:szCs w:val="28"/>
          <w:lang w:val="kk-KZ"/>
        </w:rPr>
        <w:t>.</w:t>
      </w:r>
    </w:p>
    <w:p w:rsidR="00965244" w:rsidRPr="00CB4B94" w:rsidRDefault="00D436DF" w:rsidP="00FA672B">
      <w:pPr>
        <w:ind w:firstLine="708"/>
        <w:jc w:val="both"/>
        <w:rPr>
          <w:rStyle w:val="s0"/>
          <w:bCs/>
          <w:sz w:val="28"/>
          <w:szCs w:val="28"/>
          <w:lang w:val="kk-KZ"/>
        </w:rPr>
      </w:pPr>
      <w:r w:rsidRPr="00CB4B94">
        <w:rPr>
          <w:rStyle w:val="s0"/>
          <w:bCs/>
          <w:sz w:val="28"/>
          <w:szCs w:val="28"/>
          <w:lang w:val="kk-KZ"/>
        </w:rPr>
        <w:lastRenderedPageBreak/>
        <w:t>27. Банк Талаптардың 22-тармағына және банктің ішкі құжаттарына сәйкес тәуекел дәрежесін және Талаптардың 26-тармағының бірінші бөлігінің 1), 2 және 3) тармақшаларында көрсетілген құжаттар</w:t>
      </w:r>
      <w:r w:rsidR="00FA672B" w:rsidRPr="00CB4B94">
        <w:rPr>
          <w:rStyle w:val="s0"/>
          <w:bCs/>
          <w:sz w:val="28"/>
          <w:szCs w:val="28"/>
          <w:lang w:val="kk-KZ"/>
        </w:rPr>
        <w:t>ды</w:t>
      </w:r>
      <w:r w:rsidRPr="00CB4B94">
        <w:rPr>
          <w:rStyle w:val="s0"/>
          <w:bCs/>
          <w:sz w:val="28"/>
          <w:szCs w:val="28"/>
          <w:lang w:val="kk-KZ"/>
        </w:rPr>
        <w:t xml:space="preserve"> талдауды</w:t>
      </w:r>
      <w:r w:rsidR="00FA672B" w:rsidRPr="00CB4B94">
        <w:rPr>
          <w:rStyle w:val="s0"/>
          <w:bCs/>
          <w:sz w:val="28"/>
          <w:szCs w:val="28"/>
          <w:lang w:val="kk-KZ"/>
        </w:rPr>
        <w:t>, шаралар қабылдауды</w:t>
      </w:r>
      <w:r w:rsidRPr="00CB4B94">
        <w:rPr>
          <w:rStyle w:val="s0"/>
          <w:bCs/>
          <w:sz w:val="28"/>
          <w:szCs w:val="28"/>
          <w:lang w:val="kk-KZ"/>
        </w:rPr>
        <w:t xml:space="preserve">, сондай-ақ клиенттің белсенділік </w:t>
      </w:r>
      <w:proofErr w:type="spellStart"/>
      <w:r w:rsidRPr="00CB4B94">
        <w:rPr>
          <w:rStyle w:val="s0"/>
          <w:bCs/>
          <w:sz w:val="28"/>
          <w:szCs w:val="28"/>
          <w:lang w:val="kk-KZ"/>
        </w:rPr>
        <w:t>бейінін</w:t>
      </w:r>
      <w:proofErr w:type="spellEnd"/>
      <w:r w:rsidRPr="00CB4B94">
        <w:rPr>
          <w:rStyle w:val="s0"/>
          <w:bCs/>
          <w:sz w:val="28"/>
          <w:szCs w:val="28"/>
          <w:lang w:val="kk-KZ"/>
        </w:rPr>
        <w:t xml:space="preserve"> ескере отырып</w:t>
      </w:r>
      <w:r w:rsidR="00FA672B" w:rsidRPr="00CB4B94">
        <w:rPr>
          <w:rStyle w:val="s0"/>
          <w:bCs/>
          <w:sz w:val="28"/>
          <w:szCs w:val="28"/>
          <w:lang w:val="kk-KZ"/>
        </w:rPr>
        <w:t>,</w:t>
      </w:r>
      <w:r w:rsidRPr="00CB4B94">
        <w:rPr>
          <w:rStyle w:val="s0"/>
          <w:bCs/>
          <w:sz w:val="28"/>
          <w:szCs w:val="28"/>
          <w:lang w:val="kk-KZ"/>
        </w:rPr>
        <w:t xml:space="preserve"> клиенттің (клиенттер тобының) тәуекел деңгейін айқындайды.</w:t>
      </w:r>
      <w:r w:rsidR="00FA672B" w:rsidRPr="00CB4B94">
        <w:rPr>
          <w:rStyle w:val="s0"/>
          <w:bCs/>
          <w:sz w:val="28"/>
          <w:szCs w:val="28"/>
          <w:lang w:val="kk-KZ"/>
        </w:rPr>
        <w:t xml:space="preserve"> </w:t>
      </w:r>
    </w:p>
    <w:p w:rsidR="00D436DF" w:rsidRPr="00CB4B94" w:rsidRDefault="00D436DF" w:rsidP="00D436DF">
      <w:pPr>
        <w:ind w:firstLine="708"/>
        <w:jc w:val="both"/>
        <w:rPr>
          <w:rStyle w:val="s0"/>
          <w:bCs/>
          <w:sz w:val="28"/>
          <w:szCs w:val="28"/>
          <w:lang w:val="kk-KZ"/>
        </w:rPr>
      </w:pPr>
      <w:r w:rsidRPr="00CB4B94">
        <w:rPr>
          <w:rStyle w:val="s0"/>
          <w:bCs/>
          <w:sz w:val="28"/>
          <w:szCs w:val="28"/>
          <w:lang w:val="kk-KZ"/>
        </w:rPr>
        <w:t xml:space="preserve">Банк КЖ/ТҚ/ЖҚҚТҚ тәуекелінің жоғары деңгейін берген немесе олар бойынша алаяқтық тәуекелдеріне және құқыққа қарсы оқыс оқиғаларға ұшырауға бейім деген күдік бар Қазақстан Республикасының </w:t>
      </w:r>
      <w:proofErr w:type="spellStart"/>
      <w:r w:rsidRPr="00CB4B94">
        <w:rPr>
          <w:rStyle w:val="s0"/>
          <w:bCs/>
          <w:sz w:val="28"/>
          <w:szCs w:val="28"/>
          <w:lang w:val="kk-KZ"/>
        </w:rPr>
        <w:t>бейрезиденттеріне</w:t>
      </w:r>
      <w:proofErr w:type="spellEnd"/>
      <w:r w:rsidRPr="00CB4B94">
        <w:rPr>
          <w:rStyle w:val="s0"/>
          <w:bCs/>
          <w:sz w:val="28"/>
          <w:szCs w:val="28"/>
          <w:lang w:val="kk-KZ"/>
        </w:rPr>
        <w:t xml:space="preserve"> қатысты банк тиісті күшейтілген тексеру шараларын қолданады және КЖ/ТҚ/ЖҚҚТҚ</w:t>
      </w:r>
      <w:r w:rsidR="005A327C" w:rsidRPr="00CB4B94">
        <w:rPr>
          <w:rStyle w:val="s0"/>
          <w:bCs/>
          <w:sz w:val="28"/>
          <w:szCs w:val="28"/>
          <w:lang w:val="kk-KZ"/>
        </w:rPr>
        <w:t>Қ</w:t>
      </w:r>
      <w:r w:rsidRPr="00CB4B94">
        <w:rPr>
          <w:rStyle w:val="s0"/>
          <w:bCs/>
          <w:sz w:val="28"/>
          <w:szCs w:val="28"/>
          <w:lang w:val="kk-KZ"/>
        </w:rPr>
        <w:t xml:space="preserve"> туралы </w:t>
      </w:r>
      <w:r w:rsidR="005A327C" w:rsidRPr="00CB4B94">
        <w:rPr>
          <w:rStyle w:val="s0"/>
          <w:bCs/>
          <w:sz w:val="28"/>
          <w:szCs w:val="28"/>
          <w:lang w:val="kk-KZ"/>
        </w:rPr>
        <w:t>з</w:t>
      </w:r>
      <w:r w:rsidRPr="00CB4B94">
        <w:rPr>
          <w:rStyle w:val="s0"/>
          <w:bCs/>
          <w:sz w:val="28"/>
          <w:szCs w:val="28"/>
          <w:lang w:val="kk-KZ"/>
        </w:rPr>
        <w:t>аң</w:t>
      </w:r>
      <w:r w:rsidR="00ED58D5" w:rsidRPr="00CB4B94">
        <w:rPr>
          <w:rStyle w:val="s0"/>
          <w:bCs/>
          <w:sz w:val="28"/>
          <w:szCs w:val="28"/>
          <w:lang w:val="kk-KZ"/>
        </w:rPr>
        <w:t>ғ</w:t>
      </w:r>
      <w:r w:rsidRPr="00CB4B94">
        <w:rPr>
          <w:rStyle w:val="s0"/>
          <w:bCs/>
          <w:sz w:val="28"/>
          <w:szCs w:val="28"/>
          <w:lang w:val="kk-KZ"/>
        </w:rPr>
        <w:t>а және банктің ішкі бақылау қағидаларына сәйкес операциялардың мониторингін жүзеге асырады.».</w:t>
      </w:r>
    </w:p>
    <w:p w:rsidR="00D436DF" w:rsidRPr="00CB4B94" w:rsidRDefault="00D436DF" w:rsidP="000054BF">
      <w:pPr>
        <w:tabs>
          <w:tab w:val="left" w:pos="709"/>
        </w:tabs>
        <w:ind w:firstLine="709"/>
        <w:jc w:val="both"/>
        <w:rPr>
          <w:sz w:val="28"/>
          <w:lang w:val="kk-KZ"/>
        </w:rPr>
      </w:pPr>
      <w:r w:rsidRPr="00CB4B94">
        <w:rPr>
          <w:rStyle w:val="s0"/>
          <w:bCs/>
          <w:sz w:val="28"/>
          <w:szCs w:val="28"/>
          <w:lang w:val="kk-KZ"/>
        </w:rPr>
        <w:t xml:space="preserve">2. «Банктер және Қазақстан Республикасының </w:t>
      </w:r>
      <w:proofErr w:type="spellStart"/>
      <w:r w:rsidRPr="00CB4B94">
        <w:rPr>
          <w:rStyle w:val="s0"/>
          <w:bCs/>
          <w:sz w:val="28"/>
          <w:szCs w:val="28"/>
          <w:lang w:val="kk-KZ"/>
        </w:rPr>
        <w:t>бейрезидент</w:t>
      </w:r>
      <w:proofErr w:type="spellEnd"/>
      <w:r w:rsidRPr="00CB4B94">
        <w:rPr>
          <w:rStyle w:val="s0"/>
          <w:bCs/>
          <w:sz w:val="28"/>
          <w:szCs w:val="28"/>
          <w:lang w:val="kk-KZ"/>
        </w:rPr>
        <w:t xml:space="preserve"> банктерінің филиалдары үшін тәуекелдерді басқару және ішкі бақылау жүйесін қалыптастыру қағидаларын бекіту туралы» Қазақстан Республикасы Қаржы нарығын реттеу және дамыту агенттігі Басқармасының 2026 жылғы 28 сәуірдегі №86 қаулысына (Нормативтік құқықтық актілерді мемлекеттік тіркеу тізілімінде  </w:t>
      </w:r>
      <w:r w:rsidRPr="00CB4B94">
        <w:rPr>
          <w:sz w:val="28"/>
          <w:lang w:val="kk-KZ"/>
        </w:rPr>
        <w:t xml:space="preserve">№ 38586 болып тіркелген) мынадай өзгерістер енгізілсін: </w:t>
      </w:r>
    </w:p>
    <w:p w:rsidR="00D436DF" w:rsidRPr="00CB4B94" w:rsidRDefault="00D436DF" w:rsidP="00D436DF">
      <w:pPr>
        <w:ind w:firstLine="708"/>
        <w:jc w:val="both"/>
        <w:rPr>
          <w:sz w:val="28"/>
          <w:lang w:val="kk-KZ"/>
        </w:rPr>
      </w:pPr>
      <w:r w:rsidRPr="00CB4B94">
        <w:rPr>
          <w:sz w:val="28"/>
          <w:lang w:val="kk-KZ"/>
        </w:rPr>
        <w:t xml:space="preserve">көрсетілген қаулымен бекітілген Банктер және Қазақстан Республикасының </w:t>
      </w:r>
      <w:proofErr w:type="spellStart"/>
      <w:r w:rsidRPr="00CB4B94">
        <w:rPr>
          <w:sz w:val="28"/>
          <w:lang w:val="kk-KZ"/>
        </w:rPr>
        <w:t>бейрезидент</w:t>
      </w:r>
      <w:proofErr w:type="spellEnd"/>
      <w:r w:rsidRPr="00CB4B94">
        <w:rPr>
          <w:sz w:val="28"/>
          <w:lang w:val="kk-KZ"/>
        </w:rPr>
        <w:t xml:space="preserve"> банктерінің филиалдары үшін тәуекелдерді басқару және ішкі бақылау жүйесін қалыптастыру қағидаларында:</w:t>
      </w:r>
    </w:p>
    <w:p w:rsidR="00D436DF" w:rsidRPr="00CB4B94" w:rsidRDefault="00D436DF" w:rsidP="00D436DF">
      <w:pPr>
        <w:ind w:firstLine="708"/>
        <w:jc w:val="both"/>
        <w:rPr>
          <w:rStyle w:val="s0"/>
          <w:bCs/>
          <w:sz w:val="28"/>
          <w:szCs w:val="28"/>
          <w:lang w:val="kk-KZ"/>
        </w:rPr>
      </w:pPr>
      <w:r w:rsidRPr="00CB4B94">
        <w:rPr>
          <w:rStyle w:val="s0"/>
          <w:bCs/>
          <w:sz w:val="28"/>
          <w:szCs w:val="28"/>
          <w:lang w:val="kk-KZ"/>
        </w:rPr>
        <w:t>21-тармақтың 17) тармақшасы мынадай редакцияда жазылсын:</w:t>
      </w:r>
    </w:p>
    <w:p w:rsidR="00D436DF" w:rsidRPr="00CB4B94" w:rsidRDefault="00D436DF" w:rsidP="00D436DF">
      <w:pPr>
        <w:ind w:firstLine="708"/>
        <w:jc w:val="both"/>
        <w:rPr>
          <w:sz w:val="28"/>
          <w:lang w:val="kk-KZ"/>
        </w:rPr>
      </w:pPr>
      <w:r w:rsidRPr="00CB4B94">
        <w:rPr>
          <w:sz w:val="28"/>
          <w:lang w:val="kk-KZ"/>
        </w:rPr>
        <w:t>«</w:t>
      </w:r>
      <w:r w:rsidRPr="00CB4B94">
        <w:rPr>
          <w:noProof/>
          <w:sz w:val="28"/>
          <w:lang w:val="kk-KZ"/>
        </w:rPr>
        <w:t>17) банктің директорлар кеңесінің әрбір мүшесінің қызметін, осы банктің ірі қатысушысы мәртебесі бар банктің директорлар кеңесінің мүшесін қоспағанда, мерзімді түрде (жылына бір реттен кем емес) бағалау;</w:t>
      </w:r>
      <w:r w:rsidRPr="00CB4B94">
        <w:rPr>
          <w:sz w:val="28"/>
          <w:lang w:val="kk-KZ"/>
        </w:rPr>
        <w:t>»;</w:t>
      </w:r>
    </w:p>
    <w:p w:rsidR="00D436DF" w:rsidRPr="00CB4B94" w:rsidRDefault="00D436DF" w:rsidP="00D436DF">
      <w:pPr>
        <w:ind w:firstLine="708"/>
        <w:jc w:val="both"/>
        <w:rPr>
          <w:rStyle w:val="s0"/>
          <w:bCs/>
          <w:sz w:val="28"/>
          <w:szCs w:val="28"/>
          <w:lang w:val="kk-KZ"/>
        </w:rPr>
      </w:pPr>
      <w:r w:rsidRPr="00CB4B94">
        <w:rPr>
          <w:rStyle w:val="s0"/>
          <w:bCs/>
          <w:sz w:val="28"/>
          <w:szCs w:val="28"/>
          <w:lang w:val="kk-KZ"/>
        </w:rPr>
        <w:t>111-тармақ</w:t>
      </w:r>
      <w:r w:rsidR="00FA672B" w:rsidRPr="00CB4B94">
        <w:rPr>
          <w:rStyle w:val="s0"/>
          <w:bCs/>
          <w:sz w:val="28"/>
          <w:szCs w:val="28"/>
          <w:lang w:val="kk-KZ"/>
        </w:rPr>
        <w:t>та</w:t>
      </w:r>
      <w:r w:rsidRPr="00CB4B94">
        <w:rPr>
          <w:rStyle w:val="s0"/>
          <w:bCs/>
          <w:sz w:val="28"/>
          <w:szCs w:val="28"/>
          <w:lang w:val="kk-KZ"/>
        </w:rPr>
        <w:t xml:space="preserve">: </w:t>
      </w:r>
    </w:p>
    <w:p w:rsidR="001D002E" w:rsidRPr="00CB4B94" w:rsidRDefault="001D002E" w:rsidP="001D002E">
      <w:pPr>
        <w:ind w:firstLine="708"/>
        <w:jc w:val="both"/>
        <w:rPr>
          <w:rStyle w:val="s0"/>
          <w:bCs/>
          <w:sz w:val="28"/>
          <w:szCs w:val="28"/>
          <w:lang w:val="kk-KZ"/>
        </w:rPr>
      </w:pPr>
      <w:r w:rsidRPr="00CB4B94">
        <w:rPr>
          <w:rStyle w:val="s0"/>
          <w:bCs/>
          <w:sz w:val="28"/>
          <w:szCs w:val="28"/>
          <w:lang w:val="kk-KZ"/>
        </w:rPr>
        <w:t>бірінші бөліктің 4) тармақшасының екінші абзацы мынадай редакцияда жазылсын:</w:t>
      </w:r>
    </w:p>
    <w:p w:rsidR="0016180C" w:rsidRPr="00CB4B94" w:rsidRDefault="001D002E" w:rsidP="00C327A2">
      <w:pPr>
        <w:ind w:firstLine="708"/>
        <w:jc w:val="both"/>
        <w:rPr>
          <w:rStyle w:val="s0"/>
          <w:bCs/>
          <w:sz w:val="28"/>
          <w:szCs w:val="28"/>
          <w:lang w:val="kk-KZ"/>
        </w:rPr>
      </w:pPr>
      <w:r w:rsidRPr="00CB4B94">
        <w:rPr>
          <w:rStyle w:val="s0"/>
          <w:bCs/>
          <w:sz w:val="28"/>
          <w:szCs w:val="28"/>
          <w:lang w:val="kk-KZ"/>
        </w:rPr>
        <w:t>«</w:t>
      </w:r>
      <w:r w:rsidR="004056F1" w:rsidRPr="00CB4B94">
        <w:rPr>
          <w:rStyle w:val="s0"/>
          <w:bCs/>
          <w:sz w:val="28"/>
          <w:szCs w:val="28"/>
          <w:lang w:val="kk-KZ"/>
        </w:rPr>
        <w:t xml:space="preserve">заңсыз қызметті, оның ішінде алаяқтықты, алдауды, КЖ/ТҚ/ЖҚҚТҚ, есірткінің заңсыз өндірілуін, айналымын және (немесе) транзитін, қаржы пирамидаларының қызметін ұйымдастыруға, электрондық казино мен интернет-казиноның, </w:t>
      </w:r>
      <w:r w:rsidR="00C327A2" w:rsidRPr="00CB4B94">
        <w:rPr>
          <w:rStyle w:val="s0"/>
          <w:bCs/>
          <w:sz w:val="28"/>
          <w:szCs w:val="28"/>
          <w:lang w:val="kk-KZ"/>
        </w:rPr>
        <w:t xml:space="preserve">Қазақстан Республикасында ойын бизнесі саласындағы қызметпен айналысу құқығына лицензиясы жоқ шетелдік букмекерлік кеңселер және (немесе) тотализаторлар пайдасына, </w:t>
      </w:r>
      <w:r w:rsidR="0016180C" w:rsidRPr="00CB4B94">
        <w:rPr>
          <w:rStyle w:val="s0"/>
          <w:bCs/>
          <w:sz w:val="28"/>
          <w:szCs w:val="28"/>
          <w:lang w:val="kk-KZ"/>
        </w:rPr>
        <w:t>сондай-ақ</w:t>
      </w:r>
      <w:r w:rsidR="00307510" w:rsidRPr="00CB4B94">
        <w:rPr>
          <w:rStyle w:val="s0"/>
          <w:bCs/>
          <w:sz w:val="28"/>
          <w:szCs w:val="28"/>
          <w:lang w:val="kk-KZ"/>
        </w:rPr>
        <w:t xml:space="preserve"> </w:t>
      </w:r>
      <w:r w:rsidR="00225CB2" w:rsidRPr="00CB4B94">
        <w:rPr>
          <w:rStyle w:val="s0"/>
          <w:bCs/>
          <w:sz w:val="28"/>
          <w:szCs w:val="28"/>
          <w:lang w:val="kk-KZ"/>
        </w:rPr>
        <w:t>мөлшерлемелер</w:t>
      </w:r>
      <w:r w:rsidR="00307510" w:rsidRPr="00CB4B94">
        <w:rPr>
          <w:rStyle w:val="s0"/>
          <w:bCs/>
          <w:sz w:val="28"/>
          <w:szCs w:val="28"/>
          <w:lang w:val="kk-KZ"/>
        </w:rPr>
        <w:t xml:space="preserve"> мен ұтыстар бойынша есеп айырысуды</w:t>
      </w:r>
      <w:r w:rsidR="00225CB2" w:rsidRPr="00CB4B94">
        <w:rPr>
          <w:rStyle w:val="s0"/>
          <w:bCs/>
          <w:sz w:val="28"/>
          <w:szCs w:val="28"/>
          <w:lang w:val="kk-KZ"/>
        </w:rPr>
        <w:t xml:space="preserve"> жүзеге асыруды</w:t>
      </w:r>
      <w:r w:rsidR="00307510" w:rsidRPr="00CB4B94">
        <w:rPr>
          <w:rStyle w:val="s0"/>
          <w:bCs/>
          <w:sz w:val="28"/>
          <w:szCs w:val="28"/>
          <w:lang w:val="kk-KZ"/>
        </w:rPr>
        <w:t xml:space="preserve"> қамтамасыз ететін, «Ойын бизнесі туралы» Қазақстан Республикасының Заңында көзделген</w:t>
      </w:r>
      <w:r w:rsidR="00225CB2" w:rsidRPr="00CB4B94">
        <w:rPr>
          <w:rStyle w:val="s0"/>
          <w:bCs/>
          <w:sz w:val="28"/>
          <w:szCs w:val="28"/>
          <w:lang w:val="kk-KZ"/>
        </w:rPr>
        <w:t>,</w:t>
      </w:r>
      <w:r w:rsidR="00307510" w:rsidRPr="00CB4B94">
        <w:rPr>
          <w:rStyle w:val="s0"/>
          <w:bCs/>
          <w:sz w:val="28"/>
          <w:szCs w:val="28"/>
          <w:lang w:val="kk-KZ"/>
        </w:rPr>
        <w:t xml:space="preserve"> бірыңғай есепке алу жүйесінен тыс букмекерлік кеңселердің және (немесе) тотализаторлардың пайдасына төлемдерді және (немесе) ақша аударымдарын жүзеге асыруға</w:t>
      </w:r>
      <w:r w:rsidR="00C327A2" w:rsidRPr="00CB4B94">
        <w:rPr>
          <w:rStyle w:val="s0"/>
          <w:bCs/>
          <w:sz w:val="28"/>
          <w:szCs w:val="28"/>
          <w:lang w:val="kk-KZ"/>
        </w:rPr>
        <w:t>;</w:t>
      </w:r>
      <w:r w:rsidR="00225CB2" w:rsidRPr="00CB4B94">
        <w:rPr>
          <w:rStyle w:val="s0"/>
          <w:bCs/>
          <w:sz w:val="28"/>
          <w:szCs w:val="28"/>
          <w:lang w:val="kk-KZ"/>
        </w:rPr>
        <w:t>»;</w:t>
      </w:r>
    </w:p>
    <w:p w:rsidR="001D002E" w:rsidRPr="00CB4B94" w:rsidRDefault="001D002E" w:rsidP="001D002E">
      <w:pPr>
        <w:ind w:firstLine="708"/>
        <w:jc w:val="both"/>
        <w:rPr>
          <w:rStyle w:val="s0"/>
          <w:bCs/>
          <w:sz w:val="28"/>
          <w:szCs w:val="28"/>
          <w:lang w:val="kk-KZ"/>
        </w:rPr>
      </w:pPr>
      <w:r w:rsidRPr="00CB4B94">
        <w:rPr>
          <w:rStyle w:val="s0"/>
          <w:bCs/>
          <w:sz w:val="28"/>
          <w:szCs w:val="28"/>
          <w:lang w:val="kk-KZ"/>
        </w:rPr>
        <w:t>екінші бөліктің 4) тармақшасы алып тасталсын;</w:t>
      </w:r>
    </w:p>
    <w:p w:rsidR="001D002E" w:rsidRPr="00CB4B94" w:rsidRDefault="001B659F" w:rsidP="001D002E">
      <w:pPr>
        <w:ind w:firstLine="708"/>
        <w:jc w:val="both"/>
        <w:rPr>
          <w:rStyle w:val="s0"/>
          <w:bCs/>
          <w:sz w:val="28"/>
          <w:szCs w:val="28"/>
          <w:lang w:val="kk-KZ"/>
        </w:rPr>
      </w:pPr>
      <w:r w:rsidRPr="00CB4B94">
        <w:rPr>
          <w:rStyle w:val="s0"/>
          <w:bCs/>
          <w:sz w:val="28"/>
          <w:szCs w:val="28"/>
          <w:lang w:val="kk-KZ"/>
        </w:rPr>
        <w:t>үшінші бөліктің бірінші абзацы мынадай редакцияда жазылсын</w:t>
      </w:r>
      <w:r w:rsidR="001D002E" w:rsidRPr="00CB4B94">
        <w:rPr>
          <w:rStyle w:val="s0"/>
          <w:bCs/>
          <w:sz w:val="28"/>
          <w:szCs w:val="28"/>
          <w:lang w:val="kk-KZ"/>
        </w:rPr>
        <w:t>:</w:t>
      </w:r>
    </w:p>
    <w:p w:rsidR="001B659F" w:rsidRPr="00CB4B94" w:rsidRDefault="001D002E" w:rsidP="00E6029D">
      <w:pPr>
        <w:ind w:firstLine="708"/>
        <w:jc w:val="both"/>
        <w:rPr>
          <w:rStyle w:val="s0"/>
          <w:bCs/>
          <w:sz w:val="28"/>
          <w:szCs w:val="28"/>
          <w:lang w:val="kk-KZ"/>
        </w:rPr>
      </w:pPr>
      <w:r w:rsidRPr="00CB4B94">
        <w:rPr>
          <w:rStyle w:val="s0"/>
          <w:bCs/>
          <w:sz w:val="28"/>
          <w:szCs w:val="28"/>
          <w:lang w:val="kk-KZ"/>
        </w:rPr>
        <w:t>«</w:t>
      </w:r>
      <w:r w:rsidR="00E6029D" w:rsidRPr="00CB4B94">
        <w:rPr>
          <w:rStyle w:val="s0"/>
          <w:bCs/>
          <w:sz w:val="28"/>
          <w:szCs w:val="28"/>
          <w:lang w:val="kk-KZ"/>
        </w:rPr>
        <w:t>Осы тармақтың екінші бөлігінде (5) тармақшаны  қоспағанда) көрсетілген клиенттерге қатысты банк КЖ/ТҚ/ЖҚҚТҚ тәуекелінің жоғары деңгейін береді, осындай клиенттерді тиісінше тексерудің күшейтілген шараларын қолданады және:»;</w:t>
      </w:r>
    </w:p>
    <w:p w:rsidR="005819DE" w:rsidRPr="00CB4B94" w:rsidRDefault="00237CE0" w:rsidP="0016180C">
      <w:pPr>
        <w:ind w:firstLine="708"/>
        <w:jc w:val="both"/>
        <w:rPr>
          <w:rStyle w:val="s0"/>
          <w:bCs/>
          <w:sz w:val="28"/>
          <w:szCs w:val="28"/>
          <w:lang w:val="kk-KZ"/>
        </w:rPr>
      </w:pPr>
      <w:r w:rsidRPr="00CB4B94">
        <w:rPr>
          <w:rStyle w:val="s0"/>
          <w:bCs/>
          <w:sz w:val="28"/>
          <w:szCs w:val="28"/>
          <w:lang w:val="kk-KZ"/>
        </w:rPr>
        <w:lastRenderedPageBreak/>
        <w:t xml:space="preserve">төртінші </w:t>
      </w:r>
      <w:proofErr w:type="spellStart"/>
      <w:r w:rsidRPr="00CB4B94">
        <w:rPr>
          <w:rStyle w:val="s0"/>
          <w:bCs/>
          <w:sz w:val="28"/>
          <w:szCs w:val="28"/>
          <w:lang w:val="kk-KZ"/>
        </w:rPr>
        <w:t>бөлік</w:t>
      </w:r>
      <w:proofErr w:type="spellEnd"/>
      <w:r w:rsidRPr="00CB4B94">
        <w:rPr>
          <w:rStyle w:val="s0"/>
          <w:bCs/>
          <w:sz w:val="28"/>
          <w:szCs w:val="28"/>
          <w:lang w:val="kk-KZ"/>
        </w:rPr>
        <w:t xml:space="preserve"> мынадай редакцияда жазылсын</w:t>
      </w:r>
      <w:r w:rsidR="001D002E" w:rsidRPr="00CB4B94">
        <w:rPr>
          <w:rStyle w:val="s0"/>
          <w:bCs/>
          <w:sz w:val="28"/>
          <w:szCs w:val="28"/>
          <w:lang w:val="kk-KZ"/>
        </w:rPr>
        <w:t>:</w:t>
      </w:r>
    </w:p>
    <w:p w:rsidR="00D436DF" w:rsidRPr="00CB4B94" w:rsidRDefault="00CA121B" w:rsidP="0016180C">
      <w:pPr>
        <w:ind w:firstLine="708"/>
        <w:jc w:val="both"/>
        <w:rPr>
          <w:rStyle w:val="s0"/>
          <w:bCs/>
          <w:sz w:val="28"/>
          <w:szCs w:val="28"/>
          <w:lang w:val="kk-KZ"/>
        </w:rPr>
      </w:pPr>
      <w:r w:rsidRPr="00CB4B94">
        <w:rPr>
          <w:rStyle w:val="s0"/>
          <w:bCs/>
          <w:sz w:val="28"/>
          <w:szCs w:val="28"/>
          <w:lang w:val="kk-KZ"/>
        </w:rPr>
        <w:t>«</w:t>
      </w:r>
      <w:r w:rsidR="00E6029D" w:rsidRPr="00CB4B94">
        <w:rPr>
          <w:rStyle w:val="s0"/>
          <w:bCs/>
          <w:sz w:val="28"/>
          <w:szCs w:val="28"/>
          <w:lang w:val="kk-KZ"/>
        </w:rPr>
        <w:t>Банк осы тармақтың екінші бөлігінің 5) тармақша</w:t>
      </w:r>
      <w:r w:rsidRPr="00CB4B94">
        <w:rPr>
          <w:rStyle w:val="s0"/>
          <w:bCs/>
          <w:sz w:val="28"/>
          <w:szCs w:val="28"/>
          <w:lang w:val="kk-KZ"/>
        </w:rPr>
        <w:t>с</w:t>
      </w:r>
      <w:r w:rsidR="00E6029D" w:rsidRPr="00CB4B94">
        <w:rPr>
          <w:rStyle w:val="s0"/>
          <w:bCs/>
          <w:sz w:val="28"/>
          <w:szCs w:val="28"/>
          <w:lang w:val="kk-KZ"/>
        </w:rPr>
        <w:t>ында көрсетілген клиенттерді мәртебесі және (немесе) кімнің қызметі КЖ/ТҚ/ЖҚҚТҚ тәуекелін арттыратын клиенттердің түрлеріне жатқызады және талдау қорытындылары бойынша КЖ/ТҚ/ЖҚҚТҚ тәуекелінің жоғары деңгейіндегі клиентке қатысты банкте бар мәліметтер мен ақпаратты берген кезде осы тармақтың үшінші бөлігінде көрсетілген іс-шараларды жүргізеді.</w:t>
      </w:r>
      <w:r w:rsidR="00EB4892" w:rsidRPr="00CB4B94">
        <w:rPr>
          <w:rStyle w:val="s0"/>
          <w:bCs/>
          <w:sz w:val="28"/>
          <w:szCs w:val="28"/>
          <w:lang w:val="kk-KZ"/>
        </w:rPr>
        <w:t>».</w:t>
      </w:r>
    </w:p>
    <w:p w:rsidR="00D436DF" w:rsidRPr="00CB4B94" w:rsidRDefault="00D436DF" w:rsidP="00D436DF">
      <w:pPr>
        <w:shd w:val="clear" w:color="auto" w:fill="FFFFFF" w:themeFill="background1"/>
        <w:tabs>
          <w:tab w:val="left" w:pos="1134"/>
        </w:tabs>
        <w:ind w:firstLine="709"/>
        <w:jc w:val="both"/>
        <w:rPr>
          <w:rStyle w:val="s0"/>
          <w:bCs/>
          <w:sz w:val="28"/>
          <w:szCs w:val="28"/>
          <w:lang w:val="kk-KZ"/>
        </w:rPr>
      </w:pPr>
      <w:r w:rsidRPr="00CB4B94">
        <w:rPr>
          <w:rStyle w:val="s0"/>
          <w:bCs/>
          <w:sz w:val="28"/>
          <w:szCs w:val="28"/>
          <w:lang w:val="kk-KZ"/>
        </w:rPr>
        <w:t xml:space="preserve">3. Қаржы ұйымдарын әдіснама және </w:t>
      </w:r>
      <w:proofErr w:type="spellStart"/>
      <w:r w:rsidRPr="00CB4B94">
        <w:rPr>
          <w:rStyle w:val="s0"/>
          <w:bCs/>
          <w:sz w:val="28"/>
          <w:szCs w:val="28"/>
          <w:lang w:val="kk-KZ"/>
        </w:rPr>
        <w:t>пруденциялық</w:t>
      </w:r>
      <w:proofErr w:type="spellEnd"/>
      <w:r w:rsidRPr="00CB4B94">
        <w:rPr>
          <w:rStyle w:val="s0"/>
          <w:bCs/>
          <w:sz w:val="28"/>
          <w:szCs w:val="28"/>
          <w:lang w:val="kk-KZ"/>
        </w:rPr>
        <w:t xml:space="preserve"> реттеу департаменті Қазақстан Республикасының заңнамасында белгіленген тәртіппен мыналарды қамтамасыз етсін: </w:t>
      </w:r>
    </w:p>
    <w:p w:rsidR="00D436DF" w:rsidRPr="00CB4B94" w:rsidRDefault="00D436DF" w:rsidP="00D436DF">
      <w:pPr>
        <w:shd w:val="clear" w:color="auto" w:fill="FFFFFF" w:themeFill="background1"/>
        <w:tabs>
          <w:tab w:val="left" w:pos="1134"/>
        </w:tabs>
        <w:ind w:firstLine="709"/>
        <w:jc w:val="both"/>
        <w:rPr>
          <w:rStyle w:val="s0"/>
          <w:bCs/>
          <w:sz w:val="28"/>
          <w:szCs w:val="28"/>
          <w:lang w:val="kk-KZ"/>
        </w:rPr>
      </w:pPr>
      <w:r w:rsidRPr="00CB4B94">
        <w:rPr>
          <w:rStyle w:val="s0"/>
          <w:bCs/>
          <w:sz w:val="28"/>
          <w:szCs w:val="28"/>
          <w:lang w:val="kk-KZ"/>
        </w:rPr>
        <w:t>1)</w:t>
      </w:r>
      <w:r w:rsidRPr="00CB4B94">
        <w:rPr>
          <w:rStyle w:val="s0"/>
          <w:bCs/>
          <w:sz w:val="28"/>
          <w:szCs w:val="28"/>
          <w:lang w:val="kk-KZ"/>
        </w:rPr>
        <w:tab/>
        <w:t>Заң департаментімен бірлесіп, осы қаулының Қазақстан Республикасы Әділет министрлігінде мемлекеттік тіркелуін қамтамасыз етсін;</w:t>
      </w:r>
    </w:p>
    <w:p w:rsidR="00D436DF" w:rsidRPr="00CB4B94" w:rsidRDefault="00D436DF" w:rsidP="00D436DF">
      <w:pPr>
        <w:shd w:val="clear" w:color="auto" w:fill="FFFFFF" w:themeFill="background1"/>
        <w:tabs>
          <w:tab w:val="left" w:pos="1134"/>
        </w:tabs>
        <w:ind w:firstLine="709"/>
        <w:jc w:val="both"/>
        <w:rPr>
          <w:rStyle w:val="s0"/>
          <w:bCs/>
          <w:sz w:val="28"/>
          <w:szCs w:val="28"/>
          <w:lang w:val="kk-KZ"/>
        </w:rPr>
      </w:pPr>
      <w:r w:rsidRPr="00CB4B94">
        <w:rPr>
          <w:rStyle w:val="s0"/>
          <w:bCs/>
          <w:sz w:val="28"/>
          <w:szCs w:val="28"/>
          <w:lang w:val="kk-KZ"/>
        </w:rPr>
        <w:t>2)</w:t>
      </w:r>
      <w:r w:rsidRPr="00CB4B94">
        <w:rPr>
          <w:rStyle w:val="s0"/>
          <w:bCs/>
          <w:sz w:val="28"/>
          <w:szCs w:val="28"/>
          <w:lang w:val="kk-KZ"/>
        </w:rPr>
        <w:tab/>
      </w:r>
      <w:r w:rsidR="000054BF" w:rsidRPr="00CB4B94">
        <w:rPr>
          <w:rStyle w:val="s0"/>
          <w:bCs/>
          <w:sz w:val="28"/>
          <w:szCs w:val="28"/>
          <w:lang w:val="kk-KZ"/>
        </w:rPr>
        <w:t>о</w:t>
      </w:r>
      <w:r w:rsidRPr="00CB4B94">
        <w:rPr>
          <w:rStyle w:val="s0"/>
          <w:bCs/>
          <w:sz w:val="28"/>
          <w:szCs w:val="28"/>
          <w:lang w:val="kk-KZ"/>
        </w:rPr>
        <w:t xml:space="preserve">сы қаулы ресми жарияланғаннан кейін оны Қазақстан Республикасы Қаржы нарығын реттеу және дамыту агенттігінің ресми интернет-ресурсында орналастыруды қамтамасыз етсін; </w:t>
      </w:r>
    </w:p>
    <w:p w:rsidR="00D436DF" w:rsidRPr="00CB4B94" w:rsidRDefault="00D436DF" w:rsidP="00D436DF">
      <w:pPr>
        <w:shd w:val="clear" w:color="auto" w:fill="FFFFFF" w:themeFill="background1"/>
        <w:tabs>
          <w:tab w:val="left" w:pos="1134"/>
        </w:tabs>
        <w:ind w:firstLine="709"/>
        <w:jc w:val="both"/>
        <w:rPr>
          <w:rStyle w:val="s0"/>
          <w:bCs/>
          <w:sz w:val="28"/>
          <w:szCs w:val="28"/>
          <w:lang w:val="kk-KZ"/>
        </w:rPr>
      </w:pPr>
      <w:r w:rsidRPr="00CB4B94">
        <w:rPr>
          <w:rStyle w:val="s0"/>
          <w:bCs/>
          <w:sz w:val="28"/>
          <w:szCs w:val="28"/>
          <w:lang w:val="kk-KZ"/>
        </w:rPr>
        <w:t>3)</w:t>
      </w:r>
      <w:r w:rsidRPr="00CB4B94">
        <w:rPr>
          <w:rStyle w:val="s0"/>
          <w:bCs/>
          <w:sz w:val="28"/>
          <w:szCs w:val="28"/>
          <w:lang w:val="kk-KZ"/>
        </w:rPr>
        <w:tab/>
      </w:r>
      <w:r w:rsidR="000054BF" w:rsidRPr="00CB4B94">
        <w:rPr>
          <w:rStyle w:val="s0"/>
          <w:bCs/>
          <w:sz w:val="28"/>
          <w:szCs w:val="28"/>
          <w:lang w:val="kk-KZ"/>
        </w:rPr>
        <w:t>о</w:t>
      </w:r>
      <w:r w:rsidRPr="00CB4B94">
        <w:rPr>
          <w:rStyle w:val="s0"/>
          <w:bCs/>
          <w:sz w:val="28"/>
          <w:szCs w:val="28"/>
          <w:lang w:val="kk-KZ"/>
        </w:rPr>
        <w:t>сы қаулы мемлекеттік тіркелгеннен кейін он жұмыс күні ішінде осы тармақтың 2) тармақшасында көзделген іс-шараның орындалуы туралы мәліметтерді Заң департаментіне ұсынуды қамтамасыз етсін.</w:t>
      </w:r>
    </w:p>
    <w:p w:rsidR="00D436DF" w:rsidRPr="00CB4B94" w:rsidRDefault="00D436DF" w:rsidP="00D436DF">
      <w:pPr>
        <w:shd w:val="clear" w:color="auto" w:fill="FFFFFF" w:themeFill="background1"/>
        <w:tabs>
          <w:tab w:val="left" w:pos="1134"/>
        </w:tabs>
        <w:ind w:firstLine="709"/>
        <w:jc w:val="both"/>
        <w:rPr>
          <w:rStyle w:val="s0"/>
          <w:bCs/>
          <w:sz w:val="28"/>
          <w:szCs w:val="28"/>
          <w:lang w:val="kk-KZ"/>
        </w:rPr>
      </w:pPr>
      <w:r w:rsidRPr="00CB4B94">
        <w:rPr>
          <w:rStyle w:val="s0"/>
          <w:bCs/>
          <w:sz w:val="28"/>
          <w:szCs w:val="28"/>
          <w:lang w:val="kk-KZ"/>
        </w:rPr>
        <w:t>4. Осы қаулының орындалуын бақылау Қазақстан Республикасы Қаржы нарығын реттеу және дамыту агенттігі Төрағасының жетекшілік ететін орынбасарына жүктелсін.</w:t>
      </w:r>
    </w:p>
    <w:p w:rsidR="007F14A1" w:rsidRPr="00CB4B94" w:rsidRDefault="00D436DF" w:rsidP="000054BF">
      <w:pPr>
        <w:widowControl w:val="0"/>
        <w:ind w:firstLine="708"/>
        <w:jc w:val="both"/>
        <w:rPr>
          <w:rStyle w:val="s0"/>
          <w:bCs/>
          <w:sz w:val="28"/>
          <w:szCs w:val="28"/>
          <w:lang w:val="kk-KZ"/>
        </w:rPr>
      </w:pPr>
      <w:r w:rsidRPr="00CB4B94">
        <w:rPr>
          <w:rStyle w:val="s0"/>
          <w:bCs/>
          <w:sz w:val="28"/>
          <w:szCs w:val="28"/>
          <w:lang w:val="kk-KZ"/>
        </w:rPr>
        <w:t>5. Осы қаулы алғашқы ресми жарияланған күнінен кейін күнтізбелік он күн өткен соң қолданысқа енгізіледі.</w:t>
      </w:r>
    </w:p>
    <w:p w:rsidR="00D436DF" w:rsidRPr="00CB4B94" w:rsidRDefault="00D436DF" w:rsidP="00D436DF">
      <w:pPr>
        <w:widowControl w:val="0"/>
        <w:jc w:val="both"/>
        <w:rPr>
          <w:sz w:val="28"/>
          <w:szCs w:val="28"/>
          <w:lang w:val="kk-KZ"/>
        </w:rPr>
      </w:pPr>
    </w:p>
    <w:p w:rsidR="00E16120" w:rsidRDefault="00E16120">
      <w:pPr>
        <w:widowControl w:val="0"/>
        <w:jc w:val="both"/>
        <w:rPr>
          <w:sz w:val="28"/>
          <w:szCs w:val="28"/>
          <w:lang w:val="kk-KZ"/>
        </w:rPr>
      </w:pPr>
    </w:p>
    <w:p w:rsidR="00D94E2E" w:rsidRPr="008A637D" w:rsidRDefault="00D94E2E" w:rsidP="00D94E2E">
      <w:pPr>
        <w:tabs>
          <w:tab w:val="left" w:pos="1134"/>
          <w:tab w:val="left" w:pos="7513"/>
        </w:tabs>
        <w:overflowPunct/>
        <w:autoSpaceDE/>
        <w:autoSpaceDN/>
        <w:adjustRightInd/>
        <w:ind w:left="709"/>
        <w:contextualSpacing/>
        <w:rPr>
          <w:rFonts w:eastAsia="Calibri"/>
          <w:b/>
          <w:sz w:val="28"/>
          <w:szCs w:val="28"/>
          <w:lang w:val="kk-KZ" w:eastAsia="en-US"/>
        </w:rPr>
      </w:pPr>
      <w:r w:rsidRPr="008A637D">
        <w:rPr>
          <w:rFonts w:eastAsia="Calibri"/>
          <w:b/>
          <w:sz w:val="28"/>
          <w:szCs w:val="28"/>
          <w:lang w:val="kk-KZ" w:eastAsia="en-US"/>
        </w:rPr>
        <w:t xml:space="preserve">Қазақстан Республикасы </w:t>
      </w:r>
    </w:p>
    <w:p w:rsidR="00D94E2E" w:rsidRPr="008A637D" w:rsidRDefault="00D94E2E" w:rsidP="00D94E2E">
      <w:pPr>
        <w:tabs>
          <w:tab w:val="left" w:pos="1134"/>
          <w:tab w:val="left" w:pos="7513"/>
        </w:tabs>
        <w:overflowPunct/>
        <w:autoSpaceDE/>
        <w:autoSpaceDN/>
        <w:adjustRightInd/>
        <w:ind w:left="709"/>
        <w:contextualSpacing/>
        <w:rPr>
          <w:rFonts w:eastAsia="Calibri"/>
          <w:b/>
          <w:sz w:val="28"/>
          <w:szCs w:val="28"/>
          <w:lang w:val="kk-KZ" w:eastAsia="en-US"/>
        </w:rPr>
      </w:pPr>
      <w:r w:rsidRPr="008A637D">
        <w:rPr>
          <w:rFonts w:eastAsia="Calibri"/>
          <w:b/>
          <w:sz w:val="28"/>
          <w:szCs w:val="28"/>
          <w:lang w:val="kk-KZ" w:eastAsia="en-US"/>
        </w:rPr>
        <w:t xml:space="preserve">Қаржы нарығын реттеу </w:t>
      </w:r>
    </w:p>
    <w:p w:rsidR="00D94E2E" w:rsidRPr="008A637D" w:rsidRDefault="00D94E2E" w:rsidP="00D94E2E">
      <w:pPr>
        <w:tabs>
          <w:tab w:val="left" w:pos="1134"/>
          <w:tab w:val="left" w:pos="7513"/>
        </w:tabs>
        <w:overflowPunct/>
        <w:autoSpaceDE/>
        <w:autoSpaceDN/>
        <w:adjustRightInd/>
        <w:ind w:left="709"/>
        <w:contextualSpacing/>
        <w:rPr>
          <w:rFonts w:eastAsia="Calibri"/>
          <w:b/>
          <w:sz w:val="28"/>
          <w:szCs w:val="28"/>
          <w:lang w:val="kk-KZ" w:eastAsia="en-US"/>
        </w:rPr>
      </w:pPr>
      <w:r w:rsidRPr="008A637D">
        <w:rPr>
          <w:rFonts w:eastAsia="Calibri"/>
          <w:b/>
          <w:sz w:val="28"/>
          <w:szCs w:val="28"/>
          <w:lang w:val="kk-KZ" w:eastAsia="en-US"/>
        </w:rPr>
        <w:t>және дамыту агенттігінің</w:t>
      </w:r>
    </w:p>
    <w:p w:rsidR="00D94E2E" w:rsidRPr="008A637D" w:rsidRDefault="00D94E2E" w:rsidP="00D94E2E">
      <w:pPr>
        <w:overflowPunct/>
        <w:autoSpaceDE/>
        <w:autoSpaceDN/>
        <w:adjustRightInd/>
        <w:ind w:firstLine="708"/>
        <w:contextualSpacing/>
        <w:rPr>
          <w:rFonts w:eastAsia="Calibri"/>
          <w:color w:val="000000"/>
          <w:sz w:val="28"/>
          <w:szCs w:val="28"/>
          <w:lang w:val="kk-KZ" w:eastAsia="en-US"/>
        </w:rPr>
      </w:pPr>
      <w:r w:rsidRPr="008A637D">
        <w:rPr>
          <w:rFonts w:eastAsia="Calibri"/>
          <w:b/>
          <w:sz w:val="28"/>
          <w:szCs w:val="28"/>
          <w:lang w:val="kk-KZ" w:eastAsia="en-US"/>
        </w:rPr>
        <w:t>Төрағасы</w:t>
      </w:r>
      <w:r w:rsidRPr="008A637D">
        <w:rPr>
          <w:rFonts w:eastAsia="Calibri"/>
          <w:b/>
          <w:sz w:val="28"/>
          <w:szCs w:val="28"/>
          <w:lang w:val="kk-KZ" w:eastAsia="en-US"/>
        </w:rPr>
        <w:tab/>
        <w:t xml:space="preserve">          </w:t>
      </w:r>
      <w:r w:rsidRPr="008A637D">
        <w:rPr>
          <w:rFonts w:eastAsia="Calibri"/>
          <w:b/>
          <w:sz w:val="28"/>
          <w:szCs w:val="28"/>
          <w:lang w:val="kk-KZ" w:eastAsia="en-US"/>
        </w:rPr>
        <w:tab/>
      </w:r>
      <w:r w:rsidRPr="008A637D">
        <w:rPr>
          <w:rFonts w:eastAsia="Calibri"/>
          <w:b/>
          <w:sz w:val="28"/>
          <w:szCs w:val="28"/>
          <w:lang w:val="kk-KZ" w:eastAsia="en-US"/>
        </w:rPr>
        <w:tab/>
      </w:r>
      <w:r w:rsidRPr="008A637D">
        <w:rPr>
          <w:rFonts w:eastAsia="Calibri"/>
          <w:b/>
          <w:sz w:val="28"/>
          <w:szCs w:val="28"/>
          <w:lang w:val="kk-KZ" w:eastAsia="en-US"/>
        </w:rPr>
        <w:tab/>
      </w:r>
      <w:r w:rsidRPr="008A637D">
        <w:rPr>
          <w:rFonts w:eastAsia="Calibri"/>
          <w:b/>
          <w:sz w:val="28"/>
          <w:szCs w:val="28"/>
          <w:lang w:val="kk-KZ" w:eastAsia="en-US"/>
        </w:rPr>
        <w:tab/>
      </w:r>
      <w:r w:rsidRPr="008A637D">
        <w:rPr>
          <w:rFonts w:eastAsia="Calibri"/>
          <w:b/>
          <w:sz w:val="28"/>
          <w:szCs w:val="28"/>
          <w:lang w:val="kk-KZ" w:eastAsia="en-US"/>
        </w:rPr>
        <w:tab/>
      </w:r>
      <w:r w:rsidRPr="008A637D">
        <w:rPr>
          <w:rFonts w:eastAsia="Calibri"/>
          <w:b/>
          <w:sz w:val="28"/>
          <w:szCs w:val="28"/>
          <w:lang w:val="kk-KZ" w:eastAsia="en-US"/>
        </w:rPr>
        <w:tab/>
      </w:r>
      <w:r w:rsidRPr="008A637D">
        <w:rPr>
          <w:rFonts w:eastAsia="Calibri"/>
          <w:b/>
          <w:sz w:val="28"/>
          <w:szCs w:val="28"/>
          <w:lang w:val="kk-KZ" w:eastAsia="en-US"/>
        </w:rPr>
        <w:tab/>
        <w:t>М. Әбілқасымова</w:t>
      </w:r>
    </w:p>
    <w:p w:rsidR="00D94E2E" w:rsidRDefault="00D94E2E">
      <w:pPr>
        <w:widowControl w:val="0"/>
        <w:jc w:val="both"/>
        <w:rPr>
          <w:sz w:val="28"/>
          <w:szCs w:val="28"/>
          <w:lang w:val="kk-KZ"/>
        </w:rPr>
      </w:pPr>
    </w:p>
    <w:p w:rsidR="00D94E2E" w:rsidRPr="00CB4B94" w:rsidRDefault="00D94E2E">
      <w:pPr>
        <w:widowControl w:val="0"/>
        <w:jc w:val="both"/>
        <w:rPr>
          <w:sz w:val="28"/>
          <w:szCs w:val="28"/>
          <w:lang w:val="kk-KZ"/>
        </w:rPr>
      </w:pPr>
    </w:p>
    <w:p w:rsidR="00342BBF" w:rsidRPr="00CB4B94" w:rsidRDefault="00342BBF">
      <w:pPr>
        <w:ind w:left="709"/>
        <w:rPr>
          <w:sz w:val="28"/>
          <w:szCs w:val="28"/>
          <w:lang w:val="kk-KZ"/>
        </w:rPr>
      </w:pPr>
    </w:p>
    <w:p w:rsidR="00342BBF" w:rsidRPr="00CB4B94" w:rsidRDefault="00342BBF">
      <w:pPr>
        <w:ind w:left="709"/>
        <w:rPr>
          <w:sz w:val="28"/>
          <w:szCs w:val="28"/>
          <w:lang w:val="kk-KZ"/>
        </w:rPr>
      </w:pPr>
    </w:p>
    <w:p w:rsidR="00342BBF" w:rsidRPr="00CB4B94" w:rsidRDefault="00342BBF">
      <w:pPr>
        <w:ind w:left="709"/>
        <w:rPr>
          <w:sz w:val="28"/>
          <w:szCs w:val="28"/>
          <w:lang w:val="kk-KZ"/>
        </w:rPr>
      </w:pPr>
    </w:p>
    <w:p w:rsidR="006E14F3" w:rsidRPr="00CB4B94" w:rsidRDefault="006E14F3" w:rsidP="006E14F3">
      <w:pPr>
        <w:shd w:val="clear" w:color="auto" w:fill="FFFFFF"/>
        <w:tabs>
          <w:tab w:val="left" w:pos="1134"/>
        </w:tabs>
        <w:ind w:firstLine="709"/>
        <w:jc w:val="both"/>
        <w:rPr>
          <w:bCs/>
          <w:sz w:val="28"/>
          <w:szCs w:val="28"/>
          <w:lang w:val="kk-KZ"/>
        </w:rPr>
      </w:pPr>
      <w:r w:rsidRPr="00CB4B94">
        <w:rPr>
          <w:bCs/>
          <w:sz w:val="28"/>
          <w:szCs w:val="28"/>
          <w:lang w:val="kk-KZ"/>
        </w:rPr>
        <w:t>«КЕЛІСІЛДІ»</w:t>
      </w:r>
    </w:p>
    <w:p w:rsidR="006E14F3" w:rsidRPr="00CB4B94" w:rsidRDefault="006E14F3" w:rsidP="006E14F3">
      <w:pPr>
        <w:shd w:val="clear" w:color="auto" w:fill="FFFFFF"/>
        <w:tabs>
          <w:tab w:val="left" w:pos="1134"/>
        </w:tabs>
        <w:ind w:firstLine="709"/>
        <w:jc w:val="both"/>
        <w:rPr>
          <w:bCs/>
          <w:sz w:val="28"/>
          <w:szCs w:val="28"/>
          <w:lang w:val="kk-KZ"/>
        </w:rPr>
      </w:pPr>
      <w:r w:rsidRPr="00CB4B94">
        <w:rPr>
          <w:bCs/>
          <w:sz w:val="28"/>
          <w:szCs w:val="28"/>
          <w:lang w:val="kk-KZ"/>
        </w:rPr>
        <w:t>Қазақстан Республикасының</w:t>
      </w:r>
    </w:p>
    <w:p w:rsidR="006E14F3" w:rsidRPr="003C7E44" w:rsidRDefault="006E14F3" w:rsidP="006E14F3">
      <w:pPr>
        <w:shd w:val="clear" w:color="auto" w:fill="FFFFFF"/>
        <w:tabs>
          <w:tab w:val="left" w:pos="1134"/>
        </w:tabs>
        <w:ind w:firstLine="709"/>
        <w:jc w:val="both"/>
        <w:rPr>
          <w:bCs/>
          <w:sz w:val="28"/>
          <w:szCs w:val="28"/>
          <w:lang w:val="kk-KZ"/>
        </w:rPr>
      </w:pPr>
      <w:r w:rsidRPr="00CB4B94">
        <w:rPr>
          <w:bCs/>
          <w:sz w:val="28"/>
          <w:szCs w:val="28"/>
          <w:lang w:val="kk-KZ"/>
        </w:rPr>
        <w:t>Қаржылық мониторинг агенттігі</w:t>
      </w:r>
      <w:r w:rsidRPr="003C7E44">
        <w:rPr>
          <w:bCs/>
          <w:sz w:val="28"/>
          <w:szCs w:val="28"/>
          <w:lang w:val="kk-KZ"/>
        </w:rPr>
        <w:t xml:space="preserve"> </w:t>
      </w:r>
    </w:p>
    <w:sectPr w:rsidR="006E14F3" w:rsidRPr="003C7E44" w:rsidSect="003418EB">
      <w:headerReference w:type="even" r:id="rId10"/>
      <w:headerReference w:type="default" r:id="rId11"/>
      <w:headerReference w:type="first" r:id="rId12"/>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3A34" w:rsidRDefault="00753A34">
      <w:r>
        <w:separator/>
      </w:r>
    </w:p>
  </w:endnote>
  <w:endnote w:type="continuationSeparator" w:id="0">
    <w:p w:rsidR="00753A34" w:rsidRDefault="00753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3A34" w:rsidRDefault="00753A34">
      <w:r>
        <w:separator/>
      </w:r>
    </w:p>
  </w:footnote>
  <w:footnote w:type="continuationSeparator" w:id="0">
    <w:p w:rsidR="00753A34" w:rsidRDefault="00753A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6120" w:rsidRDefault="00753A34">
    <w:pPr>
      <w:pStyle w:val="a9"/>
      <w:framePr w:wrap="around" w:vAnchor="text" w:hAnchor="margin" w:xAlign="center" w:y="1"/>
      <w:rPr>
        <w:rStyle w:val="af"/>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27.45pt;height:79.2pt;rotation:315;z-index:-251658240;mso-position-horizontal:center;mso-position-horizontal-relative:margin;mso-position-vertical:center;mso-position-vertical-relative:margin" o:allowincell="f" fillcolor="gray" stroked="f">
          <v:fill opacity=".5"/>
          <v:textpath style="font-family:&quot;Times New Roman&quot;;font-size:70pt" string="КЕР 656722201"/>
          <w10:wrap anchorx="margin" anchory="margin"/>
        </v:shape>
      </w:pict>
    </w:r>
    <w:r w:rsidR="00B03B43">
      <w:rPr>
        <w:rStyle w:val="af"/>
      </w:rPr>
      <w:pgNum/>
    </w:r>
  </w:p>
  <w:p w:rsidR="00E16120" w:rsidRDefault="00E16120">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6120" w:rsidRPr="003418EB" w:rsidRDefault="00B03B43">
    <w:pPr>
      <w:pStyle w:val="a9"/>
      <w:framePr w:wrap="around" w:vAnchor="text" w:hAnchor="margin" w:xAlign="center" w:y="1"/>
      <w:rPr>
        <w:rStyle w:val="af"/>
        <w:sz w:val="28"/>
      </w:rPr>
    </w:pPr>
    <w:r w:rsidRPr="003418EB">
      <w:rPr>
        <w:rStyle w:val="af"/>
        <w:sz w:val="28"/>
      </w:rPr>
      <w:fldChar w:fldCharType="begin"/>
    </w:r>
    <w:r w:rsidRPr="003418EB">
      <w:rPr>
        <w:rStyle w:val="af"/>
        <w:sz w:val="28"/>
      </w:rPr>
      <w:instrText xml:space="preserve">PAGE  </w:instrText>
    </w:r>
    <w:r w:rsidRPr="003418EB">
      <w:rPr>
        <w:rStyle w:val="af"/>
        <w:sz w:val="28"/>
      </w:rPr>
      <w:fldChar w:fldCharType="separate"/>
    </w:r>
    <w:r w:rsidRPr="003418EB">
      <w:rPr>
        <w:rStyle w:val="af"/>
        <w:noProof/>
        <w:sz w:val="28"/>
      </w:rPr>
      <w:t>2</w:t>
    </w:r>
    <w:r w:rsidRPr="003418EB">
      <w:rPr>
        <w:rStyle w:val="af"/>
        <w:sz w:val="28"/>
      </w:rPr>
      <w:fldChar w:fldCharType="end"/>
    </w:r>
  </w:p>
  <w:p w:rsidR="00E16120" w:rsidRDefault="00E16120">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4E2E" w:rsidRPr="00F17F25" w:rsidRDefault="00D94E2E" w:rsidP="00D94E2E">
    <w:pPr>
      <w:jc w:val="center"/>
      <w:rPr>
        <w:lang w:val="kk-KZ"/>
      </w:rPr>
    </w:pPr>
    <w:r w:rsidRPr="00F17F25">
      <w:rPr>
        <w:rStyle w:val="docdata"/>
        <w:i/>
        <w:iCs/>
        <w:color w:val="000000"/>
        <w:lang w:val="kk-KZ"/>
      </w:rPr>
      <w:t xml:space="preserve">ҚР Әділет министрлігінде 2026 жылғы </w:t>
    </w:r>
    <w:r>
      <w:rPr>
        <w:rStyle w:val="docdata"/>
        <w:i/>
        <w:iCs/>
        <w:color w:val="000000"/>
        <w:lang w:val="kk-KZ"/>
      </w:rPr>
      <w:t>9</w:t>
    </w:r>
    <w:r w:rsidRPr="00F17F25">
      <w:rPr>
        <w:rStyle w:val="docdata"/>
        <w:i/>
        <w:iCs/>
        <w:color w:val="000000"/>
        <w:lang w:val="kk-KZ"/>
      </w:rPr>
      <w:t xml:space="preserve"> </w:t>
    </w:r>
    <w:r>
      <w:rPr>
        <w:rStyle w:val="docdata"/>
        <w:i/>
        <w:iCs/>
        <w:color w:val="000000"/>
        <w:lang w:val="kk-KZ"/>
      </w:rPr>
      <w:t>қыркүй</w:t>
    </w:r>
    <w:r w:rsidRPr="00F17F25">
      <w:rPr>
        <w:rStyle w:val="docdata"/>
        <w:i/>
        <w:iCs/>
        <w:color w:val="000000"/>
        <w:lang w:val="kk-KZ"/>
      </w:rPr>
      <w:t>е</w:t>
    </w:r>
    <w:r>
      <w:rPr>
        <w:rStyle w:val="docdata"/>
        <w:i/>
        <w:iCs/>
        <w:color w:val="000000"/>
        <w:lang w:val="kk-KZ"/>
      </w:rPr>
      <w:t>кте</w:t>
    </w:r>
    <w:r w:rsidRPr="00F17F25">
      <w:rPr>
        <w:rStyle w:val="docdata"/>
        <w:i/>
        <w:iCs/>
        <w:color w:val="000000"/>
        <w:lang w:val="kk-KZ"/>
      </w:rPr>
      <w:t xml:space="preserve"> № </w:t>
    </w:r>
    <w:r w:rsidRPr="00F17F25">
      <w:rPr>
        <w:i/>
        <w:iCs/>
        <w:color w:val="000000"/>
        <w:lang w:val="kk-KZ"/>
      </w:rPr>
      <w:t>3</w:t>
    </w:r>
    <w:r>
      <w:rPr>
        <w:i/>
        <w:iCs/>
        <w:color w:val="000000"/>
        <w:lang w:val="kk-KZ"/>
      </w:rPr>
      <w:t>9846</w:t>
    </w:r>
    <w:r w:rsidRPr="00F17F25">
      <w:rPr>
        <w:i/>
        <w:iCs/>
        <w:color w:val="000000"/>
        <w:lang w:val="kk-KZ"/>
      </w:rPr>
      <w:t> тіркелді</w:t>
    </w:r>
  </w:p>
  <w:p w:rsidR="00D94E2E" w:rsidRDefault="00D94E2E"/>
  <w:p w:rsidR="00D94E2E" w:rsidRDefault="00D94E2E"/>
  <w:tbl>
    <w:tblPr>
      <w:tblW w:w="9956" w:type="dxa"/>
      <w:tblLayout w:type="fixed"/>
      <w:tblLook w:val="01E0" w:firstRow="1" w:lastRow="1" w:firstColumn="1" w:lastColumn="1" w:noHBand="0" w:noVBand="0"/>
    </w:tblPr>
    <w:tblGrid>
      <w:gridCol w:w="3969"/>
      <w:gridCol w:w="2126"/>
      <w:gridCol w:w="3861"/>
    </w:tblGrid>
    <w:tr w:rsidR="00E16120" w:rsidTr="009630D5">
      <w:trPr>
        <w:trHeight w:val="1348"/>
      </w:trPr>
      <w:tc>
        <w:tcPr>
          <w:tcW w:w="3969" w:type="dxa"/>
          <w:shd w:val="clear" w:color="auto" w:fill="auto"/>
        </w:tcPr>
        <w:p w:rsidR="00E16120" w:rsidRDefault="00B03B43">
          <w:pPr>
            <w:spacing w:line="288" w:lineRule="auto"/>
            <w:ind w:right="459"/>
            <w:jc w:val="center"/>
            <w:rPr>
              <w:b/>
              <w:bCs/>
              <w:color w:val="000000" w:themeColor="text1"/>
            </w:rPr>
          </w:pPr>
          <w:r w:rsidRPr="009E58B7">
            <w:rPr>
              <w:b/>
              <w:bCs/>
              <w:color w:val="000000" w:themeColor="text1"/>
            </w:rPr>
            <w:t>«ҚАЗАҚСТАН РЕСПУБЛИКАСЫНЫҢ</w:t>
          </w:r>
        </w:p>
        <w:p w:rsidR="00E16120" w:rsidRDefault="00B03B43">
          <w:pPr>
            <w:spacing w:line="288" w:lineRule="auto"/>
            <w:ind w:right="459"/>
            <w:jc w:val="center"/>
            <w:rPr>
              <w:b/>
              <w:bCs/>
              <w:color w:val="000000" w:themeColor="text1"/>
            </w:rPr>
          </w:pPr>
          <w:r w:rsidRPr="009E58B7">
            <w:rPr>
              <w:b/>
              <w:bCs/>
              <w:color w:val="000000" w:themeColor="text1"/>
            </w:rPr>
            <w:t>ҚАРЖЫ НАРЫҒЫН РЕТТЕУ ЖӘНЕ ДАМЫТУ АГЕНТТІГІ»</w:t>
          </w:r>
        </w:p>
        <w:p w:rsidR="00E16120" w:rsidRDefault="00E16120">
          <w:pPr>
            <w:spacing w:line="288" w:lineRule="auto"/>
            <w:ind w:right="459"/>
            <w:jc w:val="center"/>
            <w:rPr>
              <w:b/>
              <w:bCs/>
              <w:color w:val="000000" w:themeColor="text1"/>
            </w:rPr>
          </w:pPr>
        </w:p>
        <w:p w:rsidR="00E16120" w:rsidRDefault="00B03B43">
          <w:pPr>
            <w:spacing w:line="288" w:lineRule="auto"/>
            <w:ind w:right="459"/>
            <w:jc w:val="center"/>
            <w:rPr>
              <w:b/>
              <w:color w:val="000000" w:themeColor="text1"/>
              <w:sz w:val="32"/>
              <w:szCs w:val="32"/>
              <w:lang w:val="kk-KZ"/>
            </w:rPr>
          </w:pPr>
          <w:r w:rsidRPr="009E58B7">
            <w:rPr>
              <w:b/>
              <w:bCs/>
              <w:color w:val="000000" w:themeColor="text1"/>
            </w:rPr>
            <w:t>РЕСПУБЛИКАЛЫҚ МЕМЛЕКЕТТІК МЕКЕМЕСІ</w:t>
          </w:r>
        </w:p>
      </w:tc>
      <w:tc>
        <w:tcPr>
          <w:tcW w:w="2126" w:type="dxa"/>
          <w:shd w:val="clear" w:color="auto" w:fill="auto"/>
        </w:tcPr>
        <w:p w:rsidR="00E16120" w:rsidRDefault="00B03B43">
          <w:pPr>
            <w:jc w:val="center"/>
            <w:rPr>
              <w:color w:val="000000" w:themeColor="text1"/>
              <w:sz w:val="22"/>
              <w:szCs w:val="22"/>
              <w:lang w:val="kk-KZ"/>
            </w:rPr>
          </w:pPr>
          <w:r>
            <w:rPr>
              <w:noProof/>
              <w:color w:val="000000" w:themeColor="text1"/>
              <w:sz w:val="22"/>
              <w:szCs w:val="22"/>
            </w:rPr>
            <w:drawing>
              <wp:inline distT="0" distB="0" distL="0" distR="0">
                <wp:extent cx="972820" cy="972820"/>
                <wp:effectExtent l="0" t="0" r="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stretch>
                          <a:fillRect/>
                        </a:stretch>
                      </pic:blipFill>
                      <pic:spPr bwMode="auto">
                        <a:xfrm>
                          <a:off x="0" y="0"/>
                          <a:ext cx="972820" cy="972820"/>
                        </a:xfrm>
                        <a:prstGeom prst="rect">
                          <a:avLst/>
                        </a:prstGeom>
                        <a:noFill/>
                        <a:ln>
                          <a:noFill/>
                        </a:ln>
                      </pic:spPr>
                    </pic:pic>
                  </a:graphicData>
                </a:graphic>
              </wp:inline>
            </w:drawing>
          </w:r>
        </w:p>
      </w:tc>
      <w:tc>
        <w:tcPr>
          <w:tcW w:w="3861" w:type="dxa"/>
          <w:shd w:val="clear" w:color="auto" w:fill="auto"/>
        </w:tcPr>
        <w:p w:rsidR="00E16120" w:rsidRDefault="00B03B43">
          <w:pPr>
            <w:spacing w:line="288" w:lineRule="auto"/>
            <w:jc w:val="center"/>
            <w:rPr>
              <w:b/>
              <w:bCs/>
              <w:color w:val="000000" w:themeColor="text1"/>
              <w:lang w:val="kk-KZ"/>
            </w:rPr>
          </w:pPr>
          <w:r w:rsidRPr="009E58B7">
            <w:rPr>
              <w:b/>
              <w:bCs/>
              <w:color w:val="000000" w:themeColor="text1"/>
              <w:lang w:val="kk-KZ"/>
            </w:rPr>
            <w:t>РЕСПУБЛИКАНСКОЕ ГОСУДАРСТВЕННОЕ УЧРЕЖДЕНИЕ</w:t>
          </w:r>
        </w:p>
        <w:p w:rsidR="00E16120" w:rsidRDefault="00E16120">
          <w:pPr>
            <w:spacing w:line="288" w:lineRule="auto"/>
            <w:jc w:val="center"/>
            <w:rPr>
              <w:b/>
              <w:bCs/>
              <w:color w:val="000000" w:themeColor="text1"/>
              <w:lang w:val="kk-KZ"/>
            </w:rPr>
          </w:pPr>
        </w:p>
        <w:p w:rsidR="00E16120" w:rsidRDefault="00B03B43">
          <w:pPr>
            <w:spacing w:line="288" w:lineRule="auto"/>
            <w:jc w:val="center"/>
            <w:rPr>
              <w:b/>
              <w:bCs/>
              <w:color w:val="000000" w:themeColor="text1"/>
              <w:lang w:val="kk-KZ"/>
            </w:rPr>
          </w:pPr>
          <w:r w:rsidRPr="009E58B7">
            <w:rPr>
              <w:b/>
              <w:bCs/>
              <w:color w:val="000000" w:themeColor="text1"/>
              <w:lang w:val="kk-KZ"/>
            </w:rPr>
            <w:t>«АГЕНТСТВО РЕСПУБЛИКИ</w:t>
          </w:r>
        </w:p>
        <w:p w:rsidR="00E16120" w:rsidRDefault="00B03B43">
          <w:pPr>
            <w:spacing w:line="288" w:lineRule="auto"/>
            <w:jc w:val="center"/>
            <w:rPr>
              <w:b/>
              <w:bCs/>
              <w:color w:val="000000" w:themeColor="text1"/>
              <w:lang w:val="kk-KZ"/>
            </w:rPr>
          </w:pPr>
          <w:r w:rsidRPr="009E58B7">
            <w:rPr>
              <w:b/>
              <w:bCs/>
              <w:color w:val="000000" w:themeColor="text1"/>
              <w:lang w:val="kk-KZ"/>
            </w:rPr>
            <w:t>КАЗАХСТАН ПО РЕГУЛИРОВАНИЮ</w:t>
          </w:r>
        </w:p>
        <w:p w:rsidR="00E16120" w:rsidRDefault="00B03B43">
          <w:pPr>
            <w:spacing w:line="288" w:lineRule="auto"/>
            <w:jc w:val="center"/>
            <w:rPr>
              <w:b/>
              <w:color w:val="000000" w:themeColor="text1"/>
              <w:sz w:val="29"/>
              <w:szCs w:val="29"/>
              <w:lang w:val="kk-KZ"/>
            </w:rPr>
          </w:pPr>
          <w:r w:rsidRPr="009E58B7">
            <w:rPr>
              <w:b/>
              <w:bCs/>
              <w:color w:val="000000" w:themeColor="text1"/>
              <w:lang w:val="kk-KZ"/>
            </w:rPr>
            <w:t>И РАЗВИТИЮ ФИНАНСОВОГО РЫНКА»</w:t>
          </w:r>
        </w:p>
      </w:tc>
    </w:tr>
    <w:tr w:rsidR="00E16120" w:rsidTr="009630D5">
      <w:trPr>
        <w:trHeight w:val="591"/>
      </w:trPr>
      <w:tc>
        <w:tcPr>
          <w:tcW w:w="3969" w:type="dxa"/>
          <w:shd w:val="clear" w:color="auto" w:fill="auto"/>
        </w:tcPr>
        <w:p w:rsidR="00E16120" w:rsidRDefault="009630D5">
          <w:pPr>
            <w:widowControl w:val="0"/>
            <w:ind w:right="459"/>
            <w:jc w:val="center"/>
            <w:rPr>
              <w:b/>
              <w:bCs/>
              <w:color w:val="000000" w:themeColor="text1"/>
              <w:sz w:val="22"/>
              <w:szCs w:val="22"/>
            </w:rPr>
          </w:pPr>
          <w:r>
            <w:rPr>
              <w:noProof/>
              <w:color w:val="000000" w:themeColor="text1"/>
              <w:sz w:val="22"/>
              <w:szCs w:val="22"/>
            </w:rPr>
            <mc:AlternateContent>
              <mc:Choice Requires="wps">
                <w:drawing>
                  <wp:anchor distT="0" distB="0" distL="114300" distR="114300" simplePos="0" relativeHeight="251657216" behindDoc="0" locked="0" layoutInCell="1" hidden="0" allowOverlap="1">
                    <wp:simplePos x="0" y="0"/>
                    <wp:positionH relativeFrom="column">
                      <wp:posOffset>14605</wp:posOffset>
                    </wp:positionH>
                    <wp:positionV relativeFrom="page">
                      <wp:posOffset>49530</wp:posOffset>
                    </wp:positionV>
                    <wp:extent cx="6411595" cy="0"/>
                    <wp:effectExtent l="0" t="0" r="0" b="0"/>
                    <wp:wrapNone/>
                    <wp:docPr id="24"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chemeClr val="tx1"/>
                              </a:solidFill>
                              <a:round/>
                            </a:ln>
                          </wps:spPr>
                          <wps:bodyPr/>
                        </wps:wsp>
                      </a:graphicData>
                    </a:graphic>
                    <wp14:sizeRelH relativeFrom="page">
                      <wp14:pctWidth>0</wp14:pctWidth>
                    </wp14:sizeRelH>
                    <wp14:sizeRelV relativeFrom="page">
                      <wp14:pctHeight>0</wp14:pctHeight>
                    </wp14:sizeRelV>
                  </wp:anchor>
                </w:drawing>
              </mc:Choice>
              <mc:Fallback>
                <w:pict>
                  <v:line w14:anchorId="51E46877" id="Line 26"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1.15pt,3.9pt" to="506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" strokecolor="black [3213]" strokeweight="1.25pt">
                    <o:lock v:ext="edit" aspectratio="t" shapetype="f"/>
                    <w10:wrap anchory="page"/>
                  </v:line>
                </w:pict>
              </mc:Fallback>
            </mc:AlternateContent>
          </w:r>
        </w:p>
        <w:p w:rsidR="00E16120" w:rsidRDefault="00B03B43">
          <w:pPr>
            <w:widowControl w:val="0"/>
            <w:ind w:right="459"/>
            <w:jc w:val="center"/>
            <w:rPr>
              <w:b/>
              <w:bCs/>
              <w:color w:val="000000" w:themeColor="text1"/>
              <w:sz w:val="22"/>
              <w:szCs w:val="22"/>
            </w:rPr>
          </w:pPr>
          <w:r w:rsidRPr="009E58B7">
            <w:rPr>
              <w:b/>
              <w:bCs/>
              <w:color w:val="000000" w:themeColor="text1"/>
              <w:sz w:val="22"/>
              <w:szCs w:val="22"/>
            </w:rPr>
            <w:t>БАСҚАРМАСЫНЫҢ</w:t>
          </w:r>
        </w:p>
        <w:p w:rsidR="00E16120" w:rsidRDefault="00B03B43">
          <w:pPr>
            <w:widowControl w:val="0"/>
            <w:ind w:right="459"/>
            <w:jc w:val="center"/>
            <w:rPr>
              <w:b/>
              <w:bCs/>
              <w:color w:val="000000" w:themeColor="text1"/>
              <w:sz w:val="22"/>
              <w:szCs w:val="22"/>
            </w:rPr>
          </w:pPr>
          <w:r w:rsidRPr="009E58B7">
            <w:rPr>
              <w:b/>
              <w:bCs/>
              <w:color w:val="000000" w:themeColor="text1"/>
              <w:sz w:val="22"/>
              <w:szCs w:val="22"/>
            </w:rPr>
            <w:t>ҚАУЛЫСЫ</w:t>
          </w:r>
        </w:p>
      </w:tc>
      <w:tc>
        <w:tcPr>
          <w:tcW w:w="2126" w:type="dxa"/>
          <w:shd w:val="clear" w:color="auto" w:fill="auto"/>
        </w:tcPr>
        <w:p w:rsidR="00E16120" w:rsidRDefault="00E16120">
          <w:pPr>
            <w:jc w:val="center"/>
            <w:rPr>
              <w:color w:val="000000" w:themeColor="text1"/>
              <w:sz w:val="22"/>
              <w:szCs w:val="22"/>
              <w:lang w:val="kk-KZ"/>
            </w:rPr>
          </w:pPr>
        </w:p>
      </w:tc>
      <w:tc>
        <w:tcPr>
          <w:tcW w:w="3861" w:type="dxa"/>
          <w:shd w:val="clear" w:color="auto" w:fill="auto"/>
        </w:tcPr>
        <w:p w:rsidR="00E16120" w:rsidRDefault="00E16120">
          <w:pPr>
            <w:spacing w:line="288" w:lineRule="auto"/>
            <w:jc w:val="center"/>
            <w:rPr>
              <w:b/>
              <w:bCs/>
              <w:color w:val="000000" w:themeColor="text1"/>
              <w:sz w:val="22"/>
              <w:szCs w:val="22"/>
            </w:rPr>
          </w:pPr>
        </w:p>
        <w:p w:rsidR="00E16120" w:rsidRDefault="00B03B43">
          <w:pPr>
            <w:spacing w:line="288" w:lineRule="auto"/>
            <w:jc w:val="center"/>
            <w:rPr>
              <w:b/>
              <w:bCs/>
              <w:color w:val="000000" w:themeColor="text1"/>
              <w:sz w:val="22"/>
              <w:szCs w:val="22"/>
            </w:rPr>
          </w:pPr>
          <w:r w:rsidRPr="009E58B7">
            <w:rPr>
              <w:b/>
              <w:bCs/>
              <w:color w:val="000000" w:themeColor="text1"/>
              <w:sz w:val="22"/>
              <w:szCs w:val="22"/>
            </w:rPr>
            <w:t xml:space="preserve">ПОСТАНОВЛЕНИЕ </w:t>
          </w:r>
        </w:p>
        <w:p w:rsidR="00E16120" w:rsidRDefault="00B03B43">
          <w:pPr>
            <w:spacing w:line="288" w:lineRule="auto"/>
            <w:jc w:val="center"/>
            <w:rPr>
              <w:b/>
              <w:bCs/>
              <w:color w:val="000000" w:themeColor="text1"/>
              <w:lang w:val="kk-KZ"/>
            </w:rPr>
          </w:pPr>
          <w:r w:rsidRPr="009E58B7">
            <w:rPr>
              <w:b/>
              <w:bCs/>
              <w:color w:val="000000" w:themeColor="text1"/>
              <w:sz w:val="22"/>
              <w:szCs w:val="22"/>
            </w:rPr>
            <w:t>ПРАВЛЕНИЯ</w:t>
          </w:r>
        </w:p>
      </w:tc>
    </w:tr>
  </w:tbl>
  <w:p w:rsidR="00E16120" w:rsidRDefault="00E16120">
    <w:pPr>
      <w:pStyle w:val="a9"/>
      <w:rPr>
        <w:color w:val="000000" w:themeColor="text1"/>
        <w:sz w:val="22"/>
        <w:szCs w:val="22"/>
        <w:lang w:val="kk-KZ"/>
      </w:rPr>
    </w:pPr>
  </w:p>
  <w:p w:rsidR="00E16120" w:rsidRPr="00AF41D7" w:rsidRDefault="00AF41D7">
    <w:pPr>
      <w:pStyle w:val="a9"/>
      <w:rPr>
        <w:color w:val="000000" w:themeColor="text1"/>
        <w:sz w:val="22"/>
        <w:szCs w:val="22"/>
        <w:lang w:val="kk-KZ"/>
      </w:rPr>
    </w:pPr>
    <w:r>
      <w:rPr>
        <w:b/>
        <w:color w:val="000000" w:themeColor="text1"/>
        <w:sz w:val="22"/>
        <w:szCs w:val="22"/>
        <w:lang w:val="kk-KZ"/>
      </w:rPr>
      <w:t xml:space="preserve">   </w:t>
    </w:r>
    <w:r w:rsidR="00B74E44">
      <w:rPr>
        <w:b/>
        <w:color w:val="000000" w:themeColor="text1"/>
        <w:sz w:val="22"/>
        <w:szCs w:val="22"/>
        <w:lang w:val="kk-KZ"/>
      </w:rPr>
      <w:t xml:space="preserve">  </w:t>
    </w:r>
    <w:r>
      <w:rPr>
        <w:b/>
        <w:color w:val="000000" w:themeColor="text1"/>
        <w:sz w:val="22"/>
        <w:szCs w:val="22"/>
        <w:lang w:val="kk-KZ"/>
      </w:rPr>
      <w:t xml:space="preserve"> </w:t>
    </w:r>
    <w:r w:rsidR="00B03B43" w:rsidRPr="009E58B7">
      <w:rPr>
        <w:b/>
        <w:color w:val="000000" w:themeColor="text1"/>
        <w:sz w:val="22"/>
        <w:szCs w:val="22"/>
        <w:lang w:val="kk-KZ"/>
      </w:rPr>
      <w:t>20</w:t>
    </w:r>
    <w:r>
      <w:rPr>
        <w:b/>
        <w:color w:val="000000" w:themeColor="text1"/>
        <w:sz w:val="22"/>
        <w:szCs w:val="22"/>
        <w:lang w:val="kk-KZ"/>
      </w:rPr>
      <w:t>26</w:t>
    </w:r>
    <w:r w:rsidR="00B03B43" w:rsidRPr="009E58B7">
      <w:rPr>
        <w:b/>
        <w:color w:val="000000" w:themeColor="text1"/>
        <w:sz w:val="22"/>
        <w:szCs w:val="22"/>
      </w:rPr>
      <w:t xml:space="preserve"> </w:t>
    </w:r>
    <w:r w:rsidR="00B03B43" w:rsidRPr="009E58B7">
      <w:rPr>
        <w:b/>
        <w:color w:val="000000" w:themeColor="text1"/>
        <w:sz w:val="22"/>
        <w:szCs w:val="22"/>
        <w:lang w:val="kk-KZ"/>
      </w:rPr>
      <w:t xml:space="preserve">жылғы </w:t>
    </w:r>
    <w:r>
      <w:rPr>
        <w:b/>
        <w:color w:val="000000" w:themeColor="text1"/>
        <w:sz w:val="22"/>
        <w:szCs w:val="22"/>
        <w:lang w:val="kk-KZ"/>
      </w:rPr>
      <w:t>7 қыркүйек</w:t>
    </w:r>
    <w:r w:rsidR="00B74E44">
      <w:rPr>
        <w:b/>
        <w:color w:val="000000" w:themeColor="text1"/>
        <w:sz w:val="22"/>
        <w:szCs w:val="22"/>
        <w:lang w:val="kk-KZ"/>
      </w:rPr>
      <w:t>тегі</w:t>
    </w:r>
    <w:r w:rsidR="00B03B43" w:rsidRPr="009E58B7">
      <w:rPr>
        <w:b/>
        <w:color w:val="000000" w:themeColor="text1"/>
        <w:sz w:val="22"/>
        <w:szCs w:val="22"/>
        <w:lang w:val="kk-KZ"/>
      </w:rPr>
      <w:t xml:space="preserve">                                                                </w:t>
    </w:r>
    <w:r>
      <w:rPr>
        <w:b/>
        <w:color w:val="000000" w:themeColor="text1"/>
        <w:sz w:val="22"/>
        <w:szCs w:val="22"/>
        <w:lang w:val="kk-KZ"/>
      </w:rPr>
      <w:t xml:space="preserve">                </w:t>
    </w:r>
    <w:r w:rsidR="00B03B43" w:rsidRPr="009E58B7">
      <w:rPr>
        <w:b/>
        <w:color w:val="000000" w:themeColor="text1"/>
        <w:sz w:val="22"/>
        <w:szCs w:val="22"/>
        <w:lang w:val="kk-KZ"/>
      </w:rPr>
      <w:t xml:space="preserve">   </w:t>
    </w:r>
    <w:r w:rsidR="00B03B43" w:rsidRPr="009E58B7">
      <w:rPr>
        <w:b/>
        <w:bCs/>
        <w:color w:val="000000" w:themeColor="text1"/>
        <w:sz w:val="22"/>
        <w:szCs w:val="22"/>
      </w:rPr>
      <w:t xml:space="preserve">№ </w:t>
    </w:r>
    <w:r>
      <w:rPr>
        <w:b/>
        <w:bCs/>
        <w:color w:val="000000" w:themeColor="text1"/>
        <w:sz w:val="22"/>
        <w:szCs w:val="22"/>
        <w:lang w:val="kk-KZ"/>
      </w:rPr>
      <w:t>126</w:t>
    </w:r>
  </w:p>
  <w:p w:rsidR="00E16120" w:rsidRDefault="00E16120">
    <w:pPr>
      <w:rPr>
        <w:color w:val="3A7234"/>
        <w:sz w:val="14"/>
        <w:szCs w:val="14"/>
        <w:lang w:val="kk-KZ"/>
      </w:rPr>
    </w:pPr>
  </w:p>
  <w:p w:rsidR="00E16120" w:rsidRDefault="00E16120">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D61BDA"/>
    <w:multiLevelType w:val="multilevel"/>
    <w:tmpl w:val="5AA0140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119372AE"/>
    <w:multiLevelType w:val="hybridMultilevel"/>
    <w:tmpl w:val="783C3360"/>
    <w:lvl w:ilvl="0" w:tplc="630C5CE2">
      <w:start w:val="1"/>
      <w:numFmt w:val="decimal"/>
      <w:lvlText w:val="%1."/>
      <w:lvlJc w:val="left"/>
      <w:pPr>
        <w:ind w:left="1144" w:hanging="435"/>
      </w:pPr>
      <w:rPr>
        <w:rFonts w:eastAsia="Times New Roman" w:hint="default"/>
      </w:rPr>
    </w:lvl>
    <w:lvl w:ilvl="1" w:tplc="E6584486">
      <w:start w:val="1"/>
      <w:numFmt w:val="lowerLetter"/>
      <w:lvlText w:val="%2."/>
      <w:lvlJc w:val="left"/>
      <w:pPr>
        <w:ind w:left="1789" w:hanging="360"/>
      </w:pPr>
    </w:lvl>
    <w:lvl w:ilvl="2" w:tplc="264EFB56">
      <w:start w:val="1"/>
      <w:numFmt w:val="lowerRoman"/>
      <w:lvlText w:val="%3."/>
      <w:lvlJc w:val="right"/>
      <w:pPr>
        <w:ind w:left="2509" w:hanging="180"/>
      </w:pPr>
    </w:lvl>
    <w:lvl w:ilvl="3" w:tplc="A4FCC6E6">
      <w:start w:val="1"/>
      <w:numFmt w:val="decimal"/>
      <w:lvlText w:val="%4."/>
      <w:lvlJc w:val="left"/>
      <w:pPr>
        <w:ind w:left="3229" w:hanging="360"/>
      </w:pPr>
    </w:lvl>
    <w:lvl w:ilvl="4" w:tplc="F9748C84">
      <w:start w:val="1"/>
      <w:numFmt w:val="lowerLetter"/>
      <w:lvlText w:val="%5."/>
      <w:lvlJc w:val="left"/>
      <w:pPr>
        <w:ind w:left="3949" w:hanging="360"/>
      </w:pPr>
    </w:lvl>
    <w:lvl w:ilvl="5" w:tplc="3FB21CFC">
      <w:start w:val="1"/>
      <w:numFmt w:val="lowerRoman"/>
      <w:lvlText w:val="%6."/>
      <w:lvlJc w:val="right"/>
      <w:pPr>
        <w:ind w:left="4669" w:hanging="180"/>
      </w:pPr>
    </w:lvl>
    <w:lvl w:ilvl="6" w:tplc="6EA8AC44">
      <w:start w:val="1"/>
      <w:numFmt w:val="decimal"/>
      <w:lvlText w:val="%7."/>
      <w:lvlJc w:val="left"/>
      <w:pPr>
        <w:ind w:left="5389" w:hanging="360"/>
      </w:pPr>
    </w:lvl>
    <w:lvl w:ilvl="7" w:tplc="5AFA82DA">
      <w:start w:val="1"/>
      <w:numFmt w:val="lowerLetter"/>
      <w:lvlText w:val="%8."/>
      <w:lvlJc w:val="left"/>
      <w:pPr>
        <w:ind w:left="6109" w:hanging="360"/>
      </w:pPr>
    </w:lvl>
    <w:lvl w:ilvl="8" w:tplc="4514688A">
      <w:start w:val="1"/>
      <w:numFmt w:val="lowerRoman"/>
      <w:lvlText w:val="%9."/>
      <w:lvlJc w:val="right"/>
      <w:pPr>
        <w:ind w:left="6829" w:hanging="180"/>
      </w:pPr>
    </w:lvl>
  </w:abstractNum>
  <w:abstractNum w:abstractNumId="2" w15:restartNumberingAfterBreak="0">
    <w:nsid w:val="171C3992"/>
    <w:multiLevelType w:val="hybridMultilevel"/>
    <w:tmpl w:val="8856E006"/>
    <w:lvl w:ilvl="0" w:tplc="ED30D5BE">
      <w:start w:val="1"/>
      <w:numFmt w:val="decimal"/>
      <w:lvlText w:val="%1)"/>
      <w:lvlJc w:val="left"/>
      <w:pPr>
        <w:ind w:left="1069" w:hanging="360"/>
      </w:pPr>
      <w:rPr>
        <w:rFonts w:hint="default"/>
      </w:rPr>
    </w:lvl>
    <w:lvl w:ilvl="1" w:tplc="6570FBA8">
      <w:start w:val="1"/>
      <w:numFmt w:val="lowerLetter"/>
      <w:lvlText w:val="%2."/>
      <w:lvlJc w:val="left"/>
      <w:pPr>
        <w:ind w:left="1789" w:hanging="360"/>
      </w:pPr>
    </w:lvl>
    <w:lvl w:ilvl="2" w:tplc="0816A8EA">
      <w:start w:val="1"/>
      <w:numFmt w:val="lowerRoman"/>
      <w:lvlText w:val="%3."/>
      <w:lvlJc w:val="right"/>
      <w:pPr>
        <w:ind w:left="2509" w:hanging="180"/>
      </w:pPr>
    </w:lvl>
    <w:lvl w:ilvl="3" w:tplc="887C870E">
      <w:start w:val="1"/>
      <w:numFmt w:val="decimal"/>
      <w:lvlText w:val="%4."/>
      <w:lvlJc w:val="left"/>
      <w:pPr>
        <w:ind w:left="3229" w:hanging="360"/>
      </w:pPr>
    </w:lvl>
    <w:lvl w:ilvl="4" w:tplc="B1B265D2">
      <w:start w:val="1"/>
      <w:numFmt w:val="lowerLetter"/>
      <w:lvlText w:val="%5."/>
      <w:lvlJc w:val="left"/>
      <w:pPr>
        <w:ind w:left="3949" w:hanging="360"/>
      </w:pPr>
    </w:lvl>
    <w:lvl w:ilvl="5" w:tplc="7DF21D9E">
      <w:start w:val="1"/>
      <w:numFmt w:val="lowerRoman"/>
      <w:lvlText w:val="%6."/>
      <w:lvlJc w:val="right"/>
      <w:pPr>
        <w:ind w:left="4669" w:hanging="180"/>
      </w:pPr>
    </w:lvl>
    <w:lvl w:ilvl="6" w:tplc="96D6FD0A">
      <w:start w:val="1"/>
      <w:numFmt w:val="decimal"/>
      <w:lvlText w:val="%7."/>
      <w:lvlJc w:val="left"/>
      <w:pPr>
        <w:ind w:left="5389" w:hanging="360"/>
      </w:pPr>
    </w:lvl>
    <w:lvl w:ilvl="7" w:tplc="17C2B57C">
      <w:start w:val="1"/>
      <w:numFmt w:val="lowerLetter"/>
      <w:lvlText w:val="%8."/>
      <w:lvlJc w:val="left"/>
      <w:pPr>
        <w:ind w:left="6109" w:hanging="360"/>
      </w:pPr>
    </w:lvl>
    <w:lvl w:ilvl="8" w:tplc="D46CB67C">
      <w:start w:val="1"/>
      <w:numFmt w:val="lowerRoman"/>
      <w:lvlText w:val="%9."/>
      <w:lvlJc w:val="right"/>
      <w:pPr>
        <w:ind w:left="6829" w:hanging="180"/>
      </w:pPr>
    </w:lvl>
  </w:abstractNum>
  <w:abstractNum w:abstractNumId="3" w15:restartNumberingAfterBreak="0">
    <w:nsid w:val="27313FAC"/>
    <w:multiLevelType w:val="hybridMultilevel"/>
    <w:tmpl w:val="D73A839A"/>
    <w:lvl w:ilvl="0" w:tplc="2B64017A">
      <w:start w:val="1"/>
      <w:numFmt w:val="decimal"/>
      <w:lvlText w:val="%1."/>
      <w:lvlJc w:val="left"/>
      <w:pPr>
        <w:tabs>
          <w:tab w:val="num" w:pos="1669"/>
        </w:tabs>
        <w:ind w:left="1669" w:hanging="360"/>
      </w:pPr>
    </w:lvl>
    <w:lvl w:ilvl="1" w:tplc="11EE51DE">
      <w:start w:val="1"/>
      <w:numFmt w:val="lowerLetter"/>
      <w:lvlText w:val="%2."/>
      <w:lvlJc w:val="left"/>
      <w:pPr>
        <w:tabs>
          <w:tab w:val="num" w:pos="2389"/>
        </w:tabs>
        <w:ind w:left="2389" w:hanging="360"/>
      </w:pPr>
    </w:lvl>
    <w:lvl w:ilvl="2" w:tplc="4C027714">
      <w:start w:val="1"/>
      <w:numFmt w:val="lowerRoman"/>
      <w:lvlText w:val="%3."/>
      <w:lvlJc w:val="right"/>
      <w:pPr>
        <w:tabs>
          <w:tab w:val="num" w:pos="3109"/>
        </w:tabs>
        <w:ind w:left="3109" w:hanging="180"/>
      </w:pPr>
    </w:lvl>
    <w:lvl w:ilvl="3" w:tplc="9620C188">
      <w:start w:val="1"/>
      <w:numFmt w:val="decimal"/>
      <w:lvlText w:val="%4."/>
      <w:lvlJc w:val="left"/>
      <w:pPr>
        <w:tabs>
          <w:tab w:val="num" w:pos="3829"/>
        </w:tabs>
        <w:ind w:left="3829" w:hanging="360"/>
      </w:pPr>
    </w:lvl>
    <w:lvl w:ilvl="4" w:tplc="1152B3E6">
      <w:start w:val="1"/>
      <w:numFmt w:val="lowerLetter"/>
      <w:lvlText w:val="%5."/>
      <w:lvlJc w:val="left"/>
      <w:pPr>
        <w:tabs>
          <w:tab w:val="num" w:pos="4549"/>
        </w:tabs>
        <w:ind w:left="4549" w:hanging="360"/>
      </w:pPr>
    </w:lvl>
    <w:lvl w:ilvl="5" w:tplc="1E96B448">
      <w:start w:val="1"/>
      <w:numFmt w:val="lowerRoman"/>
      <w:lvlText w:val="%6."/>
      <w:lvlJc w:val="right"/>
      <w:pPr>
        <w:tabs>
          <w:tab w:val="num" w:pos="5269"/>
        </w:tabs>
        <w:ind w:left="5269" w:hanging="180"/>
      </w:pPr>
    </w:lvl>
    <w:lvl w:ilvl="6" w:tplc="E4B6A1FE">
      <w:start w:val="1"/>
      <w:numFmt w:val="decimal"/>
      <w:lvlText w:val="%7."/>
      <w:lvlJc w:val="left"/>
      <w:pPr>
        <w:tabs>
          <w:tab w:val="num" w:pos="5989"/>
        </w:tabs>
        <w:ind w:left="5989" w:hanging="360"/>
      </w:pPr>
    </w:lvl>
    <w:lvl w:ilvl="7" w:tplc="2012A810">
      <w:start w:val="1"/>
      <w:numFmt w:val="lowerLetter"/>
      <w:lvlText w:val="%8."/>
      <w:lvlJc w:val="left"/>
      <w:pPr>
        <w:tabs>
          <w:tab w:val="num" w:pos="6709"/>
        </w:tabs>
        <w:ind w:left="6709" w:hanging="360"/>
      </w:pPr>
    </w:lvl>
    <w:lvl w:ilvl="8" w:tplc="EE70F028">
      <w:start w:val="1"/>
      <w:numFmt w:val="lowerRoman"/>
      <w:lvlText w:val="%9."/>
      <w:lvlJc w:val="right"/>
      <w:pPr>
        <w:tabs>
          <w:tab w:val="num" w:pos="7429"/>
        </w:tabs>
        <w:ind w:left="7429" w:hanging="180"/>
      </w:pPr>
    </w:lvl>
  </w:abstractNum>
  <w:abstractNum w:abstractNumId="4" w15:restartNumberingAfterBreak="0">
    <w:nsid w:val="73E7356A"/>
    <w:multiLevelType w:val="hybridMultilevel"/>
    <w:tmpl w:val="0ED08298"/>
    <w:lvl w:ilvl="0" w:tplc="C80C1124">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77013D35"/>
    <w:multiLevelType w:val="hybridMultilevel"/>
    <w:tmpl w:val="DA50ECA2"/>
    <w:lvl w:ilvl="0" w:tplc="AEA8EC12">
      <w:start w:val="40"/>
      <w:numFmt w:val="decimal"/>
      <w:lvlText w:val="%1)"/>
      <w:lvlJc w:val="left"/>
      <w:pPr>
        <w:tabs>
          <w:tab w:val="num" w:pos="1720"/>
        </w:tabs>
        <w:ind w:left="1720" w:hanging="1020"/>
      </w:pPr>
      <w:rPr>
        <w:rFonts w:hint="default"/>
      </w:rPr>
    </w:lvl>
    <w:lvl w:ilvl="1" w:tplc="368C01EC">
      <w:start w:val="1"/>
      <w:numFmt w:val="lowerLetter"/>
      <w:lvlText w:val="%2."/>
      <w:lvlJc w:val="left"/>
      <w:pPr>
        <w:tabs>
          <w:tab w:val="num" w:pos="1780"/>
        </w:tabs>
        <w:ind w:left="1780" w:hanging="360"/>
      </w:pPr>
    </w:lvl>
    <w:lvl w:ilvl="2" w:tplc="3626A386">
      <w:start w:val="1"/>
      <w:numFmt w:val="lowerRoman"/>
      <w:lvlText w:val="%3."/>
      <w:lvlJc w:val="right"/>
      <w:pPr>
        <w:tabs>
          <w:tab w:val="num" w:pos="2500"/>
        </w:tabs>
        <w:ind w:left="2500" w:hanging="180"/>
      </w:pPr>
    </w:lvl>
    <w:lvl w:ilvl="3" w:tplc="F800C12E">
      <w:start w:val="1"/>
      <w:numFmt w:val="decimal"/>
      <w:lvlText w:val="%4."/>
      <w:lvlJc w:val="left"/>
      <w:pPr>
        <w:tabs>
          <w:tab w:val="num" w:pos="3220"/>
        </w:tabs>
        <w:ind w:left="3220" w:hanging="360"/>
      </w:pPr>
    </w:lvl>
    <w:lvl w:ilvl="4" w:tplc="80B65750">
      <w:start w:val="1"/>
      <w:numFmt w:val="lowerLetter"/>
      <w:lvlText w:val="%5."/>
      <w:lvlJc w:val="left"/>
      <w:pPr>
        <w:tabs>
          <w:tab w:val="num" w:pos="3940"/>
        </w:tabs>
        <w:ind w:left="3940" w:hanging="360"/>
      </w:pPr>
    </w:lvl>
    <w:lvl w:ilvl="5" w:tplc="31FE5766">
      <w:start w:val="1"/>
      <w:numFmt w:val="lowerRoman"/>
      <w:lvlText w:val="%6."/>
      <w:lvlJc w:val="right"/>
      <w:pPr>
        <w:tabs>
          <w:tab w:val="num" w:pos="4660"/>
        </w:tabs>
        <w:ind w:left="4660" w:hanging="180"/>
      </w:pPr>
    </w:lvl>
    <w:lvl w:ilvl="6" w:tplc="6BD08672">
      <w:start w:val="1"/>
      <w:numFmt w:val="decimal"/>
      <w:lvlText w:val="%7."/>
      <w:lvlJc w:val="left"/>
      <w:pPr>
        <w:tabs>
          <w:tab w:val="num" w:pos="5380"/>
        </w:tabs>
        <w:ind w:left="5380" w:hanging="360"/>
      </w:pPr>
    </w:lvl>
    <w:lvl w:ilvl="7" w:tplc="67FC977A">
      <w:start w:val="1"/>
      <w:numFmt w:val="lowerLetter"/>
      <w:lvlText w:val="%8."/>
      <w:lvlJc w:val="left"/>
      <w:pPr>
        <w:tabs>
          <w:tab w:val="num" w:pos="6100"/>
        </w:tabs>
        <w:ind w:left="6100" w:hanging="360"/>
      </w:pPr>
    </w:lvl>
    <w:lvl w:ilvl="8" w:tplc="B14E8E5E">
      <w:start w:val="1"/>
      <w:numFmt w:val="lowerRoman"/>
      <w:lvlText w:val="%9."/>
      <w:lvlJc w:val="right"/>
      <w:pPr>
        <w:tabs>
          <w:tab w:val="num" w:pos="6820"/>
        </w:tabs>
        <w:ind w:left="6820" w:hanging="180"/>
      </w:pPr>
    </w:lvl>
  </w:abstractNum>
  <w:abstractNum w:abstractNumId="6" w15:restartNumberingAfterBreak="0">
    <w:nsid w:val="780D6F8D"/>
    <w:multiLevelType w:val="multilevel"/>
    <w:tmpl w:val="7A40799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7" w15:restartNumberingAfterBreak="0">
    <w:nsid w:val="78841F67"/>
    <w:multiLevelType w:val="hybridMultilevel"/>
    <w:tmpl w:val="3C947F0C"/>
    <w:lvl w:ilvl="0" w:tplc="B944EE08">
      <w:start w:val="1"/>
      <w:numFmt w:val="decimal"/>
      <w:lvlText w:val="%1."/>
      <w:lvlJc w:val="left"/>
      <w:pPr>
        <w:ind w:left="891" w:hanging="4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7B5D7F34"/>
    <w:multiLevelType w:val="hybridMultilevel"/>
    <w:tmpl w:val="8EAA7C10"/>
    <w:lvl w:ilvl="0" w:tplc="E5048952">
      <w:start w:val="1"/>
      <w:numFmt w:val="decimal"/>
      <w:lvlText w:val="%1."/>
      <w:lvlJc w:val="left"/>
      <w:pPr>
        <w:ind w:left="1065" w:hanging="360"/>
      </w:pPr>
      <w:rPr>
        <w:rFonts w:hint="default"/>
      </w:rPr>
    </w:lvl>
    <w:lvl w:ilvl="1" w:tplc="76E4AF42">
      <w:start w:val="1"/>
      <w:numFmt w:val="lowerLetter"/>
      <w:lvlText w:val="%2."/>
      <w:lvlJc w:val="left"/>
      <w:pPr>
        <w:ind w:left="1785" w:hanging="360"/>
      </w:pPr>
    </w:lvl>
    <w:lvl w:ilvl="2" w:tplc="1D8874B2">
      <w:start w:val="1"/>
      <w:numFmt w:val="lowerRoman"/>
      <w:lvlText w:val="%3."/>
      <w:lvlJc w:val="right"/>
      <w:pPr>
        <w:ind w:left="2505" w:hanging="180"/>
      </w:pPr>
    </w:lvl>
    <w:lvl w:ilvl="3" w:tplc="661257F0">
      <w:start w:val="1"/>
      <w:numFmt w:val="decimal"/>
      <w:lvlText w:val="%4."/>
      <w:lvlJc w:val="left"/>
      <w:pPr>
        <w:ind w:left="3225" w:hanging="360"/>
      </w:pPr>
    </w:lvl>
    <w:lvl w:ilvl="4" w:tplc="28BC25AA">
      <w:start w:val="1"/>
      <w:numFmt w:val="lowerLetter"/>
      <w:lvlText w:val="%5."/>
      <w:lvlJc w:val="left"/>
      <w:pPr>
        <w:ind w:left="3945" w:hanging="360"/>
      </w:pPr>
    </w:lvl>
    <w:lvl w:ilvl="5" w:tplc="6366DCFC">
      <w:start w:val="1"/>
      <w:numFmt w:val="lowerRoman"/>
      <w:lvlText w:val="%6."/>
      <w:lvlJc w:val="right"/>
      <w:pPr>
        <w:ind w:left="4665" w:hanging="180"/>
      </w:pPr>
    </w:lvl>
    <w:lvl w:ilvl="6" w:tplc="6BB67B90">
      <w:start w:val="1"/>
      <w:numFmt w:val="decimal"/>
      <w:lvlText w:val="%7."/>
      <w:lvlJc w:val="left"/>
      <w:pPr>
        <w:ind w:left="5385" w:hanging="360"/>
      </w:pPr>
    </w:lvl>
    <w:lvl w:ilvl="7" w:tplc="DD967EFC">
      <w:start w:val="1"/>
      <w:numFmt w:val="lowerLetter"/>
      <w:lvlText w:val="%8."/>
      <w:lvlJc w:val="left"/>
      <w:pPr>
        <w:ind w:left="6105" w:hanging="360"/>
      </w:pPr>
    </w:lvl>
    <w:lvl w:ilvl="8" w:tplc="E7EE56A4">
      <w:start w:val="1"/>
      <w:numFmt w:val="lowerRoman"/>
      <w:lvlText w:val="%9."/>
      <w:lvlJc w:val="right"/>
      <w:pPr>
        <w:ind w:left="6825" w:hanging="180"/>
      </w:pPr>
    </w:lvl>
  </w:abstractNum>
  <w:num w:numId="1">
    <w:abstractNumId w:val="6"/>
  </w:num>
  <w:num w:numId="2">
    <w:abstractNumId w:val="0"/>
  </w:num>
  <w:num w:numId="3">
    <w:abstractNumId w:val="5"/>
  </w:num>
  <w:num w:numId="4">
    <w:abstractNumId w:val="1"/>
  </w:num>
  <w:num w:numId="5">
    <w:abstractNumId w:val="8"/>
  </w:num>
  <w:num w:numId="6">
    <w:abstractNumId w:val="2"/>
  </w:num>
  <w:num w:numId="7">
    <w:abstractNumId w:val="3"/>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120"/>
    <w:rsid w:val="000054BF"/>
    <w:rsid w:val="0002046B"/>
    <w:rsid w:val="000306FD"/>
    <w:rsid w:val="00044C6C"/>
    <w:rsid w:val="00045B75"/>
    <w:rsid w:val="000611DA"/>
    <w:rsid w:val="0006701F"/>
    <w:rsid w:val="0007117B"/>
    <w:rsid w:val="000934D5"/>
    <w:rsid w:val="00096C97"/>
    <w:rsid w:val="000A4EF1"/>
    <w:rsid w:val="000B36AB"/>
    <w:rsid w:val="000D13B5"/>
    <w:rsid w:val="000D4E2C"/>
    <w:rsid w:val="000D65FF"/>
    <w:rsid w:val="000F704B"/>
    <w:rsid w:val="00111FE1"/>
    <w:rsid w:val="00114F62"/>
    <w:rsid w:val="0012186E"/>
    <w:rsid w:val="001266D4"/>
    <w:rsid w:val="0016180C"/>
    <w:rsid w:val="00182F9F"/>
    <w:rsid w:val="00194E76"/>
    <w:rsid w:val="00197BC7"/>
    <w:rsid w:val="001A1B65"/>
    <w:rsid w:val="001B305A"/>
    <w:rsid w:val="001B659F"/>
    <w:rsid w:val="001C5D24"/>
    <w:rsid w:val="001D002E"/>
    <w:rsid w:val="001F7D0C"/>
    <w:rsid w:val="00225CB2"/>
    <w:rsid w:val="00237CE0"/>
    <w:rsid w:val="002448FC"/>
    <w:rsid w:val="0026445E"/>
    <w:rsid w:val="00285D75"/>
    <w:rsid w:val="00297E5D"/>
    <w:rsid w:val="002B5C41"/>
    <w:rsid w:val="002C5D9C"/>
    <w:rsid w:val="002D39C6"/>
    <w:rsid w:val="002E5AAB"/>
    <w:rsid w:val="002E78D3"/>
    <w:rsid w:val="002E7E75"/>
    <w:rsid w:val="00307510"/>
    <w:rsid w:val="0031081A"/>
    <w:rsid w:val="00323677"/>
    <w:rsid w:val="00335A35"/>
    <w:rsid w:val="00340B97"/>
    <w:rsid w:val="003418EB"/>
    <w:rsid w:val="003420EB"/>
    <w:rsid w:val="00342BBF"/>
    <w:rsid w:val="00374B8F"/>
    <w:rsid w:val="00393D65"/>
    <w:rsid w:val="003A3A28"/>
    <w:rsid w:val="003A3C04"/>
    <w:rsid w:val="003E169D"/>
    <w:rsid w:val="003E39DA"/>
    <w:rsid w:val="003F0CA9"/>
    <w:rsid w:val="004056F1"/>
    <w:rsid w:val="00411415"/>
    <w:rsid w:val="00413673"/>
    <w:rsid w:val="004152A9"/>
    <w:rsid w:val="004156B4"/>
    <w:rsid w:val="00427AA2"/>
    <w:rsid w:val="004C7AB1"/>
    <w:rsid w:val="004D2090"/>
    <w:rsid w:val="004E444F"/>
    <w:rsid w:val="004F3C8A"/>
    <w:rsid w:val="00526BC1"/>
    <w:rsid w:val="005437FB"/>
    <w:rsid w:val="00545BB7"/>
    <w:rsid w:val="005819DE"/>
    <w:rsid w:val="0058258E"/>
    <w:rsid w:val="0059243A"/>
    <w:rsid w:val="005A327C"/>
    <w:rsid w:val="005A760B"/>
    <w:rsid w:val="005B12E6"/>
    <w:rsid w:val="005D31D1"/>
    <w:rsid w:val="005D4729"/>
    <w:rsid w:val="005D7521"/>
    <w:rsid w:val="005F7954"/>
    <w:rsid w:val="006016F3"/>
    <w:rsid w:val="006101D8"/>
    <w:rsid w:val="00613C3F"/>
    <w:rsid w:val="0062430D"/>
    <w:rsid w:val="0064605B"/>
    <w:rsid w:val="00652ACF"/>
    <w:rsid w:val="00666A0F"/>
    <w:rsid w:val="00670043"/>
    <w:rsid w:val="006B503B"/>
    <w:rsid w:val="006E14F3"/>
    <w:rsid w:val="006E7B4A"/>
    <w:rsid w:val="006F27B9"/>
    <w:rsid w:val="00701F22"/>
    <w:rsid w:val="00702894"/>
    <w:rsid w:val="00712FBE"/>
    <w:rsid w:val="00720052"/>
    <w:rsid w:val="007355B9"/>
    <w:rsid w:val="00736461"/>
    <w:rsid w:val="00753A34"/>
    <w:rsid w:val="00765A5E"/>
    <w:rsid w:val="00772E44"/>
    <w:rsid w:val="007971EF"/>
    <w:rsid w:val="007A29A6"/>
    <w:rsid w:val="007A3861"/>
    <w:rsid w:val="007A5C9D"/>
    <w:rsid w:val="007C4CB2"/>
    <w:rsid w:val="007C4D72"/>
    <w:rsid w:val="007D343E"/>
    <w:rsid w:val="007D5263"/>
    <w:rsid w:val="007F14A1"/>
    <w:rsid w:val="007F56A4"/>
    <w:rsid w:val="008065E3"/>
    <w:rsid w:val="008253F9"/>
    <w:rsid w:val="00845070"/>
    <w:rsid w:val="00870193"/>
    <w:rsid w:val="008A3B85"/>
    <w:rsid w:val="008B6A69"/>
    <w:rsid w:val="0091673D"/>
    <w:rsid w:val="00920A3C"/>
    <w:rsid w:val="009406DF"/>
    <w:rsid w:val="0094765B"/>
    <w:rsid w:val="00960D9C"/>
    <w:rsid w:val="009630D5"/>
    <w:rsid w:val="009641B0"/>
    <w:rsid w:val="00965244"/>
    <w:rsid w:val="0096739A"/>
    <w:rsid w:val="00995D3E"/>
    <w:rsid w:val="009C076B"/>
    <w:rsid w:val="009C23A2"/>
    <w:rsid w:val="009D6416"/>
    <w:rsid w:val="00A02E7B"/>
    <w:rsid w:val="00A057D0"/>
    <w:rsid w:val="00A1281E"/>
    <w:rsid w:val="00A26BAF"/>
    <w:rsid w:val="00A32CEC"/>
    <w:rsid w:val="00A6504C"/>
    <w:rsid w:val="00A66117"/>
    <w:rsid w:val="00A95599"/>
    <w:rsid w:val="00AA448F"/>
    <w:rsid w:val="00AB2F6D"/>
    <w:rsid w:val="00AC2D4C"/>
    <w:rsid w:val="00AE2D22"/>
    <w:rsid w:val="00AF41D7"/>
    <w:rsid w:val="00AF6371"/>
    <w:rsid w:val="00B03B43"/>
    <w:rsid w:val="00B16293"/>
    <w:rsid w:val="00B42555"/>
    <w:rsid w:val="00B5249B"/>
    <w:rsid w:val="00B74E44"/>
    <w:rsid w:val="00BB6FA4"/>
    <w:rsid w:val="00BC1B4B"/>
    <w:rsid w:val="00BD476F"/>
    <w:rsid w:val="00BE494A"/>
    <w:rsid w:val="00C12A14"/>
    <w:rsid w:val="00C152D7"/>
    <w:rsid w:val="00C27729"/>
    <w:rsid w:val="00C327A2"/>
    <w:rsid w:val="00C405F5"/>
    <w:rsid w:val="00C50081"/>
    <w:rsid w:val="00C541FD"/>
    <w:rsid w:val="00C56316"/>
    <w:rsid w:val="00C67389"/>
    <w:rsid w:val="00CA121B"/>
    <w:rsid w:val="00CA3171"/>
    <w:rsid w:val="00CB4B94"/>
    <w:rsid w:val="00CD0848"/>
    <w:rsid w:val="00CD1D2E"/>
    <w:rsid w:val="00CE6C6D"/>
    <w:rsid w:val="00CF1A28"/>
    <w:rsid w:val="00CF768F"/>
    <w:rsid w:val="00D23E3C"/>
    <w:rsid w:val="00D3588F"/>
    <w:rsid w:val="00D436DF"/>
    <w:rsid w:val="00D81A10"/>
    <w:rsid w:val="00D94E2E"/>
    <w:rsid w:val="00DD5479"/>
    <w:rsid w:val="00DD7CFE"/>
    <w:rsid w:val="00DE67EB"/>
    <w:rsid w:val="00E16120"/>
    <w:rsid w:val="00E274AE"/>
    <w:rsid w:val="00E276E7"/>
    <w:rsid w:val="00E41AD1"/>
    <w:rsid w:val="00E6029D"/>
    <w:rsid w:val="00E61F57"/>
    <w:rsid w:val="00E9007E"/>
    <w:rsid w:val="00EA77A5"/>
    <w:rsid w:val="00EB4892"/>
    <w:rsid w:val="00EC07A4"/>
    <w:rsid w:val="00EC2EB8"/>
    <w:rsid w:val="00ED3A74"/>
    <w:rsid w:val="00ED58D5"/>
    <w:rsid w:val="00F15072"/>
    <w:rsid w:val="00F205B4"/>
    <w:rsid w:val="00F31D6A"/>
    <w:rsid w:val="00F41545"/>
    <w:rsid w:val="00F90056"/>
    <w:rsid w:val="00FA5694"/>
    <w:rsid w:val="00FA672B"/>
    <w:rsid w:val="00FB66FE"/>
    <w:rsid w:val="00FD55D4"/>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AB0421B"/>
  <w15:docId w15:val="{7B4F8B1D-FFC7-4326-A1C2-1ECD3A671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qFormat/>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0">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a">
    <w:name w:val="Hyperlink"/>
    <w:uiPriority w:val="99"/>
    <w:rsid w:val="0023374B"/>
    <w:rPr>
      <w:rFonts w:ascii="Times New Roman" w:hAnsi="Times New Roman" w:cs="Times New Roman" w:hint="default"/>
      <w:color w:val="333399"/>
      <w:u w:val="single"/>
    </w:rPr>
  </w:style>
  <w:style w:type="paragraph" w:customStyle="1" w:styleId="ab">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c">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d">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нак Знак3, Знак4"/>
    <w:basedOn w:val="a"/>
    <w:link w:val="ae"/>
    <w:uiPriority w:val="99"/>
    <w:qFormat/>
    <w:rsid w:val="00364E0B"/>
    <w:pPr>
      <w:overflowPunct/>
      <w:autoSpaceDE/>
      <w:autoSpaceDN/>
      <w:adjustRightInd/>
      <w:spacing w:before="100" w:beforeAutospacing="1" w:after="100" w:afterAutospacing="1"/>
    </w:pPr>
    <w:rPr>
      <w:sz w:val="24"/>
      <w:szCs w:val="24"/>
    </w:rPr>
  </w:style>
  <w:style w:type="character" w:styleId="af">
    <w:name w:val="page number"/>
    <w:basedOn w:val="a0"/>
    <w:rsid w:val="00BE78CA"/>
  </w:style>
  <w:style w:type="character" w:styleId="af0">
    <w:name w:val="Strong"/>
    <w:qFormat/>
    <w:rsid w:val="007111E8"/>
    <w:rPr>
      <w:b/>
      <w:bCs/>
    </w:rPr>
  </w:style>
  <w:style w:type="paragraph" w:styleId="af1">
    <w:name w:val="footer"/>
    <w:basedOn w:val="a"/>
    <w:link w:val="af2"/>
    <w:rsid w:val="004726FE"/>
    <w:pPr>
      <w:tabs>
        <w:tab w:val="center" w:pos="4677"/>
        <w:tab w:val="right" w:pos="9355"/>
      </w:tabs>
    </w:pPr>
  </w:style>
  <w:style w:type="character" w:customStyle="1" w:styleId="af2">
    <w:name w:val="Нижний колонтитул Знак"/>
    <w:basedOn w:val="a0"/>
    <w:link w:val="af1"/>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3">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ezkurwreuab5ozgtqnkl">
    <w:name w:val="ezkurwreuab5ozgtqnkl"/>
    <w:basedOn w:val="a0"/>
    <w:rsid w:val="007C4D72"/>
  </w:style>
  <w:style w:type="character" w:customStyle="1" w:styleId="anegp0gi0b9av8jahpyh">
    <w:name w:val="anegp0gi0b9av8jahpyh"/>
    <w:basedOn w:val="a0"/>
    <w:rsid w:val="00CF1A28"/>
  </w:style>
  <w:style w:type="paragraph" w:styleId="af4">
    <w:name w:val="Balloon Text"/>
    <w:basedOn w:val="a"/>
    <w:link w:val="af5"/>
    <w:semiHidden/>
    <w:unhideWhenUsed/>
    <w:rsid w:val="005B12E6"/>
    <w:rPr>
      <w:rFonts w:ascii="Segoe UI" w:hAnsi="Segoe UI" w:cs="Segoe UI"/>
      <w:sz w:val="18"/>
      <w:szCs w:val="18"/>
    </w:rPr>
  </w:style>
  <w:style w:type="character" w:customStyle="1" w:styleId="af5">
    <w:name w:val="Текст выноски Знак"/>
    <w:basedOn w:val="a0"/>
    <w:link w:val="af4"/>
    <w:semiHidden/>
    <w:rsid w:val="005B12E6"/>
    <w:rPr>
      <w:rFonts w:ascii="Segoe UI" w:hAnsi="Segoe UI" w:cs="Segoe UI"/>
      <w:sz w:val="18"/>
      <w:szCs w:val="18"/>
    </w:rPr>
  </w:style>
  <w:style w:type="character" w:customStyle="1" w:styleId="ae">
    <w:name w:val="Обычный (веб) Знак"/>
    <w:aliases w:val="Обычный (Web) Знак1,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link w:val="ad"/>
    <w:uiPriority w:val="99"/>
    <w:locked/>
    <w:rsid w:val="00D436DF"/>
    <w:rPr>
      <w:sz w:val="24"/>
      <w:szCs w:val="24"/>
    </w:rPr>
  </w:style>
  <w:style w:type="character" w:customStyle="1" w:styleId="docdata">
    <w:name w:val="docdata"/>
    <w:aliases w:val="docy,v5,1137,bqiaagaaeyqcaaagiaiaaamobaaabrweaaaaaaaaaaaaaaaaaaaaaaaaaaaaaaaaaaaaaaaaaaaaaaaaaaaaaaaaaaaaaaaaaaaaaaaaaaaaaaaaaaaaaaaaaaaaaaaaaaaaaaaaaaaaaaaaaaaaaaaaaaaaaaaaaaaaaaaaaaaaaaaaaaaaaaaaaaaaaaaaaaaaaaaaaaaaaaaaaaaaaaaaaaaaaaaaaaaaaaaa"/>
    <w:basedOn w:val="a0"/>
    <w:rsid w:val="00D94E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4852126">
      <w:marLeft w:val="0"/>
      <w:marRight w:val="0"/>
      <w:marTop w:val="0"/>
      <w:marBottom w:val="0"/>
      <w:divBdr>
        <w:top w:val="none" w:sz="0" w:space="0" w:color="auto"/>
        <w:left w:val="none" w:sz="0" w:space="0" w:color="auto"/>
        <w:bottom w:val="none" w:sz="0" w:space="0" w:color="auto"/>
        <w:right w:val="none" w:sz="0" w:space="0" w:color="auto"/>
      </w:divBdr>
    </w:div>
    <w:div w:id="666448263">
      <w:marLeft w:val="0"/>
      <w:marRight w:val="0"/>
      <w:marTop w:val="0"/>
      <w:marBottom w:val="0"/>
      <w:divBdr>
        <w:top w:val="none" w:sz="0" w:space="0" w:color="auto"/>
        <w:left w:val="none" w:sz="0" w:space="0" w:color="auto"/>
        <w:bottom w:val="none" w:sz="0" w:space="0" w:color="auto"/>
        <w:right w:val="none" w:sz="0" w:space="0" w:color="auto"/>
      </w:divBdr>
    </w:div>
    <w:div w:id="1374228676">
      <w:bodyDiv w:val="1"/>
      <w:marLeft w:val="0"/>
      <w:marRight w:val="0"/>
      <w:marTop w:val="0"/>
      <w:marBottom w:val="0"/>
      <w:divBdr>
        <w:top w:val="none" w:sz="0" w:space="0" w:color="auto"/>
        <w:left w:val="none" w:sz="0" w:space="0" w:color="auto"/>
        <w:bottom w:val="none" w:sz="0" w:space="0" w:color="auto"/>
        <w:right w:val="none" w:sz="0" w:space="0" w:color="auto"/>
      </w:divBdr>
    </w:div>
    <w:div w:id="1387413630">
      <w:marLeft w:val="0"/>
      <w:marRight w:val="0"/>
      <w:marTop w:val="0"/>
      <w:marBottom w:val="0"/>
      <w:divBdr>
        <w:top w:val="none" w:sz="0" w:space="0" w:color="auto"/>
        <w:left w:val="none" w:sz="0" w:space="0" w:color="auto"/>
        <w:bottom w:val="none" w:sz="0" w:space="0" w:color="auto"/>
        <w:right w:val="none" w:sz="0" w:space="0" w:color="auto"/>
      </w:divBdr>
    </w:div>
    <w:div w:id="164974984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roperties xmlns="http://schemas.openxmlformats.org/officeDocument/2006/extended-properties" xmlns:vt="http://schemas.openxmlformats.org/officeDocument/2006/docPropsVTypes">
  <Template>Normal.dotm</Template>
  <TotalTime>12</TotalTime>
  <Pages>2</Pages>
  <Words>254</Words>
  <Characters>1450</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1701</CharactersWithSpaces>
  <SharedDoc>false</SharedDoc>
  <HyperlinksChanged>false</HyperlinksChanged>
  <AppVersion>16.0000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DMFR_IPGO</lastModifiedBy>
  <dcterms:modified xsi:type="dcterms:W3CDTF">2023-11-20T13:11:00Z</dcterms:modified>
  <revision>30</revision>
  <dc:title>ЌАЗАЌСТАН</dc:title>
</core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4D3F32-982A-4642-8BAC-DB7903B34206}">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CCA4879B-D359-4510-B990-3F1B4E7FD90B}">
  <ds:schemaRef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32DE4ADE-4F44-4577-8E39-07F9C416F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4</Pages>
  <Words>1319</Words>
  <Characters>7523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Аскар Сейданов</cp:lastModifiedBy>
  <cp:revision>24</cp:revision>
  <cp:lastPrinted>2026-04-01T11:45:00Z</cp:lastPrinted>
  <dcterms:created xsi:type="dcterms:W3CDTF">2026-04-03T10:25:00Z</dcterms:created>
  <dcterms:modified xsi:type="dcterms:W3CDTF">2026-09-09T14:14:00Z</dcterms:modified>
</cp:coreProperties>
</file>