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518" w:rsidRPr="00586518" w:rsidRDefault="00586518" w:rsidP="005865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 w:rsidRPr="0058651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Налоговый кодекс Республики Казахстан </w:t>
      </w:r>
      <w:r w:rsidRPr="005865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2F5172">
        <w:rPr>
          <w:rFonts w:ascii="Times New Roman" w:eastAsia="Times New Roman" w:hAnsi="Times New Roman" w:cs="Times New Roman"/>
          <w:sz w:val="28"/>
          <w:szCs w:val="28"/>
          <w:lang w:eastAsia="ru-RU"/>
        </w:rPr>
        <w:t>8 июля 2025 года № 214-VIII ЗРК</w:t>
      </w:r>
    </w:p>
    <w:p w:rsidR="00586518" w:rsidRDefault="00586518" w:rsidP="00586518">
      <w:pPr>
        <w:pStyle w:val="a3"/>
      </w:pPr>
      <w:r>
        <w:rPr>
          <w:b/>
          <w:bCs/>
        </w:rPr>
        <w:t>Статья 36. Права и обязанности налогоплательщика (налогового агента)</w:t>
      </w:r>
    </w:p>
    <w:p w:rsidR="00586518" w:rsidRDefault="00586518" w:rsidP="00586518">
      <w:pPr>
        <w:pStyle w:val="a3"/>
        <w:jc w:val="both"/>
      </w:pPr>
      <w:r>
        <w:t>      1. Налогоплательщик (налоговый агент) вправе:</w:t>
      </w:r>
    </w:p>
    <w:p w:rsidR="00586518" w:rsidRDefault="00586518" w:rsidP="00586518">
      <w:pPr>
        <w:pStyle w:val="a3"/>
        <w:jc w:val="both"/>
      </w:pPr>
      <w:r>
        <w:t>      1) получать от налогового органа информацию о действующих налогах и платежах в бюджет, изменениях в налоговом законодательстве Республики Казахстан;</w:t>
      </w:r>
    </w:p>
    <w:p w:rsidR="00586518" w:rsidRDefault="00586518" w:rsidP="00586518">
      <w:pPr>
        <w:pStyle w:val="a3"/>
        <w:jc w:val="both"/>
      </w:pPr>
      <w:r>
        <w:t>      2) получать от налогового органа разъяснение и комментарии по возникновению, исполнению и прекращению своего налогового обязательства в пределах представленных им сведений и документов.</w:t>
      </w:r>
    </w:p>
    <w:p w:rsidR="00586518" w:rsidRDefault="00586518" w:rsidP="00586518">
      <w:pPr>
        <w:pStyle w:val="a3"/>
        <w:jc w:val="both"/>
      </w:pPr>
      <w:r>
        <w:t>      Для участника горизонтального мониторинга осуществление разъяснений и предоставление комментариев, предусмотренных частью первой настоящего подпункта, а также предварительное разъяснение в отношении планируемых сделок (операций) производятся уполномоченным органом;</w:t>
      </w:r>
    </w:p>
    <w:p w:rsidR="00586518" w:rsidRDefault="00586518" w:rsidP="00586518">
      <w:pPr>
        <w:pStyle w:val="a3"/>
        <w:jc w:val="both"/>
      </w:pPr>
      <w:r>
        <w:t>      3) представлять свои интересы в отношениях, регулируемых налоговым законодательством Республики Казахстан, лично или через представителя;</w:t>
      </w:r>
    </w:p>
    <w:p w:rsidR="00586518" w:rsidRDefault="00586518" w:rsidP="00586518">
      <w:pPr>
        <w:pStyle w:val="a3"/>
        <w:jc w:val="both"/>
      </w:pPr>
      <w:r>
        <w:t>      4) заключать договор на проведение аудита по налогам в соответствии с законодательством Республики Казахстан;</w:t>
      </w:r>
    </w:p>
    <w:p w:rsidR="00586518" w:rsidRDefault="00586518" w:rsidP="00586518">
      <w:pPr>
        <w:pStyle w:val="a3"/>
        <w:jc w:val="both"/>
      </w:pPr>
      <w:r>
        <w:t>      5) получать результаты налогового контроля в случаях, установленных настоящим Кодексом;</w:t>
      </w:r>
    </w:p>
    <w:p w:rsidR="00586518" w:rsidRDefault="00586518" w:rsidP="00586518">
      <w:pPr>
        <w:pStyle w:val="a3"/>
        <w:jc w:val="both"/>
      </w:pPr>
      <w:r>
        <w:t>      6) обратиться в налоговый орган для изменения срока исполнения налогового обязательства по уплате налогов и (или) плат в порядке, определенном настоящим Кодексом;</w:t>
      </w:r>
    </w:p>
    <w:p w:rsidR="00586518" w:rsidRDefault="00586518" w:rsidP="00586518">
      <w:pPr>
        <w:pStyle w:val="a3"/>
        <w:jc w:val="both"/>
      </w:pPr>
      <w:r>
        <w:t>      7) обжаловать уведомление о результатах налоговой проверки, уведомление об итогах рассмотрения жалобы налогоплательщика (налогового агента) на уведомление о результатах налоговой проверки, а также действия (бездействие) должностного лица налогового органа;</w:t>
      </w:r>
    </w:p>
    <w:p w:rsidR="00586518" w:rsidRDefault="00586518" w:rsidP="00586518">
      <w:pPr>
        <w:pStyle w:val="a3"/>
        <w:jc w:val="both"/>
      </w:pPr>
      <w:r>
        <w:t>      8) не предоставлять информацию и документы, не относящиеся к объектам налогообложения и (или) объектам, связанным с налогообложением.</w:t>
      </w:r>
    </w:p>
    <w:p w:rsidR="00586518" w:rsidRDefault="00586518" w:rsidP="00586518">
      <w:pPr>
        <w:pStyle w:val="a3"/>
        <w:jc w:val="both"/>
      </w:pPr>
      <w:r>
        <w:t>      2. Налогоплательщик (налоговый агент) обязан:</w:t>
      </w:r>
    </w:p>
    <w:p w:rsidR="00586518" w:rsidRDefault="00586518" w:rsidP="00586518">
      <w:pPr>
        <w:pStyle w:val="a3"/>
        <w:jc w:val="both"/>
      </w:pPr>
      <w:r>
        <w:t>      1) своевременно и в полном объеме исполнять налоговые обязательства;</w:t>
      </w:r>
    </w:p>
    <w:p w:rsidR="00586518" w:rsidRDefault="00586518" w:rsidP="00586518">
      <w:pPr>
        <w:pStyle w:val="a3"/>
        <w:jc w:val="both"/>
      </w:pPr>
      <w:r>
        <w:t>      2) представлять по требованию налогового органа договор на проведение аудита по налогам и заключение аудита по налогам в случае заключения такого договора;</w:t>
      </w:r>
    </w:p>
    <w:p w:rsidR="00586518" w:rsidRDefault="00586518" w:rsidP="00586518">
      <w:pPr>
        <w:pStyle w:val="a3"/>
        <w:jc w:val="both"/>
      </w:pPr>
      <w:r>
        <w:t xml:space="preserve">      3) предоставлять информацию и документы, запрашиваемые налоговым органом, в случаях, предусмотренных настоящим Кодексом и иным законодательством Республики Казахстан, </w:t>
      </w:r>
      <w:proofErr w:type="gramStart"/>
      <w:r>
        <w:t>контроль</w:t>
      </w:r>
      <w:proofErr w:type="gramEnd"/>
      <w:r>
        <w:t xml:space="preserve"> за соблюдением которого возложен на налоговые органы;</w:t>
      </w:r>
    </w:p>
    <w:p w:rsidR="00586518" w:rsidRDefault="00586518" w:rsidP="00586518">
      <w:pPr>
        <w:pStyle w:val="a3"/>
        <w:jc w:val="both"/>
      </w:pPr>
      <w:r>
        <w:t>      4) обеспечить сохранность имущества, ограниченного в распоряжении, в неизменном состоянии до снятия ограничения, за исключением изменений такого имущества вследствие естественного износа и (или) естественной убыли при нормальных условиях хранения.</w:t>
      </w:r>
    </w:p>
    <w:p w:rsidR="00586518" w:rsidRDefault="00586518" w:rsidP="00586518">
      <w:pPr>
        <w:pStyle w:val="a3"/>
        <w:jc w:val="both"/>
      </w:pPr>
      <w:r>
        <w:t>      3. Налогоплательщик обязан:</w:t>
      </w:r>
    </w:p>
    <w:p w:rsidR="00586518" w:rsidRDefault="00586518" w:rsidP="00586518">
      <w:pPr>
        <w:pStyle w:val="a3"/>
        <w:jc w:val="both"/>
      </w:pPr>
      <w:r>
        <w:lastRenderedPageBreak/>
        <w:t>      1) соблюдать требования, предъявляемые при применении контрольно-кассовых машин;</w:t>
      </w:r>
    </w:p>
    <w:p w:rsidR="00586518" w:rsidRDefault="00586518" w:rsidP="00586518">
      <w:pPr>
        <w:pStyle w:val="a3"/>
        <w:jc w:val="both"/>
      </w:pPr>
      <w:r>
        <w:t xml:space="preserve">      2) хранить книги товарных чеков контрольно-кассовой машины в течение срока исковой давности </w:t>
      </w:r>
      <w:proofErr w:type="gramStart"/>
      <w:r>
        <w:t>с даты</w:t>
      </w:r>
      <w:proofErr w:type="gramEnd"/>
      <w:r>
        <w:t xml:space="preserve"> полного заполнения таких книг;</w:t>
      </w:r>
    </w:p>
    <w:p w:rsidR="00586518" w:rsidRDefault="00586518" w:rsidP="00586518">
      <w:pPr>
        <w:pStyle w:val="a3"/>
        <w:jc w:val="both"/>
      </w:pPr>
      <w:r>
        <w:t>      3) при применении контрольно-кассовой машины без функции передачи данных хранить сменные отчеты, книги учета наличных денег, а также чеки аннулирования, возврата и чеки, по которым проведены операции аннулирования и возврата, в течение срока исковой давности;</w:t>
      </w:r>
    </w:p>
    <w:p w:rsidR="00586518" w:rsidRDefault="00586518" w:rsidP="00586518">
      <w:pPr>
        <w:pStyle w:val="a3"/>
        <w:jc w:val="both"/>
      </w:pPr>
      <w:r>
        <w:t>      4) проходить биометрическую идентификацию в случаях, установленных настоящим Кодексом.</w:t>
      </w:r>
    </w:p>
    <w:p w:rsidR="00586518" w:rsidRDefault="00586518" w:rsidP="00586518">
      <w:pPr>
        <w:pStyle w:val="a3"/>
        <w:jc w:val="both"/>
      </w:pPr>
      <w:r>
        <w:t xml:space="preserve">      4. Налогоплательщик, осуществляющий деятельность в сферах общественного питания и торговли, обязан </w:t>
      </w:r>
      <w:proofErr w:type="gramStart"/>
      <w:r>
        <w:t>разместить паспорт</w:t>
      </w:r>
      <w:proofErr w:type="gramEnd"/>
      <w:r>
        <w:t xml:space="preserve"> налогоплательщика в местах непосредственного нахождения контрольно-кассовых машин и общедоступных местах для информирования населения.</w:t>
      </w:r>
    </w:p>
    <w:p w:rsidR="00586518" w:rsidRDefault="00586518" w:rsidP="00586518">
      <w:pPr>
        <w:pStyle w:val="a3"/>
        <w:jc w:val="both"/>
      </w:pPr>
      <w:r>
        <w:t xml:space="preserve">      Паспортом налогоплательщика в целях настоящей статьи является формируемая налоговым органом информационная карта субъекта предпринимательства, не являющаяся налоговой тайной и содержащаяся в </w:t>
      </w:r>
      <w:proofErr w:type="gramStart"/>
      <w:r>
        <w:t>штрих-коде</w:t>
      </w:r>
      <w:proofErr w:type="gramEnd"/>
      <w:r>
        <w:t>.</w:t>
      </w:r>
    </w:p>
    <w:p w:rsidR="00586518" w:rsidRDefault="00586518" w:rsidP="00586518">
      <w:pPr>
        <w:pStyle w:val="a3"/>
        <w:jc w:val="both"/>
      </w:pPr>
      <w:r>
        <w:t xml:space="preserve">      Паспорт налогоплательщика размещается на </w:t>
      </w:r>
      <w:proofErr w:type="spellStart"/>
      <w:r>
        <w:t>интернет-ресурсе</w:t>
      </w:r>
      <w:proofErr w:type="spellEnd"/>
      <w:r>
        <w:t xml:space="preserve"> уполномоченного органа.</w:t>
      </w:r>
    </w:p>
    <w:p w:rsidR="00586518" w:rsidRDefault="00586518" w:rsidP="00586518">
      <w:pPr>
        <w:pStyle w:val="a3"/>
        <w:jc w:val="both"/>
      </w:pPr>
      <w:r>
        <w:t xml:space="preserve">      Перечень сведений, содержащихся в паспорте налогоплательщика, порядок и сроки его формирования и размещения на </w:t>
      </w:r>
      <w:proofErr w:type="spellStart"/>
      <w:r>
        <w:t>интернет-ресурсе</w:t>
      </w:r>
      <w:proofErr w:type="spellEnd"/>
      <w:r>
        <w:t xml:space="preserve"> устанавливаются уполномоченным органом.</w:t>
      </w:r>
    </w:p>
    <w:p w:rsidR="00586518" w:rsidRDefault="00586518" w:rsidP="00586518">
      <w:pPr>
        <w:pStyle w:val="a3"/>
        <w:jc w:val="both"/>
      </w:pPr>
      <w:r>
        <w:t>      5. Налогоплательщик (налоговый агент) имеет иные права и выполняет иные обязанности, установленные настоящим Кодексом и иными законами Республики Казахстан.</w:t>
      </w:r>
    </w:p>
    <w:p w:rsidR="005959F9" w:rsidRDefault="00AF30D0"/>
    <w:sectPr w:rsidR="005959F9" w:rsidSect="005865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18"/>
    <w:rsid w:val="00022CAE"/>
    <w:rsid w:val="00152EFC"/>
    <w:rsid w:val="002F5172"/>
    <w:rsid w:val="00586518"/>
    <w:rsid w:val="007C7D99"/>
    <w:rsid w:val="009D5650"/>
    <w:rsid w:val="00AF30D0"/>
    <w:rsid w:val="00D2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3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Шолпан Мусафирова</dc:creator>
  <cp:lastModifiedBy>Бибинур Тыныбекова</cp:lastModifiedBy>
  <cp:revision>2</cp:revision>
  <dcterms:created xsi:type="dcterms:W3CDTF">2026-06-24T11:30:00Z</dcterms:created>
  <dcterms:modified xsi:type="dcterms:W3CDTF">2026-06-24T11:30:00Z</dcterms:modified>
</cp:coreProperties>
</file>