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7CB" w:rsidRDefault="000C67CB" w:rsidP="000C67CB">
      <w:pPr>
        <w:spacing w:after="0" w:line="240" w:lineRule="auto"/>
        <w:rPr>
          <w:rFonts w:ascii="Times New Roman" w:eastAsia="Times New Roman" w:hAnsi="Times New Roman"/>
          <w:b/>
          <w:sz w:val="20"/>
          <w:szCs w:val="20"/>
          <w:lang w:val="kk-KZ" w:eastAsia="ru-RU"/>
        </w:rPr>
      </w:pPr>
    </w:p>
    <w:p w:rsidR="000C67CB" w:rsidRDefault="000C67CB" w:rsidP="000C67CB">
      <w:pPr>
        <w:spacing w:after="0" w:line="240"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АҚПАРАТТЫҚ ХАБАРЛАМА</w:t>
      </w:r>
    </w:p>
    <w:p w:rsidR="000C67CB" w:rsidRDefault="000C67CB" w:rsidP="000C67CB">
      <w:pPr>
        <w:spacing w:after="0" w:line="240"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құқығымен беру бойынша конкурсқа ұсынылатын жер учаскелерінің тізімі «Байғанин аудандық жер қатынастары бөлімі» мемлекеттік мекемесі</w:t>
      </w:r>
    </w:p>
    <w:p w:rsidR="000C67CB" w:rsidRDefault="000C67CB" w:rsidP="000C67CB">
      <w:pPr>
        <w:spacing w:after="0" w:line="240" w:lineRule="auto"/>
        <w:jc w:val="center"/>
        <w:rPr>
          <w:rFonts w:ascii="Times New Roman" w:eastAsia="Times New Roman" w:hAnsi="Times New Roman"/>
          <w:b/>
          <w:sz w:val="20"/>
          <w:szCs w:val="20"/>
          <w:lang w:val="kk-KZ" w:eastAsia="ru-RU"/>
        </w:rPr>
      </w:pPr>
    </w:p>
    <w:tbl>
      <w:tblPr>
        <w:tblW w:w="156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2128"/>
        <w:gridCol w:w="1277"/>
        <w:gridCol w:w="1135"/>
        <w:gridCol w:w="1134"/>
        <w:gridCol w:w="992"/>
        <w:gridCol w:w="1134"/>
        <w:gridCol w:w="993"/>
        <w:gridCol w:w="850"/>
        <w:gridCol w:w="709"/>
        <w:gridCol w:w="1134"/>
        <w:gridCol w:w="992"/>
        <w:gridCol w:w="1419"/>
        <w:gridCol w:w="1134"/>
      </w:tblGrid>
      <w:tr w:rsidR="000C67CB" w:rsidTr="000C67CB">
        <w:tc>
          <w:tcPr>
            <w:tcW w:w="568"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2126"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Жер учаскесінің орналасқан жері (ауылдық округ орталығынан шамамен ара қашықтығы км), </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лот №</w:t>
            </w:r>
          </w:p>
        </w:tc>
        <w:tc>
          <w:tcPr>
            <w:tcW w:w="2410" w:type="dxa"/>
            <w:gridSpan w:val="2"/>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Жер учаскесі қандай мақсатқа беріледі оның ішінде</w:t>
            </w:r>
          </w:p>
        </w:tc>
        <w:tc>
          <w:tcPr>
            <w:tcW w:w="1134"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Жалға беру мерзімі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(жыл)</w:t>
            </w:r>
          </w:p>
        </w:tc>
        <w:tc>
          <w:tcPr>
            <w:tcW w:w="992"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Жалпы ауданы (га)</w:t>
            </w:r>
          </w:p>
        </w:tc>
        <w:tc>
          <w:tcPr>
            <w:tcW w:w="7230" w:type="dxa"/>
            <w:gridSpan w:val="7"/>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Алқаптардың құрамы оның ішінде</w:t>
            </w:r>
          </w:p>
        </w:tc>
        <w:tc>
          <w:tcPr>
            <w:tcW w:w="1134" w:type="dxa"/>
            <w:vMerge w:val="restart"/>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Сумен қамтылуы</w:t>
            </w:r>
          </w:p>
        </w:tc>
      </w:tr>
      <w:tr w:rsidR="000C67CB" w:rsidTr="000C67CB">
        <w:trPr>
          <w:trHeight w:val="25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Шаруа немесе фермер қожалығын жүргізу үшін</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Ауыл шаруашылығы өндірісі үшін</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Жайылым</w:t>
            </w:r>
          </w:p>
        </w:tc>
        <w:tc>
          <w:tcPr>
            <w:tcW w:w="1843" w:type="dxa"/>
            <w:gridSpan w:val="2"/>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Оның ішінде</w:t>
            </w:r>
          </w:p>
        </w:tc>
        <w:tc>
          <w:tcPr>
            <w:tcW w:w="709" w:type="dxa"/>
            <w:vMerge w:val="restart"/>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басқалары</w:t>
            </w:r>
          </w:p>
        </w:tc>
        <w:tc>
          <w:tcPr>
            <w:tcW w:w="3544" w:type="dxa"/>
            <w:gridSpan w:val="3"/>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Оның ішінде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r>
      <w:tr w:rsidR="000C67CB" w:rsidTr="000C67CB">
        <w:trPr>
          <w:trHeight w:val="115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7230"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тазасы</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егістік</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Жол астында</w:t>
            </w:r>
          </w:p>
        </w:tc>
        <w:tc>
          <w:tcPr>
            <w:tcW w:w="992"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Зират астында</w:t>
            </w:r>
          </w:p>
        </w:tc>
        <w:tc>
          <w:tcPr>
            <w:tcW w:w="1418"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Бұрынғы құрылыстар орны</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C67CB" w:rsidRDefault="000C67CB">
            <w:pPr>
              <w:spacing w:after="0" w:line="240" w:lineRule="auto"/>
              <w:rPr>
                <w:rFonts w:ascii="Times New Roman" w:hAnsi="Times New Roman"/>
                <w:sz w:val="20"/>
                <w:szCs w:val="20"/>
                <w:lang w:val="kk-KZ"/>
              </w:rPr>
            </w:pP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Жаңажол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84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2280,00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2278,58</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1,41</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Жаңажол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85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3100,00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3098,12</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1,88</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1,88</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3</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3-лот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25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1600,00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1594,07</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5,93</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5,93 </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 (шамамен 29 км)  </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1394,04</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2,96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2,96</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33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1600,00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1590,80</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9,19</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6</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6-лот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Қызылбұлақ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30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1400,00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1391,93</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8,06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7</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7-лот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Жарқамыс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51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2497,44</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2,56</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2,56</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r w:rsidR="000C67CB" w:rsidTr="000C67CB">
        <w:tc>
          <w:tcPr>
            <w:tcW w:w="56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8-лот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 xml:space="preserve">Сартоғай ауылдық </w:t>
            </w:r>
            <w:r>
              <w:rPr>
                <w:rFonts w:ascii="Times New Roman" w:hAnsi="Times New Roman"/>
                <w:sz w:val="20"/>
                <w:szCs w:val="20"/>
                <w:lang w:val="kk-KZ"/>
              </w:rPr>
              <w:lastRenderedPageBreak/>
              <w:t>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44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1200,00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1194,52</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5,47</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w:t>
            </w:r>
            <w:r>
              <w:rPr>
                <w:rFonts w:ascii="Times New Roman" w:hAnsi="Times New Roman"/>
                <w:sz w:val="20"/>
                <w:szCs w:val="20"/>
                <w:lang w:val="kk-KZ"/>
              </w:rPr>
              <w:lastRenderedPageBreak/>
              <w:t>ған</w:t>
            </w:r>
          </w:p>
        </w:tc>
      </w:tr>
      <w:tr w:rsidR="000C67CB" w:rsidTr="000C67CB">
        <w:tc>
          <w:tcPr>
            <w:tcW w:w="568"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lastRenderedPageBreak/>
              <w:t>9</w:t>
            </w:r>
          </w:p>
        </w:tc>
        <w:tc>
          <w:tcPr>
            <w:tcW w:w="2126" w:type="dxa"/>
            <w:tcBorders>
              <w:top w:val="single" w:sz="4" w:space="0" w:color="auto"/>
              <w:left w:val="single" w:sz="4" w:space="0" w:color="auto"/>
              <w:bottom w:val="single" w:sz="4" w:space="0" w:color="auto"/>
              <w:right w:val="single" w:sz="4" w:space="0" w:color="auto"/>
            </w:tcBorders>
            <w:hideMark/>
          </w:tcPr>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9-лот</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Ащы ауылдық округі</w:t>
            </w: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(шамамен 28 км)</w:t>
            </w:r>
          </w:p>
        </w:tc>
        <w:tc>
          <w:tcPr>
            <w:tcW w:w="1276"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ШҚ жүргізу</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10-49</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2500,00</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2495,00</w:t>
            </w:r>
          </w:p>
        </w:tc>
        <w:tc>
          <w:tcPr>
            <w:tcW w:w="993"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4,99</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4,75</w:t>
            </w:r>
          </w:p>
        </w:tc>
        <w:tc>
          <w:tcPr>
            <w:tcW w:w="992"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w:t>
            </w:r>
          </w:p>
        </w:tc>
        <w:tc>
          <w:tcPr>
            <w:tcW w:w="1418"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0,24</w:t>
            </w:r>
          </w:p>
        </w:tc>
        <w:tc>
          <w:tcPr>
            <w:tcW w:w="1134" w:type="dxa"/>
            <w:tcBorders>
              <w:top w:val="single" w:sz="4" w:space="0" w:color="auto"/>
              <w:left w:val="single" w:sz="4" w:space="0" w:color="auto"/>
              <w:bottom w:val="single" w:sz="4" w:space="0" w:color="auto"/>
              <w:right w:val="single" w:sz="4" w:space="0" w:color="auto"/>
            </w:tcBorders>
          </w:tcPr>
          <w:p w:rsidR="000C67CB" w:rsidRDefault="000C67CB">
            <w:pPr>
              <w:pStyle w:val="a3"/>
              <w:spacing w:after="0" w:line="240" w:lineRule="auto"/>
              <w:ind w:left="0"/>
              <w:jc w:val="center"/>
              <w:rPr>
                <w:rFonts w:ascii="Times New Roman" w:hAnsi="Times New Roman"/>
                <w:sz w:val="20"/>
                <w:szCs w:val="20"/>
                <w:lang w:val="kk-KZ"/>
              </w:rPr>
            </w:pPr>
          </w:p>
          <w:p w:rsidR="000C67CB" w:rsidRDefault="000C67CB">
            <w:pPr>
              <w:pStyle w:val="a3"/>
              <w:spacing w:after="0" w:line="240" w:lineRule="auto"/>
              <w:ind w:left="0"/>
              <w:jc w:val="center"/>
              <w:rPr>
                <w:rFonts w:ascii="Times New Roman" w:hAnsi="Times New Roman"/>
                <w:sz w:val="20"/>
                <w:szCs w:val="20"/>
                <w:lang w:val="kk-KZ"/>
              </w:rPr>
            </w:pPr>
            <w:r>
              <w:rPr>
                <w:rFonts w:ascii="Times New Roman" w:hAnsi="Times New Roman"/>
                <w:sz w:val="20"/>
                <w:szCs w:val="20"/>
                <w:lang w:val="kk-KZ"/>
              </w:rPr>
              <w:t>қамтылмаған</w:t>
            </w:r>
          </w:p>
        </w:tc>
      </w:tr>
    </w:tbl>
    <w:p w:rsidR="000C67CB" w:rsidRDefault="000C67CB" w:rsidP="000C67CB">
      <w:pPr>
        <w:ind w:firstLine="540"/>
        <w:jc w:val="both"/>
        <w:rPr>
          <w:rFonts w:ascii="Times New Roman" w:hAnsi="Times New Roman"/>
          <w:b/>
          <w:i/>
          <w:sz w:val="20"/>
          <w:szCs w:val="20"/>
          <w:lang w:val="kk-KZ"/>
        </w:rPr>
      </w:pPr>
    </w:p>
    <w:p w:rsidR="000C67CB" w:rsidRDefault="000C67CB" w:rsidP="000C67CB">
      <w:pPr>
        <w:ind w:firstLine="540"/>
        <w:jc w:val="both"/>
        <w:rPr>
          <w:rFonts w:ascii="Times New Roman" w:eastAsia="Times New Roman" w:hAnsi="Times New Roman"/>
          <w:b/>
          <w:sz w:val="20"/>
          <w:szCs w:val="20"/>
          <w:lang w:val="kk-KZ"/>
        </w:rPr>
      </w:pPr>
      <w:r>
        <w:rPr>
          <w:rFonts w:ascii="Times New Roman" w:hAnsi="Times New Roman"/>
          <w:b/>
          <w:i/>
          <w:sz w:val="20"/>
          <w:szCs w:val="20"/>
          <w:lang w:val="kk-KZ"/>
        </w:rPr>
        <w:t>ЕСКЕРТПЕ</w:t>
      </w:r>
    </w:p>
    <w:p w:rsidR="000C67CB" w:rsidRDefault="000C67CB" w:rsidP="000C67CB">
      <w:pPr>
        <w:ind w:firstLine="540"/>
        <w:jc w:val="both"/>
        <w:rPr>
          <w:rFonts w:ascii="Times New Roman" w:hAnsi="Times New Roman"/>
          <w:sz w:val="20"/>
          <w:szCs w:val="20"/>
          <w:lang w:val="kk-KZ"/>
        </w:rPr>
      </w:pPr>
      <w:r>
        <w:rPr>
          <w:rFonts w:ascii="Times New Roman" w:eastAsia="Times New Roman" w:hAnsi="Times New Roman"/>
          <w:b/>
          <w:sz w:val="20"/>
          <w:szCs w:val="20"/>
          <w:lang w:val="kk-KZ"/>
        </w:rPr>
        <w:t>Конкурсқа қатысушы к</w:t>
      </w:r>
      <w:r>
        <w:rPr>
          <w:rFonts w:ascii="Times New Roman" w:eastAsia="Times New Roman" w:hAnsi="Times New Roman"/>
          <w:b/>
          <w:color w:val="000000"/>
          <w:sz w:val="20"/>
          <w:szCs w:val="20"/>
          <w:lang w:val="kk-KZ"/>
        </w:rPr>
        <w:t>онкурсқа қатысу үшін мынадай құжаттар ұсынады:</w:t>
      </w:r>
    </w:p>
    <w:p w:rsidR="000C67CB" w:rsidRDefault="000C67CB" w:rsidP="000C67CB">
      <w:pPr>
        <w:numPr>
          <w:ilvl w:val="0"/>
          <w:numId w:val="1"/>
        </w:numPr>
        <w:tabs>
          <w:tab w:val="left" w:pos="284"/>
          <w:tab w:val="left" w:pos="567"/>
        </w:tabs>
        <w:spacing w:after="200" w:line="276" w:lineRule="auto"/>
        <w:contextualSpacing/>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 xml:space="preserve"> конкурсқа қатысуға арналған өтінім;</w:t>
      </w:r>
    </w:p>
    <w:p w:rsidR="000C67CB" w:rsidRDefault="000C67CB" w:rsidP="000C67CB">
      <w:pPr>
        <w:tabs>
          <w:tab w:val="left" w:pos="284"/>
          <w:tab w:val="left" w:pos="567"/>
        </w:tabs>
        <w:ind w:firstLine="345"/>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2)  конкурстық ұсыныс.</w:t>
      </w:r>
    </w:p>
    <w:p w:rsidR="000C67CB" w:rsidRDefault="000C67CB" w:rsidP="000C67CB">
      <w:pPr>
        <w:ind w:firstLine="240"/>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Конкурстық ұсыныста:</w:t>
      </w:r>
    </w:p>
    <w:p w:rsidR="000C67CB" w:rsidRDefault="000C67CB" w:rsidP="000C67CB">
      <w:pPr>
        <w:numPr>
          <w:ilvl w:val="0"/>
          <w:numId w:val="2"/>
        </w:numPr>
        <w:tabs>
          <w:tab w:val="left" w:pos="1134"/>
        </w:tabs>
        <w:spacing w:after="200" w:line="276" w:lineRule="auto"/>
        <w:ind w:left="0" w:firstLine="709"/>
        <w:contextualSpacing/>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0C67CB" w:rsidRDefault="000C67CB" w:rsidP="000C67CB">
      <w:pPr>
        <w:ind w:firstLine="708"/>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rsidR="000C67CB" w:rsidRDefault="000C67CB" w:rsidP="000C67CB">
      <w:pPr>
        <w:shd w:val="clear" w:color="auto" w:fill="FFFFFF"/>
        <w:ind w:firstLine="708"/>
        <w:jc w:val="both"/>
        <w:textAlignment w:val="baseline"/>
        <w:rPr>
          <w:rFonts w:ascii="Times New Roman" w:eastAsia="Times New Roman" w:hAnsi="Times New Roman"/>
          <w:color w:val="000000"/>
          <w:spacing w:val="1"/>
          <w:sz w:val="20"/>
          <w:szCs w:val="20"/>
          <w:lang w:val="kk-KZ"/>
        </w:rPr>
      </w:pPr>
      <w:r>
        <w:rPr>
          <w:rFonts w:ascii="Times New Roman" w:hAnsi="Times New Roman"/>
          <w:color w:val="000000"/>
          <w:spacing w:val="1"/>
          <w:sz w:val="20"/>
          <w:szCs w:val="20"/>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0C67CB" w:rsidRDefault="000C67CB" w:rsidP="000C67CB">
      <w:pPr>
        <w:ind w:firstLine="708"/>
        <w:jc w:val="both"/>
        <w:rPr>
          <w:rFonts w:ascii="Times New Roman" w:eastAsia="Times New Roman" w:hAnsi="Times New Roman"/>
          <w:sz w:val="20"/>
          <w:szCs w:val="20"/>
          <w:lang w:val="kk-KZ"/>
        </w:rPr>
      </w:pPr>
      <w:r>
        <w:rPr>
          <w:rFonts w:ascii="Times New Roman" w:eastAsia="Times New Roman" w:hAnsi="Times New Roman"/>
          <w:color w:val="000000"/>
          <w:sz w:val="20"/>
          <w:szCs w:val="20"/>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0C67CB" w:rsidRDefault="000C67CB" w:rsidP="000C67CB">
      <w:pPr>
        <w:spacing w:after="0"/>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 xml:space="preserve">          </w:t>
      </w:r>
      <w:r>
        <w:rPr>
          <w:rFonts w:ascii="Times New Roman" w:hAnsi="Times New Roman"/>
          <w:color w:val="151515"/>
          <w:sz w:val="20"/>
          <w:szCs w:val="20"/>
          <w:shd w:val="clear" w:color="auto" w:fill="FFFFFF"/>
          <w:lang w:val="kk-KZ"/>
        </w:rPr>
        <w:tab/>
        <w:t xml:space="preserve"> Конкурсқа қатысуға арналған өтінімдерді қабылдау және тіркеу конкурс өткізу туралы хабарлама жарияланған күннен бастап күнтізбелік 15 күн өткен соң 10 жұмыс күн аралығында, яғни 2026 </w:t>
      </w:r>
      <w:r>
        <w:rPr>
          <w:rFonts w:ascii="Times New Roman" w:hAnsi="Times New Roman"/>
          <w:sz w:val="20"/>
          <w:szCs w:val="20"/>
          <w:shd w:val="clear" w:color="auto" w:fill="FFFFFF"/>
          <w:lang w:val="kk-KZ"/>
        </w:rPr>
        <w:t>жылғы 02-15 қазан аралығында өтінімдерді қабылдау және тіркеу Ақтөбе облысы, Байғанин ауданы, Қарауылкелді ауылы, Д.Қонаев көшесі, №35 «А» мекен жайдағы «Байғанин аудандық жер қатынастары бөлімі» ММ-де жүргізіледі. Шаруа немесе фермер қожалығын, ауыл шаруашылығы өндірісін жүргізу үшін уақытша өтеулі жер пайдалану (жалға алу) құқығын беру жөніндегі конкурс 2026 жылғы 16 қазанда</w:t>
      </w:r>
      <w:r>
        <w:rPr>
          <w:rFonts w:ascii="Times New Roman" w:hAnsi="Times New Roman"/>
          <w:color w:val="151515"/>
          <w:sz w:val="20"/>
          <w:szCs w:val="20"/>
          <w:shd w:val="clear" w:color="auto" w:fill="FFFFFF"/>
          <w:lang w:val="kk-KZ"/>
        </w:rPr>
        <w:t xml:space="preserve"> жергілікті уақыт сағат 10-00-де Байғанин ауданы әкімдігінің ғимаратында </w:t>
      </w:r>
      <w:r>
        <w:rPr>
          <w:rFonts w:ascii="Times New Roman" w:hAnsi="Times New Roman"/>
          <w:color w:val="000000"/>
          <w:spacing w:val="1"/>
          <w:sz w:val="20"/>
          <w:szCs w:val="20"/>
          <w:shd w:val="clear" w:color="auto" w:fill="FFFFFF"/>
          <w:lang w:val="kk-KZ"/>
        </w:rPr>
        <w:t>(конкурсқа қатысушылардың </w:t>
      </w:r>
      <w:r>
        <w:rPr>
          <w:rFonts w:ascii="Times New Roman" w:hAnsi="Times New Roman"/>
          <w:sz w:val="20"/>
          <w:szCs w:val="20"/>
          <w:lang w:val="kk-KZ"/>
        </w:rPr>
        <w:t>қатысуынсыз</w:t>
      </w:r>
      <w:r>
        <w:rPr>
          <w:rFonts w:ascii="Courier New" w:hAnsi="Courier New" w:cs="Courier New"/>
          <w:color w:val="000000"/>
          <w:spacing w:val="1"/>
          <w:sz w:val="20"/>
          <w:szCs w:val="20"/>
          <w:shd w:val="clear" w:color="auto" w:fill="FFFFFF"/>
          <w:lang w:val="kk-KZ"/>
        </w:rPr>
        <w:t>)</w:t>
      </w:r>
      <w:r>
        <w:rPr>
          <w:rFonts w:ascii="Times New Roman" w:hAnsi="Times New Roman"/>
          <w:color w:val="151515"/>
          <w:sz w:val="20"/>
          <w:szCs w:val="20"/>
          <w:shd w:val="clear" w:color="auto" w:fill="FFFFFF"/>
          <w:lang w:val="kk-KZ"/>
        </w:rPr>
        <w:t xml:space="preserve">өткізіледі. Конкурсқа шығарылатын жер учаскелері жөнінде жергілікті атқарушы органның интернет-ресурсында, ауылдық округ әкімдіктерінің және аудандық жер қатынастары бөлімінің ақпараттық бұрыштарынан танысуға болады. </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Қазақстан Республикасы Ауыл шаруашылығы министрінің 20 желтоқсан 2018 жылғы №518 бұйрығымен бекітілген шаруа немесе фермер қожалығын, ауылшаруашылығы өндірісін жүргізу үшін уақытша өтеулі жер пайдалану (жалға алу) құқығын беру туралы конкурсты ұйымдастыру мен өткізу қағидаларын «Әділет KZ» заңдар сайтынан қарап, танысуға болады.</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r>
        <w:rPr>
          <w:rFonts w:ascii="Times New Roman" w:hAnsi="Times New Roman"/>
          <w:color w:val="151515"/>
          <w:sz w:val="20"/>
          <w:szCs w:val="20"/>
          <w:shd w:val="clear" w:color="auto" w:fill="FFFFFF"/>
          <w:lang w:val="kk-KZ"/>
        </w:rPr>
        <w:t>Толық ақпаратты «Байғанин аудандық жер қатынастары бөлімі» ММ-нен 8778 391 63 50 байланыс телефоны арқылы алуға болады. Құжат тапсыратын мекен жай: Ақтөбе облысы, Байғанин ауданы, Қарауыкелді ауылы, Д.Қонаев көшесі, №35 «А» Байғанин ауданы әкімдігі ғимараты 102 кабинет.</w:t>
      </w:r>
    </w:p>
    <w:p w:rsidR="000C67CB" w:rsidRDefault="000C67CB" w:rsidP="000C67CB">
      <w:pPr>
        <w:spacing w:after="0"/>
        <w:ind w:firstLine="708"/>
        <w:jc w:val="both"/>
        <w:rPr>
          <w:rFonts w:ascii="Times New Roman" w:hAnsi="Times New Roman"/>
          <w:color w:val="151515"/>
          <w:sz w:val="20"/>
          <w:szCs w:val="20"/>
          <w:shd w:val="clear" w:color="auto" w:fill="FFFFFF"/>
          <w:lang w:val="kk-KZ"/>
        </w:rPr>
      </w:pPr>
    </w:p>
    <w:p w:rsidR="006424AE" w:rsidRPr="000C67CB" w:rsidRDefault="006424AE">
      <w:pPr>
        <w:rPr>
          <w:lang w:val="kk-KZ"/>
        </w:rPr>
      </w:pPr>
    </w:p>
    <w:sectPr w:rsidR="006424AE" w:rsidRPr="000C67CB" w:rsidSect="000C67CB">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color w:val="000000"/>
      </w:r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C67CB"/>
    <w:rsid w:val="000C67CB"/>
    <w:rsid w:val="006424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7CB"/>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67CB"/>
    <w:pPr>
      <w:ind w:left="720"/>
      <w:contextualSpacing/>
    </w:pPr>
  </w:style>
</w:styles>
</file>

<file path=word/webSettings.xml><?xml version="1.0" encoding="utf-8"?>
<w:webSettings xmlns:r="http://schemas.openxmlformats.org/officeDocument/2006/relationships" xmlns:w="http://schemas.openxmlformats.org/wordprocessingml/2006/main">
  <w:divs>
    <w:div w:id="11456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АЙМАН</dc:creator>
  <cp:keywords/>
  <dc:description/>
  <cp:lastModifiedBy>АЙМАН</cp:lastModifiedBy>
  <cp:revision>2</cp:revision>
  <dcterms:created xsi:type="dcterms:W3CDTF">2026-09-17T10:35:00Z</dcterms:created>
  <dcterms:modified xsi:type="dcterms:W3CDTF">2026-09-17T10:35:00Z</dcterms:modified>
</cp:coreProperties>
</file>