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262007" w:rsidRDefault="00262007" w:rsidP="005E4B51">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АҚПАРАТТЫҚ ХАБАРЛАМА </w:t>
            </w:r>
          </w:p>
        </w:tc>
      </w:tr>
      <w:tr w:rsidR="005E4B51" w:rsidRPr="006014EC" w:rsidTr="00235248">
        <w:trPr>
          <w:jc w:val="center"/>
        </w:trPr>
        <w:tc>
          <w:tcPr>
            <w:tcW w:w="10205" w:type="dxa"/>
          </w:tcPr>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jc w:val="center"/>
              <w:rPr>
                <w:rFonts w:ascii="Times New Roman" w:eastAsiaTheme="minorHAnsi" w:hAnsi="Times New Roman"/>
                <w:b/>
                <w:sz w:val="24"/>
                <w:szCs w:val="24"/>
                <w:lang w:eastAsia="ru-RU"/>
              </w:rPr>
            </w:pPr>
            <w:r>
              <w:rPr>
                <w:rFonts w:ascii="Times New Roman" w:hAnsi="Times New Roman"/>
                <w:b/>
                <w:sz w:val="24"/>
                <w:szCs w:val="24"/>
                <w:lang w:eastAsia="ru-RU"/>
              </w:rPr>
              <w:t>БЖЗҚ «</w:t>
            </w:r>
            <w:proofErr w:type="spellStart"/>
            <w:r>
              <w:rPr>
                <w:rFonts w:ascii="Times New Roman" w:hAnsi="Times New Roman"/>
                <w:b/>
                <w:sz w:val="24"/>
                <w:szCs w:val="24"/>
                <w:lang w:eastAsia="ru-RU"/>
              </w:rPr>
              <w:t>Halyk</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Global</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Markets</w:t>
            </w:r>
            <w:proofErr w:type="spellEnd"/>
            <w:r>
              <w:rPr>
                <w:rFonts w:ascii="Times New Roman" w:hAnsi="Times New Roman"/>
                <w:b/>
                <w:sz w:val="24"/>
                <w:szCs w:val="24"/>
                <w:lang w:eastAsia="ru-RU"/>
              </w:rPr>
              <w:t xml:space="preserve">» АҚ-мен зейнетақы </w:t>
            </w:r>
            <w:proofErr w:type="spellStart"/>
            <w:r>
              <w:rPr>
                <w:rFonts w:ascii="Times New Roman" w:hAnsi="Times New Roman"/>
                <w:b/>
                <w:sz w:val="24"/>
                <w:szCs w:val="24"/>
                <w:lang w:eastAsia="ru-RU"/>
              </w:rPr>
              <w:t>активтерін</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сенімгерлік</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басқару</w:t>
            </w:r>
            <w:proofErr w:type="spellEnd"/>
            <w:r>
              <w:rPr>
                <w:rFonts w:ascii="Times New Roman" w:hAnsi="Times New Roman"/>
                <w:b/>
                <w:sz w:val="24"/>
                <w:szCs w:val="24"/>
                <w:lang w:eastAsia="ru-RU"/>
              </w:rPr>
              <w:t xml:space="preserve"> туралы </w:t>
            </w:r>
            <w:proofErr w:type="spellStart"/>
            <w:r>
              <w:rPr>
                <w:rFonts w:ascii="Times New Roman" w:hAnsi="Times New Roman"/>
                <w:b/>
                <w:sz w:val="24"/>
                <w:szCs w:val="24"/>
                <w:lang w:eastAsia="ru-RU"/>
              </w:rPr>
              <w:t>шартты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бұзу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жоспарлан</w:t>
            </w:r>
            <w:proofErr w:type="spellEnd"/>
            <w:r>
              <w:rPr>
                <w:rFonts w:ascii="Times New Roman" w:hAnsi="Times New Roman"/>
                <w:b/>
                <w:sz w:val="24"/>
                <w:szCs w:val="24"/>
                <w:lang w:val="kk-KZ" w:eastAsia="ru-RU"/>
              </w:rPr>
              <w:t>ғанын</w:t>
            </w:r>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еске</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салады</w:t>
            </w:r>
            <w:proofErr w:type="spellEnd"/>
          </w:p>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eastAsia="ru-RU"/>
              </w:rPr>
              <w:t>«Б</w:t>
            </w:r>
            <w:r>
              <w:rPr>
                <w:rFonts w:ascii="Times New Roman" w:hAnsi="Times New Roman"/>
                <w:sz w:val="24"/>
                <w:szCs w:val="24"/>
                <w:lang w:val="kk-KZ" w:eastAsia="ru-RU"/>
              </w:rPr>
              <w:t xml:space="preserve">ірыңғай </w:t>
            </w:r>
            <w:r>
              <w:rPr>
                <w:rFonts w:ascii="Times New Roman" w:hAnsi="Times New Roman"/>
                <w:sz w:val="24"/>
                <w:szCs w:val="24"/>
                <w:lang w:eastAsia="ru-RU"/>
              </w:rPr>
              <w:t>жинақтаушы зейнетақы қоры» АҚ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БЖЗҚ, </w:t>
            </w:r>
            <w:proofErr w:type="spellStart"/>
            <w:r>
              <w:rPr>
                <w:rFonts w:ascii="Times New Roman" w:hAnsi="Times New Roman"/>
                <w:sz w:val="24"/>
                <w:szCs w:val="24"/>
                <w:lang w:eastAsia="ru-RU"/>
              </w:rPr>
              <w:t>Қор</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01.01.2026 ж.</w:t>
            </w:r>
            <w:r>
              <w:rPr>
                <w:rFonts w:ascii="Times New Roman" w:hAnsi="Times New Roman"/>
                <w:sz w:val="24"/>
                <w:szCs w:val="24"/>
                <w:lang w:eastAsia="ru-RU"/>
              </w:rPr>
              <w:t xml:space="preserve"> бастап </w:t>
            </w:r>
            <w:proofErr w:type="spellStart"/>
            <w:r>
              <w:rPr>
                <w:rFonts w:ascii="Times New Roman" w:hAnsi="Times New Roman"/>
                <w:sz w:val="24"/>
                <w:szCs w:val="24"/>
                <w:lang w:eastAsia="ru-RU"/>
              </w:rPr>
              <w:t>салымшылардан</w:t>
            </w:r>
            <w:proofErr w:type="spellEnd"/>
            <w:r>
              <w:rPr>
                <w:rFonts w:ascii="Times New Roman" w:hAnsi="Times New Roman"/>
                <w:sz w:val="24"/>
                <w:szCs w:val="24"/>
                <w:lang w:eastAsia="ru-RU"/>
              </w:rPr>
              <w:t xml:space="preserve"> зейнетақы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инвестициялық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портфельді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 xml:space="preserve">– </w:t>
            </w:r>
            <w:r>
              <w:rPr>
                <w:rFonts w:ascii="Times New Roman" w:hAnsi="Times New Roman"/>
                <w:sz w:val="24"/>
                <w:szCs w:val="24"/>
                <w:lang w:eastAsia="ru-RU"/>
              </w:rPr>
              <w:t>ИПБ) «</w:t>
            </w:r>
            <w:proofErr w:type="spellStart"/>
            <w:r>
              <w:rPr>
                <w:rFonts w:ascii="Times New Roman" w:hAnsi="Times New Roman"/>
                <w:sz w:val="24"/>
                <w:szCs w:val="24"/>
                <w:lang w:eastAsia="ru-RU"/>
              </w:rPr>
              <w:t>Halyk</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Global</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Markets</w:t>
            </w:r>
            <w:proofErr w:type="spellEnd"/>
            <w:r>
              <w:rPr>
                <w:rFonts w:ascii="Times New Roman" w:hAnsi="Times New Roman"/>
                <w:sz w:val="24"/>
                <w:szCs w:val="24"/>
                <w:lang w:eastAsia="ru-RU"/>
              </w:rPr>
              <w:t xml:space="preserve">» АҚ беру туралы </w:t>
            </w:r>
            <w:proofErr w:type="spellStart"/>
            <w:r>
              <w:rPr>
                <w:rFonts w:ascii="Times New Roman" w:hAnsi="Times New Roman"/>
                <w:sz w:val="24"/>
                <w:szCs w:val="24"/>
                <w:lang w:eastAsia="ru-RU"/>
              </w:rPr>
              <w:t>жаңа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өтініштерді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тоқтатылғанын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еске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шешім</w:t>
            </w:r>
            <w:proofErr w:type="spellEnd"/>
            <w:r>
              <w:rPr>
                <w:rFonts w:ascii="Times New Roman" w:hAnsi="Times New Roman"/>
                <w:sz w:val="24"/>
                <w:szCs w:val="24"/>
                <w:lang w:eastAsia="ru-RU"/>
              </w:rPr>
              <w:t xml:space="preserve"> 2025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31 </w:t>
            </w:r>
            <w:proofErr w:type="spellStart"/>
            <w:r>
              <w:rPr>
                <w:rFonts w:ascii="Times New Roman" w:hAnsi="Times New Roman"/>
                <w:sz w:val="24"/>
                <w:szCs w:val="24"/>
                <w:lang w:eastAsia="ru-RU"/>
              </w:rPr>
              <w:t>желтоқсанда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аталған</w:t>
            </w:r>
            <w:proofErr w:type="spellEnd"/>
            <w:r>
              <w:rPr>
                <w:rFonts w:ascii="Times New Roman" w:hAnsi="Times New Roman"/>
                <w:sz w:val="24"/>
                <w:szCs w:val="24"/>
                <w:lang w:eastAsia="ru-RU"/>
              </w:rPr>
              <w:t xml:space="preserve"> ИПБ-</w:t>
            </w:r>
            <w:proofErr w:type="spellStart"/>
            <w:r>
              <w:rPr>
                <w:rFonts w:ascii="Times New Roman" w:hAnsi="Times New Roman"/>
                <w:sz w:val="24"/>
                <w:szCs w:val="24"/>
                <w:lang w:eastAsia="ru-RU"/>
              </w:rPr>
              <w:t>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бастамасы</w:t>
            </w:r>
            <w:proofErr w:type="spellEnd"/>
            <w:r>
              <w:rPr>
                <w:rFonts w:ascii="Times New Roman" w:hAnsi="Times New Roman"/>
                <w:sz w:val="24"/>
                <w:szCs w:val="24"/>
                <w:lang w:eastAsia="ru-RU"/>
              </w:rPr>
              <w:t xml:space="preserve"> бойынша 2021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18 </w:t>
            </w:r>
            <w:proofErr w:type="spellStart"/>
            <w:r>
              <w:rPr>
                <w:rFonts w:ascii="Times New Roman" w:hAnsi="Times New Roman"/>
                <w:sz w:val="24"/>
                <w:szCs w:val="24"/>
                <w:lang w:eastAsia="ru-RU"/>
              </w:rPr>
              <w:t>ақпандағы</w:t>
            </w:r>
            <w:proofErr w:type="spellEnd"/>
            <w:r>
              <w:rPr>
                <w:rFonts w:ascii="Times New Roman" w:hAnsi="Times New Roman"/>
                <w:sz w:val="24"/>
                <w:szCs w:val="24"/>
                <w:lang w:eastAsia="ru-RU"/>
              </w:rPr>
              <w:t xml:space="preserve"> № 17/6/18-02-21/П Зейнетақы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сенімгерлік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w:t>
            </w:r>
            <w:proofErr w:type="spellEnd"/>
            <w:r>
              <w:rPr>
                <w:rFonts w:ascii="Times New Roman" w:hAnsi="Times New Roman"/>
                <w:sz w:val="24"/>
                <w:szCs w:val="24"/>
                <w:lang w:eastAsia="ru-RU"/>
              </w:rPr>
              <w:t xml:space="preserve"> туралы </w:t>
            </w:r>
            <w:proofErr w:type="spellStart"/>
            <w:r>
              <w:rPr>
                <w:rFonts w:ascii="Times New Roman" w:hAnsi="Times New Roman"/>
                <w:sz w:val="24"/>
                <w:szCs w:val="24"/>
                <w:lang w:eastAsia="ru-RU"/>
              </w:rPr>
              <w:t>шартты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w:t>
            </w:r>
            <w:proofErr w:type="spellEnd"/>
            <w:r>
              <w:rPr>
                <w:rFonts w:ascii="Times New Roman" w:hAnsi="Times New Roman"/>
                <w:sz w:val="24"/>
                <w:szCs w:val="24"/>
                <w:lang w:eastAsia="ru-RU"/>
              </w:rPr>
              <w:t xml:space="preserve">) 2027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 </w:t>
            </w:r>
            <w:proofErr w:type="spellStart"/>
            <w:r>
              <w:rPr>
                <w:rFonts w:ascii="Times New Roman" w:hAnsi="Times New Roman"/>
                <w:sz w:val="24"/>
                <w:szCs w:val="24"/>
                <w:lang w:eastAsia="ru-RU"/>
              </w:rPr>
              <w:t>қаңтардан</w:t>
            </w:r>
            <w:proofErr w:type="spellEnd"/>
            <w:r>
              <w:rPr>
                <w:rFonts w:ascii="Times New Roman" w:hAnsi="Times New Roman"/>
                <w:sz w:val="24"/>
                <w:szCs w:val="24"/>
                <w:lang w:eastAsia="ru-RU"/>
              </w:rPr>
              <w:t xml:space="preserve"> бастап </w:t>
            </w:r>
            <w:proofErr w:type="spellStart"/>
            <w:r>
              <w:rPr>
                <w:rFonts w:ascii="Times New Roman" w:hAnsi="Times New Roman"/>
                <w:sz w:val="24"/>
                <w:szCs w:val="24"/>
                <w:lang w:eastAsia="ru-RU"/>
              </w:rPr>
              <w:t>бұзу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жоспарланып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отырғаны</w:t>
            </w:r>
            <w:proofErr w:type="spellEnd"/>
            <w:r>
              <w:rPr>
                <w:rFonts w:ascii="Times New Roman" w:hAnsi="Times New Roman"/>
                <w:sz w:val="24"/>
                <w:szCs w:val="24"/>
                <w:lang w:eastAsia="ru-RU"/>
              </w:rPr>
              <w:t xml:space="preserve"> туралы </w:t>
            </w:r>
            <w:proofErr w:type="spellStart"/>
            <w:r>
              <w:rPr>
                <w:rFonts w:ascii="Times New Roman" w:hAnsi="Times New Roman"/>
                <w:sz w:val="24"/>
                <w:szCs w:val="24"/>
                <w:lang w:eastAsia="ru-RU"/>
              </w:rPr>
              <w:t>хабарламаның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алынуына</w:t>
            </w:r>
            <w:proofErr w:type="spellEnd"/>
            <w:r>
              <w:rPr>
                <w:rFonts w:ascii="Times New Roman" w:hAnsi="Times New Roman"/>
                <w:sz w:val="24"/>
                <w:szCs w:val="24"/>
                <w:lang w:eastAsia="ru-RU"/>
              </w:rPr>
              <w:t xml:space="preserve"> байланысты </w:t>
            </w:r>
            <w:proofErr w:type="spellStart"/>
            <w:r>
              <w:rPr>
                <w:rFonts w:ascii="Times New Roman" w:hAnsi="Times New Roman"/>
                <w:sz w:val="24"/>
                <w:szCs w:val="24"/>
                <w:lang w:eastAsia="ru-RU"/>
              </w:rPr>
              <w:t>қабылданды</w:t>
            </w:r>
            <w:proofErr w:type="spellEnd"/>
            <w:r>
              <w:rPr>
                <w:rFonts w:ascii="Times New Roman" w:hAnsi="Times New Roman"/>
                <w:sz w:val="24"/>
                <w:szCs w:val="24"/>
                <w:lang w:eastAsia="ru-RU"/>
              </w:rPr>
              <w:t>.</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Бұған дейін ИПБ-ға берілген барлық зейнетақы жинақтары Қазақстан Республикасының Ұлттық Банкінің (бұдан әрі — ҚРҰБ) басқаруына берілгенге дейін қолданыстағы шарттарға сәйкес «Halyk Global Markets» АҚ басқаруында қала береді. Қолданыстағы Ережелерге сәйкес, ИПБ Шарт бұзылғанға дейін өз міндеттемелерін толық көлемде орындауға, соның ішінде бекітілген инвестициялық стратегияны, активтердің сақталуы жөніндегі талаптарды және есептілікті сақтауға міндетті.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Басқару мерзімі аяқталғаннан кейін БЖЗҚ ИПБ сенімгерлік басқаруындағы зейнетақы активтерін ақшалай түрде толық көлемде ҚРҰБ-ға сенімгерлік басқаруға қайтаруды жүзеге асырады. </w:t>
            </w:r>
            <w:r w:rsidRPr="006014EC">
              <w:rPr>
                <w:rFonts w:ascii="Times New Roman" w:hAnsi="Times New Roman"/>
                <w:sz w:val="24"/>
                <w:szCs w:val="24"/>
                <w:lang w:val="kk-KZ" w:eastAsia="ru-RU"/>
              </w:rPr>
              <w:t>Бұл ретте теріс айырма пайда болған жағдайда, ИПБ оны толық көлемде өтейді. ИПБ-ның теріс айырманы есептеуі мен өтеу мерзімдері Қазақстан Республикасы Қаржы нарығын реттеу және дамыту агенттігі Басқармасы</w:t>
            </w:r>
            <w:r>
              <w:rPr>
                <w:rFonts w:ascii="Times New Roman" w:hAnsi="Times New Roman"/>
                <w:sz w:val="24"/>
                <w:szCs w:val="24"/>
                <w:lang w:val="kk-KZ" w:eastAsia="ru-RU"/>
              </w:rPr>
              <w:t>ның</w:t>
            </w:r>
            <w:r w:rsidRPr="006014EC">
              <w:rPr>
                <w:rFonts w:ascii="Times New Roman" w:hAnsi="Times New Roman"/>
                <w:sz w:val="24"/>
                <w:szCs w:val="24"/>
                <w:lang w:val="kk-KZ" w:eastAsia="ru-RU"/>
              </w:rPr>
              <w:t xml:space="preserve"> 2023 жыл</w:t>
            </w:r>
            <w:r>
              <w:rPr>
                <w:rFonts w:ascii="Times New Roman" w:hAnsi="Times New Roman"/>
                <w:sz w:val="24"/>
                <w:szCs w:val="24"/>
                <w:lang w:val="kk-KZ" w:eastAsia="ru-RU"/>
              </w:rPr>
              <w:t>ғ</w:t>
            </w:r>
            <w:r w:rsidRPr="006014EC">
              <w:rPr>
                <w:rFonts w:ascii="Times New Roman" w:hAnsi="Times New Roman"/>
                <w:sz w:val="24"/>
                <w:szCs w:val="24"/>
                <w:lang w:val="kk-KZ" w:eastAsia="ru-RU"/>
              </w:rPr>
              <w:t>ы 7 маусымда</w:t>
            </w:r>
            <w:r>
              <w:rPr>
                <w:rFonts w:ascii="Times New Roman" w:hAnsi="Times New Roman"/>
                <w:sz w:val="24"/>
                <w:szCs w:val="24"/>
                <w:lang w:val="kk-KZ" w:eastAsia="ru-RU"/>
              </w:rPr>
              <w:t>ғы</w:t>
            </w:r>
            <w:r w:rsidRPr="006014EC">
              <w:rPr>
                <w:rFonts w:ascii="Times New Roman" w:hAnsi="Times New Roman"/>
                <w:sz w:val="24"/>
                <w:szCs w:val="24"/>
                <w:lang w:val="kk-KZ" w:eastAsia="ru-RU"/>
              </w:rPr>
              <w:t xml:space="preserve"> № 43 қаулысымен регламенттелген.</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Салымшылардың (зейнетақы жинақтары ИПБ сенімгерлік басқаруына берілген күннен бастап кемінде бір жыл өткен соң) зейнетақы жинақтарын ҚРҰБ сенімгерлік басқаруына немесе басқа ИПБ-ға беруді жүзеге асыруға құқылы екенін еске саламыз.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Статистикалық деректерге сәйкес, 2026 жылдың басынан бері «Halyk Global Markets» АҚ-дан басқа ИПБ-ларға жалпы сомасы 765,5 млн теңгеге зейнетақы жинақтары бойынша 441 аударым жасалды. Осы кезеңде ҚРҰБ басқаруына жинақтарды қайтару бойынша жалпы сомасы 1,3 млрд теңгеге 881 аударым жасалды. Бұл ретте ИПБ-ның әрбір салымшысы өзінің зейнетақы жинақтарын басқа ИПБ-ларға немесе ҚРҰБ басқаруына бір реттен көп аударуға құқылы болды.</w:t>
            </w:r>
          </w:p>
          <w:p w:rsidR="005E4B51" w:rsidRPr="006014EC" w:rsidRDefault="005E4B51" w:rsidP="00B30462">
            <w:pPr>
              <w:pStyle w:val="a5"/>
              <w:jc w:val="both"/>
              <w:rPr>
                <w:rFonts w:ascii="Times New Roman" w:hAnsi="Times New Roman"/>
                <w:sz w:val="24"/>
                <w:szCs w:val="24"/>
                <w:lang w:val="kk-KZ"/>
              </w:rPr>
            </w:pPr>
          </w:p>
        </w:tc>
      </w:tr>
      <w:tr w:rsidR="00B30462" w:rsidRPr="006014EC" w:rsidTr="00235248">
        <w:trPr>
          <w:jc w:val="center"/>
        </w:trPr>
        <w:tc>
          <w:tcPr>
            <w:tcW w:w="10205" w:type="dxa"/>
          </w:tcPr>
          <w:p w:rsidR="00B30462" w:rsidRPr="006014EC" w:rsidRDefault="00B30462" w:rsidP="00B30462">
            <w:pPr>
              <w:spacing w:before="100" w:beforeAutospacing="1" w:after="100" w:afterAutospacing="1" w:line="240" w:lineRule="auto"/>
              <w:jc w:val="center"/>
              <w:outlineLvl w:val="1"/>
              <w:rPr>
                <w:rFonts w:ascii="Times New Roman" w:eastAsia="Times New Roman" w:hAnsi="Times New Roman" w:cs="Times New Roman"/>
                <w:b/>
                <w:bCs/>
                <w:sz w:val="24"/>
                <w:szCs w:val="36"/>
                <w:lang w:val="kk-KZ" w:eastAsia="ru-RU"/>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4BD" w:rsidRDefault="001E14BD" w:rsidP="005E4B51">
      <w:pPr>
        <w:spacing w:after="0" w:line="240" w:lineRule="auto"/>
      </w:pPr>
      <w:r>
        <w:separator/>
      </w:r>
    </w:p>
  </w:endnote>
  <w:endnote w:type="continuationSeparator" w:id="0">
    <w:p w:rsidR="001E14BD" w:rsidRDefault="001E14B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4BD" w:rsidRDefault="001E14BD" w:rsidP="005E4B51">
      <w:pPr>
        <w:spacing w:after="0" w:line="240" w:lineRule="auto"/>
      </w:pPr>
      <w:r>
        <w:separator/>
      </w:r>
    </w:p>
  </w:footnote>
  <w:footnote w:type="continuationSeparator" w:id="0">
    <w:p w:rsidR="001E14BD" w:rsidRDefault="001E14B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6014E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014E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014EC">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6014EC">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256B5"/>
    <w:rsid w:val="00047DCD"/>
    <w:rsid w:val="00074864"/>
    <w:rsid w:val="00087078"/>
    <w:rsid w:val="000A290F"/>
    <w:rsid w:val="000B4ADB"/>
    <w:rsid w:val="000D026B"/>
    <w:rsid w:val="000E4A2B"/>
    <w:rsid w:val="000E51ED"/>
    <w:rsid w:val="00101681"/>
    <w:rsid w:val="00110A21"/>
    <w:rsid w:val="00114529"/>
    <w:rsid w:val="00121F46"/>
    <w:rsid w:val="001233A9"/>
    <w:rsid w:val="00152212"/>
    <w:rsid w:val="00156FA7"/>
    <w:rsid w:val="00164EB0"/>
    <w:rsid w:val="001679B4"/>
    <w:rsid w:val="00177E2C"/>
    <w:rsid w:val="001A733C"/>
    <w:rsid w:val="001B2521"/>
    <w:rsid w:val="001B60B1"/>
    <w:rsid w:val="001C0BF0"/>
    <w:rsid w:val="001C7996"/>
    <w:rsid w:val="001E14BD"/>
    <w:rsid w:val="001E17B7"/>
    <w:rsid w:val="00213FDB"/>
    <w:rsid w:val="002202E9"/>
    <w:rsid w:val="002322FE"/>
    <w:rsid w:val="00234B02"/>
    <w:rsid w:val="00235248"/>
    <w:rsid w:val="00243B6E"/>
    <w:rsid w:val="00246965"/>
    <w:rsid w:val="00257218"/>
    <w:rsid w:val="00262007"/>
    <w:rsid w:val="00287D87"/>
    <w:rsid w:val="002E51E3"/>
    <w:rsid w:val="002F1A10"/>
    <w:rsid w:val="00300D07"/>
    <w:rsid w:val="00307055"/>
    <w:rsid w:val="00321E04"/>
    <w:rsid w:val="00324AAD"/>
    <w:rsid w:val="00337D47"/>
    <w:rsid w:val="00337F14"/>
    <w:rsid w:val="0034624B"/>
    <w:rsid w:val="00353FAE"/>
    <w:rsid w:val="00365A51"/>
    <w:rsid w:val="00391897"/>
    <w:rsid w:val="003C2E64"/>
    <w:rsid w:val="003E27CF"/>
    <w:rsid w:val="00415482"/>
    <w:rsid w:val="004200A6"/>
    <w:rsid w:val="004457A7"/>
    <w:rsid w:val="00445F60"/>
    <w:rsid w:val="00452C7B"/>
    <w:rsid w:val="00464AE8"/>
    <w:rsid w:val="004657D6"/>
    <w:rsid w:val="00487156"/>
    <w:rsid w:val="0049652D"/>
    <w:rsid w:val="00497D98"/>
    <w:rsid w:val="004A5A4B"/>
    <w:rsid w:val="004B2E28"/>
    <w:rsid w:val="004C3479"/>
    <w:rsid w:val="004E3880"/>
    <w:rsid w:val="004E6618"/>
    <w:rsid w:val="005049F2"/>
    <w:rsid w:val="00514A67"/>
    <w:rsid w:val="00520C25"/>
    <w:rsid w:val="00533B09"/>
    <w:rsid w:val="00536ED6"/>
    <w:rsid w:val="00560356"/>
    <w:rsid w:val="005670D9"/>
    <w:rsid w:val="005835BE"/>
    <w:rsid w:val="00587ACC"/>
    <w:rsid w:val="005B4387"/>
    <w:rsid w:val="005C45A6"/>
    <w:rsid w:val="005D5BBE"/>
    <w:rsid w:val="005E4B51"/>
    <w:rsid w:val="006014EC"/>
    <w:rsid w:val="0064347C"/>
    <w:rsid w:val="00651BC7"/>
    <w:rsid w:val="006637D8"/>
    <w:rsid w:val="00670897"/>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500C7"/>
    <w:rsid w:val="00887AC4"/>
    <w:rsid w:val="00897B17"/>
    <w:rsid w:val="008C3256"/>
    <w:rsid w:val="008C3FD0"/>
    <w:rsid w:val="008E2CBE"/>
    <w:rsid w:val="00924170"/>
    <w:rsid w:val="009363EE"/>
    <w:rsid w:val="009364D2"/>
    <w:rsid w:val="009660AC"/>
    <w:rsid w:val="0098553F"/>
    <w:rsid w:val="00996CA4"/>
    <w:rsid w:val="009A5874"/>
    <w:rsid w:val="009B0E3D"/>
    <w:rsid w:val="009C5764"/>
    <w:rsid w:val="009E3BF0"/>
    <w:rsid w:val="009F39E9"/>
    <w:rsid w:val="00A0008B"/>
    <w:rsid w:val="00A51078"/>
    <w:rsid w:val="00A569F4"/>
    <w:rsid w:val="00A64848"/>
    <w:rsid w:val="00A72008"/>
    <w:rsid w:val="00A86006"/>
    <w:rsid w:val="00A92FF7"/>
    <w:rsid w:val="00AA240D"/>
    <w:rsid w:val="00AB7C2D"/>
    <w:rsid w:val="00AD0F26"/>
    <w:rsid w:val="00B17115"/>
    <w:rsid w:val="00B26ADF"/>
    <w:rsid w:val="00B30462"/>
    <w:rsid w:val="00B717F3"/>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77DAB"/>
    <w:rsid w:val="00C9370F"/>
    <w:rsid w:val="00C94410"/>
    <w:rsid w:val="00CA005E"/>
    <w:rsid w:val="00CA0D11"/>
    <w:rsid w:val="00CA6402"/>
    <w:rsid w:val="00CA7209"/>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13006"/>
    <w:rsid w:val="00F325AE"/>
    <w:rsid w:val="00F430C9"/>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515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E0CE3-68F1-4235-9A15-57C6FC8EF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жаңа.dotx</Template>
  <TotalTime>0</TotalTime>
  <Pages>2</Pages>
  <Words>437</Words>
  <Characters>3192</Characters>
  <Application>Microsoft Office Word</Application>
  <DocSecurity>0</DocSecurity>
  <Lines>65</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Рашева Гульмира Сериковна</cp:lastModifiedBy>
  <cp:revision>2</cp:revision>
  <cp:lastPrinted>2019-10-28T05:23:00Z</cp:lastPrinted>
  <dcterms:created xsi:type="dcterms:W3CDTF">2026-08-26T09:36:00Z</dcterms:created>
  <dcterms:modified xsi:type="dcterms:W3CDTF">2026-08-26T09:36:00Z</dcterms:modified>
</cp:coreProperties>
</file>