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896EA" w14:textId="082A6D00" w:rsid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Құрылыс және тұрғын үй-коммуналдық шаруашылық </w:t>
      </w:r>
    </w:p>
    <w:p w14:paraId="5EA45DDC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</w:p>
    <w:p w14:paraId="5AE6D483" w14:textId="138C485F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</w:t>
      </w:r>
      <w:r w:rsidRPr="00BD72DB">
        <w:rPr>
          <w:rFonts w:ascii="Times New Roman" w:hAnsi="Times New Roman" w:cs="Times New Roman"/>
          <w:b/>
          <w:sz w:val="32"/>
          <w:szCs w:val="32"/>
          <w:lang w:eastAsia="ru-KZ"/>
        </w:rPr>
        <w:t>Сумен жабдықтау</w:t>
      </w:r>
    </w:p>
    <w:p w14:paraId="64737CBB" w14:textId="2A11B26D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Бесқарағай ауданында 28 ауылдық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елді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мекен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орналасқан, оның 27-сі орталықтандырылған сумен қамтамасыз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етілген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, бұл 96,4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пайызды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құрайды.</w:t>
      </w:r>
    </w:p>
    <w:p w14:paraId="3D84F54A" w14:textId="42C9B8C1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12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елді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мекенде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орталықтандырылған сумен жабдықтау тікелей тұрғын үйлерге жүргізілген. 4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елді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мекенде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– Канонерка, Малая Владимировка, Кривинка және Бозталда – халықты таза ауызсумен қамтамасыз ету үшін су таратқыш колонкалар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орнатылды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.</w:t>
      </w:r>
    </w:p>
    <w:p w14:paraId="30C2EC2E" w14:textId="7B9EE766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6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елді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мекенде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– Лесной, Черемушки, Беген орманшаруашылығы, Старая Крепость, Стеклянка және Белокаменкада – таза ауызсу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беретін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блокты-модульдік станциялар (БМС)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орнатылды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.</w:t>
      </w:r>
    </w:p>
    <w:p w14:paraId="40EB6173" w14:textId="30427A32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Қазіргі уақытта Канонерка, Малая Владимировка, Кривинка және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Бозтал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ауылдарында су құбыры желілерін қайта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жаңарту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жобалары, сондай-ақ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халық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саны 274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адамды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құрайтын Белокаменка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шағын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елді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мекенінде сумен жабдықтау жүйесін салу жобасы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іске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асырылуда.</w:t>
      </w:r>
    </w:p>
    <w:p w14:paraId="21065039" w14:textId="295F7C29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>Сонымен қатар, Бөкебай, Стеклянка және Беген ауылдарында су құбыры желілерін салу жобалары бар.</w:t>
      </w:r>
    </w:p>
    <w:p w14:paraId="0A404D36" w14:textId="59D854F3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b/>
          <w:sz w:val="32"/>
          <w:szCs w:val="32"/>
          <w:lang w:eastAsia="ru-KZ"/>
        </w:rPr>
        <w:t>Білім беру</w:t>
      </w:r>
    </w:p>
    <w:p w14:paraId="5FDED46D" w14:textId="791189B9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"Мектепке сыртқы инженерлік желілерді тарту"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нысаны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бойынша мердігер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ұйым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"Тау Кен Шахта Құрылыс" ЖШС болып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табылады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.</w:t>
      </w:r>
    </w:p>
    <w:p w14:paraId="02884234" w14:textId="591C71BB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Қазіргі уақытта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нысандағы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жұмыстар тоқтатылды. Қалған жұмыстар сыртқы жарықтандыру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тіректерін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орнату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және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ұзындығы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0,7 км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асфальтбетон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жабыны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бар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кірме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автомобиль жолын салу болып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табылады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.</w:t>
      </w:r>
    </w:p>
    <w:p w14:paraId="406067E2" w14:textId="3AC600E0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>Жұмыстарды аяқтау үшін 39 000,0 мың теңге көлемінде бюджеттік өтінім берілді.</w:t>
      </w:r>
    </w:p>
    <w:p w14:paraId="4D7E1C46" w14:textId="650FED1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Қазіргі уақытта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нысан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бойынша сот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талқылауы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жүріп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жатыр.</w:t>
      </w:r>
    </w:p>
    <w:p w14:paraId="7A0F8BBB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>Денсаулық сақтау</w:t>
      </w:r>
    </w:p>
    <w:p w14:paraId="41709120" w14:textId="58EA9794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Бесқарағай ауданының аумағында салынып жатқан денсаулық сақтау нысандары жоқ.</w:t>
      </w:r>
    </w:p>
    <w:p w14:paraId="167C4CC6" w14:textId="2FEEC249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b/>
          <w:sz w:val="32"/>
          <w:szCs w:val="32"/>
          <w:lang w:eastAsia="ru-KZ"/>
        </w:rPr>
        <w:t>Интернет</w:t>
      </w:r>
    </w:p>
    <w:p w14:paraId="3999FABB" w14:textId="04558E4D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Бесқарағай ауданының тұрғындарын сапалы байланыспен және интернет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желісіне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қолжетімділікпен қамтамасыз ету мақсатында келесі жобалар бойынша жобалық-сметалық құжаттама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әзірленді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:</w:t>
      </w:r>
    </w:p>
    <w:p w14:paraId="6334B79D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lastRenderedPageBreak/>
        <w:t xml:space="preserve">- "Абай облысы Бесқарағай ауданының 598-шақырымындағы Старая Крепость ауылының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маңында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Омбы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–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Майқапшағай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тасжолының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бойында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антенна-мачталық құрылғы салу" – 231,867 млн теңге сомасына;</w:t>
      </w:r>
    </w:p>
    <w:p w14:paraId="78750083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- "Абай облысы Бесқарағай ауданы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Қарабас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ауылының (Қ.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Саттаров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ШҚ)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маңында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Омбы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–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Майқапшағай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тасжолының</w:t>
      </w:r>
      <w:bookmarkStart w:id="0" w:name="_GoBack"/>
      <w:bookmarkEnd w:id="0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бойында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антенна-мачталық құрылғы салу" – 212,454 млн теңге сомасына;</w:t>
      </w:r>
    </w:p>
    <w:p w14:paraId="3BA192CF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- "Абай облысы Бесқарағай ауданы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Жыланды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(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Қарабаш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) ауылының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маңында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Омбы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–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Майқапшағай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тасжолының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бойында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антенна-мачталық құрылғы салу" – 174,639 млн теңге сомасына.</w:t>
      </w:r>
    </w:p>
    <w:p w14:paraId="4089D45C" w14:textId="2021F442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Аталған жобалар бойынша сараптаманың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оң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қорытындылары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бар.</w:t>
      </w:r>
    </w:p>
    <w:p w14:paraId="7FB4BDE6" w14:textId="4234DF76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>Қазақстан Республикасының Премьер-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Министрі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О.А.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Бектеновтің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төрағалығымен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өткен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Инвестицияларды тарту жөніндегі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кеңес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отырысының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хаттамасын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орындау мақсатында жобалар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аукционға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шығарылды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.</w:t>
      </w:r>
    </w:p>
    <w:p w14:paraId="53E620D5" w14:textId="49681E88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b/>
          <w:sz w:val="32"/>
          <w:szCs w:val="32"/>
          <w:lang w:eastAsia="ru-KZ"/>
        </w:rPr>
        <w:t>Мәдениет</w:t>
      </w:r>
    </w:p>
    <w:p w14:paraId="3E867B19" w14:textId="7EE58322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Бесқарағай ауданында келесі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елді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мекендерде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мәдениет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үйлерін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салу бойынша жобалар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іске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асырылуда:</w:t>
      </w:r>
    </w:p>
    <w:p w14:paraId="482D4141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>- Ерназар ауылы – 336 659,5395 мың теңге сомасына;</w:t>
      </w:r>
    </w:p>
    <w:p w14:paraId="0B2D25EB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-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Глуховка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ауылы – 467 287,242 мың теңге сомасына;</w:t>
      </w:r>
    </w:p>
    <w:p w14:paraId="5E1470E6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>- Беген ауылы – 381 763,023 мың теңге сомасына.</w:t>
      </w:r>
    </w:p>
    <w:p w14:paraId="513C212A" w14:textId="126EB885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Аталған нысандар бойынша тапсырыс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беруші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облыстық құрылыс басқармасы болып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табылады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>.</w:t>
      </w:r>
    </w:p>
    <w:p w14:paraId="12F397D2" w14:textId="56CAEEB8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Нысандардың құрылысын тиісті қаржыландырумен қамтамасыз етуге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қарай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аяқтау жоспарлануда.</w:t>
      </w:r>
    </w:p>
    <w:p w14:paraId="2614008C" w14:textId="482232B0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b/>
          <w:sz w:val="32"/>
          <w:szCs w:val="32"/>
          <w:lang w:eastAsia="ru-KZ"/>
        </w:rPr>
        <w:t>Спорт және инфрақұрылым</w:t>
      </w:r>
    </w:p>
    <w:p w14:paraId="6865C99B" w14:textId="748CC19D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>Спорттық және инженерлік инфрақұрылым нысандарын салу және дамыту бойынша жобалар бар:</w:t>
      </w:r>
    </w:p>
    <w:p w14:paraId="23F43BD7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>- Қоянбай ауылында спорттық модуль салу – 658 410,8 мың теңге сомасына;</w:t>
      </w:r>
    </w:p>
    <w:p w14:paraId="6BA87C99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>- Канонерка ауылында көше жарықтандыру желілерін салу – 70 455,424 мың теңге сомасына;</w:t>
      </w:r>
    </w:p>
    <w:p w14:paraId="39C0DD16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 w:rsidRPr="00BD72DB">
        <w:rPr>
          <w:rFonts w:ascii="Times New Roman" w:hAnsi="Times New Roman" w:cs="Times New Roman"/>
          <w:sz w:val="32"/>
          <w:szCs w:val="32"/>
          <w:lang w:eastAsia="ru-KZ"/>
        </w:rPr>
        <w:t>- Қарағайлы ауылында көше жарықтандыру желілерін салу – 48 776,573 мың теңге сомасына.</w:t>
      </w:r>
    </w:p>
    <w:p w14:paraId="36EE7739" w14:textId="097B61A3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Аталған жобаларды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іске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асыру үшін тиісті салалық басқармаларға бюджеттік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өтінімдер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жолданды.</w:t>
      </w:r>
    </w:p>
    <w:p w14:paraId="7560A490" w14:textId="3B69607F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Сонымен қатар, Ерназар ауылында 672 481,627 мың теңге сомасына спорттық модуль салу жобасы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іске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асырылуда.</w:t>
      </w:r>
    </w:p>
    <w:p w14:paraId="179626DF" w14:textId="050859FC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KZ"/>
        </w:rPr>
      </w:pPr>
      <w:r>
        <w:rPr>
          <w:rFonts w:ascii="Times New Roman" w:hAnsi="Times New Roman" w:cs="Times New Roman"/>
          <w:sz w:val="32"/>
          <w:szCs w:val="32"/>
          <w:lang w:eastAsia="ru-KZ"/>
        </w:rPr>
        <w:lastRenderedPageBreak/>
        <w:t xml:space="preserve">       </w:t>
      </w:r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Бұл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нысан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бойынша тапсырыс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беруші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– облыстық құрылыс басқармасы. Құрылысты қаржыландырумен қамтамасыз етуге </w:t>
      </w:r>
      <w:proofErr w:type="spellStart"/>
      <w:r w:rsidRPr="00BD72DB">
        <w:rPr>
          <w:rFonts w:ascii="Times New Roman" w:hAnsi="Times New Roman" w:cs="Times New Roman"/>
          <w:sz w:val="32"/>
          <w:szCs w:val="32"/>
          <w:lang w:eastAsia="ru-KZ"/>
        </w:rPr>
        <w:t>қарай</w:t>
      </w:r>
      <w:proofErr w:type="spellEnd"/>
      <w:r w:rsidRPr="00BD72DB">
        <w:rPr>
          <w:rFonts w:ascii="Times New Roman" w:hAnsi="Times New Roman" w:cs="Times New Roman"/>
          <w:sz w:val="32"/>
          <w:szCs w:val="32"/>
          <w:lang w:eastAsia="ru-KZ"/>
        </w:rPr>
        <w:t xml:space="preserve"> аяқтау жоспарлануда.</w:t>
      </w:r>
    </w:p>
    <w:p w14:paraId="765DE48B" w14:textId="77777777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03D4B2F3" w14:textId="77777777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1C34FA3F" w14:textId="77777777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06799F00" w14:textId="77777777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254564F" w14:textId="77777777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25605A0" w14:textId="77777777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1CB39640" w14:textId="4F2AEEA3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D11B077" w14:textId="6AABA97B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691D53C" w14:textId="33AE3ACF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E12F323" w14:textId="78065AAE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26D1C4AA" w14:textId="5872868C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CA08C11" w14:textId="762A2E88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4B4806C0" w14:textId="2537CA98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6863F0B3" w14:textId="5D15E7CE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2C6AAF71" w14:textId="13D94138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10A7B98B" w14:textId="0D85C5D1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60029EDE" w14:textId="5F959079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07D46C65" w14:textId="7B4F0A85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22539A7C" w14:textId="7C5A5EC9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1F339C2" w14:textId="5AFBA150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0268721A" w14:textId="7BEE0278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74E1AA2E" w14:textId="104AAFE8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1C4B213D" w14:textId="0946DF5B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7EF35064" w14:textId="575FFE38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18A887C8" w14:textId="146DCA8B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2FFE387" w14:textId="3DC89240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29F83C8" w14:textId="4C8F6406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3FD2840" w14:textId="11FDF293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64FA447" w14:textId="485E1E72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DC2CF68" w14:textId="159BBA60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1249B671" w14:textId="30E8BE0E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6BCFF0FB" w14:textId="235CBB7B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37911F8C" w14:textId="55740ABC" w:rsidR="00BD72DB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</w:p>
    <w:p w14:paraId="5033EFC9" w14:textId="696DB7F0" w:rsidR="00BD72DB" w:rsidRDefault="00BD72DB" w:rsidP="00BD72DB">
      <w:pPr>
        <w:pStyle w:val="a3"/>
        <w:jc w:val="both"/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</w:pPr>
    </w:p>
    <w:p w14:paraId="31366042" w14:textId="0E17A2C4" w:rsidR="00FD0080" w:rsidRDefault="00FD0080" w:rsidP="00BD72DB">
      <w:pPr>
        <w:pStyle w:val="a3"/>
        <w:jc w:val="both"/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</w:pPr>
    </w:p>
    <w:p w14:paraId="3BCBE410" w14:textId="77777777" w:rsidR="00FD0080" w:rsidRDefault="00FD0080" w:rsidP="00BD72DB">
      <w:pPr>
        <w:pStyle w:val="a3"/>
        <w:jc w:val="both"/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</w:pPr>
    </w:p>
    <w:p w14:paraId="255A85EF" w14:textId="3079EADD" w:rsidR="00BD72DB" w:rsidRPr="00BD72DB" w:rsidRDefault="00BD72DB" w:rsidP="00BD72D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KZ"/>
        </w:rPr>
      </w:pPr>
      <w:r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lastRenderedPageBreak/>
        <w:t>Строительство и ж</w:t>
      </w:r>
      <w:r w:rsidRPr="00304953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илищно-коммунальное хозяйство</w:t>
      </w:r>
    </w:p>
    <w:p w14:paraId="0B9ECF97" w14:textId="27463699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ru-KZ"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b/>
          <w:sz w:val="32"/>
          <w:szCs w:val="32"/>
          <w:lang w:val="ru-KZ" w:eastAsia="ru-KZ"/>
        </w:rPr>
        <w:t>Водоснабжение</w:t>
      </w:r>
    </w:p>
    <w:p w14:paraId="668E90B2" w14:textId="5CFD2DCD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В Бескарагайском районе расположено 28 сельских населенных пунктов, из них 27 обеспечены централизованным водоснабжением, что составляет 96,4%.</w:t>
      </w:r>
    </w:p>
    <w:p w14:paraId="0651E964" w14:textId="56D5CB52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В 12 населенных пунктах централизованное водоснабжение проведено непосредственно в жилые дома. В 4 населенных пунктах — Канонерка, Малая Владимировка, Кривинка и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Бозтал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— установлены водоразборные колонки для обеспечения населения чистой питьевой водой.</w:t>
      </w:r>
    </w:p>
    <w:p w14:paraId="0F7343F3" w14:textId="3608CB14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В 6 населенных пунктах — Лесной, Черемушки,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Бегенский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лесхоз, Старая Крепость, Стеклянка и Белокаменка — установлены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блочно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-модульные станции (БМС) подачи чистой питьевой воды.</w:t>
      </w:r>
    </w:p>
    <w:p w14:paraId="5402719B" w14:textId="012E3DA8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В настоящее время реализуются проекты по реконструкции водопроводных сетей в селах Канонерка, Малая Владимировка, Кривинка и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Бозтал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, а также проект строительства системы водоснабжения в малочисленном населенном пункте Белокаменка с численностью населения 274 человека.</w:t>
      </w:r>
    </w:p>
    <w:p w14:paraId="7CCD2737" w14:textId="20D6FA00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Кроме того, имеются проекты по строительству водопроводных сетей в селах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Букебай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, Стеклянка и Бегень.</w:t>
      </w:r>
    </w:p>
    <w:p w14:paraId="65665600" w14:textId="30FEB2D6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ru-KZ"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</w:t>
      </w:r>
      <w:r w:rsidR="00FC1E56" w:rsidRPr="00FC1E56">
        <w:rPr>
          <w:rFonts w:ascii="Times New Roman" w:hAnsi="Times New Roman" w:cs="Times New Roman"/>
          <w:b/>
          <w:sz w:val="32"/>
          <w:szCs w:val="32"/>
          <w:lang w:val="ru-KZ" w:eastAsia="ru-KZ"/>
        </w:rPr>
        <w:t>Образование</w:t>
      </w:r>
    </w:p>
    <w:p w14:paraId="21FE22EE" w14:textId="7F9DE47C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По объекту «Подведение наружных инженерных сетей к школе» подрядной организацией является ТОО «Тау Кен Шахта Құрылыс».</w:t>
      </w:r>
    </w:p>
    <w:p w14:paraId="2D8ED1A3" w14:textId="52F475F8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В настоящее время работы по объекту приостановлены. Остаточными работами являются установка опор наружного освещения и устройство подъездной автомобильной дороги с асфальтобетонным покрытием протяженностью 0,7 км.</w:t>
      </w:r>
    </w:p>
    <w:p w14:paraId="5B0D3780" w14:textId="25ED43EE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Для завершения работ подана бюджетная заявка в размере 39 000,0 тыс. тенге.</w:t>
      </w:r>
    </w:p>
    <w:p w14:paraId="251708D0" w14:textId="0ED93037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В настоящее время по объекту ведется судебное разбирательство.</w:t>
      </w:r>
    </w:p>
    <w:p w14:paraId="7FB9C8D5" w14:textId="7AB0A6FD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ru-KZ"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</w:t>
      </w:r>
      <w:r w:rsidR="00FC1E56" w:rsidRPr="00FC1E56">
        <w:rPr>
          <w:rFonts w:ascii="Times New Roman" w:hAnsi="Times New Roman" w:cs="Times New Roman"/>
          <w:b/>
          <w:sz w:val="32"/>
          <w:szCs w:val="32"/>
          <w:lang w:val="ru-KZ" w:eastAsia="ru-KZ"/>
        </w:rPr>
        <w:t>Здравоохранение</w:t>
      </w:r>
    </w:p>
    <w:p w14:paraId="155A9934" w14:textId="0FBD47C7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Строящихся объектов здравоохранения на территории Бескарагайского района не имеется.</w:t>
      </w:r>
    </w:p>
    <w:p w14:paraId="4FB42340" w14:textId="1BC7AEBD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ru-KZ"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b/>
          <w:sz w:val="32"/>
          <w:szCs w:val="32"/>
          <w:lang w:val="ru-KZ" w:eastAsia="ru-KZ"/>
        </w:rPr>
        <w:t>Интернет</w:t>
      </w:r>
    </w:p>
    <w:p w14:paraId="4CB93367" w14:textId="0131AC15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В целях обеспечения населения Бескарагайского района качественной связью и доступом к сети Интернет разработана проектно-сметная документация по следующим проектам:</w:t>
      </w:r>
    </w:p>
    <w:p w14:paraId="77F5D87F" w14:textId="69A34FEF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«Строительство антенно-мачтового сооружения по трассе Омск –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Майкапчагай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, близ села Старая Крепость на 598 км Бескарагайского района области Абай» — на сумму 231,867 млн тенге;</w:t>
      </w:r>
    </w:p>
    <w:p w14:paraId="2D7F776D" w14:textId="393E6768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«Строительство антенно-мачтового сооружения по трассе Омск –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Майкапчагай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, близ села Карабас (КХ «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Саттаров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К.») Бескарагайского района области Абай» — на сумму 212,454 млн тенге;</w:t>
      </w:r>
    </w:p>
    <w:p w14:paraId="0E154AAC" w14:textId="2A11CF15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lastRenderedPageBreak/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«Строительство антенно-мачтового сооружения по трассе Омск –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Майкапчагай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близ села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Жыланды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(Карабаш) Бескарагайского района области Абай» — на сумму 174,639 млн тенге.</w:t>
      </w:r>
    </w:p>
    <w:p w14:paraId="61DE5331" w14:textId="1B61DC4C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По указанным проектам имеются положительные заключения экспертизы.</w:t>
      </w:r>
    </w:p>
    <w:p w14:paraId="5BAAF9D0" w14:textId="6631C3FE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В целях исполнения протокола заседания Совета по привлечению инвестиций под председательством Премьер-Министра Республики Казахстан О.А.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Бектенова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проекты были выставлены на аукцион.</w:t>
      </w:r>
    </w:p>
    <w:p w14:paraId="493E8FAE" w14:textId="45A41991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ru-KZ"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b/>
          <w:sz w:val="32"/>
          <w:szCs w:val="32"/>
          <w:lang w:val="ru-KZ" w:eastAsia="ru-KZ"/>
        </w:rPr>
        <w:t>Культура</w:t>
      </w:r>
    </w:p>
    <w:p w14:paraId="001AEE5E" w14:textId="376AE287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В Бескарагайском районе реализуются проекты по строительству домов культуры в следующих населенных пунктах:</w:t>
      </w:r>
    </w:p>
    <w:p w14:paraId="24372BB2" w14:textId="1A811D34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село Ерназар — на сумму 336 659,5395 тыс. тенге;</w:t>
      </w:r>
    </w:p>
    <w:p w14:paraId="73941132" w14:textId="664A044B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село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Глуховка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— на сумму 467 287,242 тыс. тенге;</w:t>
      </w:r>
    </w:p>
    <w:p w14:paraId="1264A8F9" w14:textId="4093981F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село Бегень — на сумму 381 763,023 тыс. тенге.</w:t>
      </w:r>
    </w:p>
    <w:p w14:paraId="3AB30B09" w14:textId="4A3EC033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Заказчиком по указанным объектам является областное управление строительства.</w:t>
      </w:r>
    </w:p>
    <w:p w14:paraId="0DB328B6" w14:textId="228155F2" w:rsidR="00BD72DB" w:rsidRPr="00BD72DB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Завершение строительства объектов планируется по мере обеспечения соответствующего финансирования.</w:t>
      </w:r>
    </w:p>
    <w:p w14:paraId="033C67D8" w14:textId="30883298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ru-KZ" w:eastAsia="ru-KZ"/>
        </w:rPr>
      </w:pPr>
      <w:r>
        <w:rPr>
          <w:rFonts w:ascii="Times New Roman" w:hAnsi="Times New Roman" w:cs="Times New Roman"/>
          <w:b/>
          <w:sz w:val="32"/>
          <w:szCs w:val="32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b/>
          <w:sz w:val="32"/>
          <w:szCs w:val="32"/>
          <w:lang w:val="ru-KZ" w:eastAsia="ru-KZ"/>
        </w:rPr>
        <w:t>Спорт и инфраструктура</w:t>
      </w:r>
    </w:p>
    <w:p w14:paraId="3F686CD6" w14:textId="0B5241AB" w:rsidR="00FC1E56" w:rsidRPr="00FC1E56" w:rsidRDefault="00FC1E56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</w:t>
      </w:r>
      <w:r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Имеются проекты по строительству и развитию объектов спортивной и инженерной инфраструктуры:</w:t>
      </w:r>
    </w:p>
    <w:p w14:paraId="24243464" w14:textId="19AD3B26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строительство спортивного модуля в селе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Коянбай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— на сумму 658 410,8 тыс. тенге;</w:t>
      </w:r>
    </w:p>
    <w:p w14:paraId="1BFAACAF" w14:textId="25C2D9D4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строительство сетей уличного освещения в селе Канонерка — на сумму 70 455,424 тыс. тенге;</w:t>
      </w:r>
    </w:p>
    <w:p w14:paraId="7ABF6C91" w14:textId="3F2B5642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>-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строительство сетей уличного освещения в селе </w:t>
      </w:r>
      <w:proofErr w:type="spellStart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Карагайлы</w:t>
      </w:r>
      <w:proofErr w:type="spellEnd"/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— на сумму 48 776,573 тыс. тенге.</w:t>
      </w:r>
    </w:p>
    <w:p w14:paraId="1CB50352" w14:textId="17B85CE7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Для реализации указанных проектов в соответствующие отраслевые управления направлены бюджетные заявки.</w:t>
      </w:r>
    </w:p>
    <w:p w14:paraId="674D1204" w14:textId="57830B6F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Кроме того, ведется реализация проекта по строительству спортивного модуля в селе Ерназар на сумму 672 481,627 тыс. тенге.</w:t>
      </w:r>
    </w:p>
    <w:p w14:paraId="12B90A42" w14:textId="6DA36883" w:rsidR="00FC1E56" w:rsidRPr="00FC1E56" w:rsidRDefault="00BD72DB" w:rsidP="00FC1E56">
      <w:pPr>
        <w:pStyle w:val="a3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eastAsia="ru-KZ"/>
        </w:rPr>
        <w:t xml:space="preserve">       </w:t>
      </w:r>
      <w:r w:rsidR="00FC1E56" w:rsidRPr="00FC1E56">
        <w:rPr>
          <w:rFonts w:ascii="Times New Roman" w:hAnsi="Times New Roman" w:cs="Times New Roman"/>
          <w:sz w:val="28"/>
          <w:szCs w:val="28"/>
          <w:lang w:val="ru-KZ" w:eastAsia="ru-KZ"/>
        </w:rPr>
        <w:t>Заказчиком по данному объекту является областное управление строительства. Завершение строительства планируется по мере обеспечения финансирования.</w:t>
      </w:r>
    </w:p>
    <w:p w14:paraId="0D7B0657" w14:textId="26EDFE09" w:rsidR="00114C50" w:rsidRPr="00FC1E56" w:rsidRDefault="00114C50" w:rsidP="00FC1E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14C50" w:rsidRPr="00FC1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C2C18"/>
    <w:multiLevelType w:val="multilevel"/>
    <w:tmpl w:val="AD16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E4C04"/>
    <w:multiLevelType w:val="multilevel"/>
    <w:tmpl w:val="F326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4A5E85"/>
    <w:multiLevelType w:val="multilevel"/>
    <w:tmpl w:val="B20C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AFE"/>
    <w:rsid w:val="0000273E"/>
    <w:rsid w:val="00114C50"/>
    <w:rsid w:val="003425E2"/>
    <w:rsid w:val="00503F1B"/>
    <w:rsid w:val="00597AFE"/>
    <w:rsid w:val="00606DFD"/>
    <w:rsid w:val="00712FF7"/>
    <w:rsid w:val="00756422"/>
    <w:rsid w:val="007F158B"/>
    <w:rsid w:val="008E2BD1"/>
    <w:rsid w:val="0093454F"/>
    <w:rsid w:val="009D18C8"/>
    <w:rsid w:val="00B2547C"/>
    <w:rsid w:val="00B96D10"/>
    <w:rsid w:val="00BD72DB"/>
    <w:rsid w:val="00CC519F"/>
    <w:rsid w:val="00EE64C4"/>
    <w:rsid w:val="00FA0D53"/>
    <w:rsid w:val="00FC1E56"/>
    <w:rsid w:val="00FD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2C52D"/>
  <w15:chartTrackingRefBased/>
  <w15:docId w15:val="{1AFF1065-31BA-4095-91E4-2B2BE4F2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7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2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ypks7kbdpwfgdykd3qb9">
    <w:name w:val="ypks7kbdpwfgdykd3qb9"/>
    <w:basedOn w:val="a0"/>
    <w:rsid w:val="00FA0D53"/>
  </w:style>
  <w:style w:type="paragraph" w:styleId="a3">
    <w:name w:val="No Spacing"/>
    <w:uiPriority w:val="1"/>
    <w:qFormat/>
    <w:rsid w:val="00FC1E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15</cp:revision>
  <dcterms:created xsi:type="dcterms:W3CDTF">2025-06-16T12:46:00Z</dcterms:created>
  <dcterms:modified xsi:type="dcterms:W3CDTF">2026-09-15T12:25:00Z</dcterms:modified>
</cp:coreProperties>
</file>