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50E" w:rsidRPr="00FC52F1" w:rsidRDefault="008E150E" w:rsidP="00F51099">
      <w:pPr>
        <w:pStyle w:val="a5"/>
        <w:jc w:val="center"/>
        <w:rPr>
          <w:rFonts w:ascii="Times New Roman" w:hAnsi="Times New Roman"/>
          <w:b/>
          <w:color w:val="000000"/>
          <w:sz w:val="28"/>
          <w:szCs w:val="28"/>
          <w:lang w:val="kk-KZ"/>
        </w:rPr>
      </w:pPr>
      <w:r w:rsidRPr="00FC52F1">
        <w:rPr>
          <w:rFonts w:ascii="Times New Roman" w:hAnsi="Times New Roman"/>
          <w:b/>
          <w:color w:val="000000"/>
          <w:sz w:val="28"/>
          <w:szCs w:val="28"/>
          <w:lang w:val="kk-KZ"/>
        </w:rPr>
        <w:t>АҚПАРАТТЫҚ ХАБАРЛАМА</w:t>
      </w:r>
    </w:p>
    <w:p w:rsidR="008E150E" w:rsidRPr="00FC52F1" w:rsidRDefault="008E150E" w:rsidP="00F51099">
      <w:pPr>
        <w:pStyle w:val="a5"/>
        <w:jc w:val="center"/>
        <w:rPr>
          <w:rFonts w:ascii="Times New Roman" w:hAnsi="Times New Roman"/>
          <w:b/>
          <w:color w:val="000000"/>
          <w:sz w:val="28"/>
          <w:szCs w:val="28"/>
          <w:lang w:val="kk-KZ"/>
        </w:rPr>
      </w:pPr>
    </w:p>
    <w:p w:rsidR="008E150E" w:rsidRPr="00FC52F1" w:rsidRDefault="008E150E" w:rsidP="008E150E">
      <w:pPr>
        <w:pStyle w:val="a5"/>
        <w:jc w:val="center"/>
        <w:rPr>
          <w:rFonts w:ascii="Times New Roman" w:hAnsi="Times New Roman"/>
          <w:b/>
          <w:color w:val="000000"/>
          <w:sz w:val="28"/>
          <w:szCs w:val="28"/>
          <w:lang w:val="kk-KZ"/>
        </w:rPr>
      </w:pPr>
      <w:r w:rsidRPr="00FC52F1">
        <w:rPr>
          <w:rFonts w:ascii="Times New Roman" w:hAnsi="Times New Roman"/>
          <w:b/>
          <w:color w:val="000000"/>
          <w:sz w:val="28"/>
          <w:szCs w:val="28"/>
          <w:lang w:val="kk-KZ"/>
        </w:rPr>
        <w:t xml:space="preserve">«БЖЗҚ» АҚ-да зейнетақы жинақтарын басқарудың </w:t>
      </w:r>
    </w:p>
    <w:p w:rsidR="008E150E" w:rsidRPr="00FC52F1" w:rsidRDefault="008E150E" w:rsidP="008E150E">
      <w:pPr>
        <w:pStyle w:val="a5"/>
        <w:jc w:val="center"/>
        <w:rPr>
          <w:rFonts w:ascii="Times New Roman" w:hAnsi="Times New Roman"/>
          <w:b/>
          <w:color w:val="000000"/>
          <w:sz w:val="28"/>
          <w:szCs w:val="28"/>
          <w:lang w:val="kk-KZ"/>
        </w:rPr>
      </w:pPr>
      <w:r w:rsidRPr="00FC52F1">
        <w:rPr>
          <w:rFonts w:ascii="Times New Roman" w:hAnsi="Times New Roman"/>
          <w:b/>
          <w:color w:val="000000"/>
          <w:sz w:val="28"/>
          <w:szCs w:val="28"/>
          <w:lang w:val="kk-KZ"/>
        </w:rPr>
        <w:t>жаңа мүмкіндіктері тақырыбындағы ашық есік күні қалай өтті?</w:t>
      </w:r>
    </w:p>
    <w:p w:rsidR="008E150E" w:rsidRPr="00FC52F1" w:rsidRDefault="008E150E" w:rsidP="008E150E">
      <w:pPr>
        <w:pStyle w:val="a5"/>
        <w:jc w:val="both"/>
        <w:rPr>
          <w:rFonts w:ascii="Times New Roman" w:hAnsi="Times New Roman"/>
          <w:color w:val="000000"/>
          <w:sz w:val="28"/>
          <w:szCs w:val="28"/>
          <w:lang w:val="kk-KZ"/>
        </w:rPr>
      </w:pPr>
    </w:p>
    <w:p w:rsidR="008E150E" w:rsidRPr="00FC52F1" w:rsidRDefault="008E150E" w:rsidP="008E150E">
      <w:pPr>
        <w:pStyle w:val="a5"/>
        <w:ind w:firstLine="709"/>
        <w:jc w:val="both"/>
        <w:rPr>
          <w:rFonts w:ascii="Times New Roman" w:hAnsi="Times New Roman"/>
          <w:color w:val="000000"/>
          <w:sz w:val="28"/>
          <w:szCs w:val="28"/>
          <w:lang w:val="kk-KZ"/>
        </w:rPr>
      </w:pPr>
      <w:r w:rsidRPr="00FC52F1">
        <w:rPr>
          <w:rFonts w:ascii="Times New Roman" w:hAnsi="Times New Roman"/>
          <w:color w:val="000000"/>
          <w:sz w:val="28"/>
          <w:szCs w:val="28"/>
          <w:lang w:val="kk-KZ"/>
        </w:rPr>
        <w:t xml:space="preserve">2026 жылғы қыркүйектің </w:t>
      </w:r>
      <w:r w:rsidR="000C6F42" w:rsidRPr="00FC52F1">
        <w:rPr>
          <w:rFonts w:ascii="Times New Roman" w:hAnsi="Times New Roman"/>
          <w:color w:val="000000"/>
          <w:sz w:val="28"/>
          <w:szCs w:val="28"/>
          <w:lang w:val="kk-KZ"/>
        </w:rPr>
        <w:t>11</w:t>
      </w:r>
      <w:r w:rsidRPr="00FC52F1">
        <w:rPr>
          <w:rFonts w:ascii="Times New Roman" w:hAnsi="Times New Roman"/>
          <w:color w:val="000000"/>
          <w:sz w:val="28"/>
          <w:szCs w:val="28"/>
          <w:lang w:val="kk-KZ"/>
        </w:rPr>
        <w:t xml:space="preserve"> күні «БЖЗҚ» АҚ (БЖЗҚ, Қор) ұйымдастырған кезекті Ашық есік күні өткізілді. Іс-шара «Салымшылардың өз зейнетақы активтерін басқаруға қатысуы және инвестициялық портфельді басқарушылар туралы ақпаратты өз бетінше алуға болатын invest.enpf.kz порталы» тақырыбына арналды.</w:t>
      </w:r>
    </w:p>
    <w:p w:rsidR="008E150E" w:rsidRPr="00FC52F1" w:rsidRDefault="008E150E" w:rsidP="008E150E">
      <w:pPr>
        <w:pStyle w:val="a5"/>
        <w:ind w:firstLine="709"/>
        <w:jc w:val="both"/>
        <w:rPr>
          <w:rFonts w:ascii="Times New Roman" w:hAnsi="Times New Roman"/>
          <w:color w:val="000000"/>
          <w:sz w:val="28"/>
          <w:szCs w:val="28"/>
          <w:lang w:val="kk-KZ"/>
        </w:rPr>
      </w:pPr>
      <w:r w:rsidRPr="00FC52F1">
        <w:rPr>
          <w:rFonts w:ascii="Times New Roman" w:hAnsi="Times New Roman"/>
          <w:color w:val="000000"/>
          <w:sz w:val="28"/>
          <w:szCs w:val="28"/>
          <w:lang w:val="kk-KZ"/>
        </w:rPr>
        <w:t xml:space="preserve">Кездесу қатысушыларына 2026 жылғы 7 қыркүйектен бастап </w:t>
      </w:r>
      <w:r w:rsidR="003C2CEA" w:rsidRPr="00FC52F1">
        <w:rPr>
          <w:rFonts w:ascii="Times New Roman" w:hAnsi="Times New Roman"/>
          <w:color w:val="000000"/>
          <w:sz w:val="28"/>
          <w:szCs w:val="28"/>
          <w:lang w:val="kk-KZ"/>
        </w:rPr>
        <w:t>қолданылатын</w:t>
      </w:r>
      <w:r w:rsidRPr="00FC52F1">
        <w:rPr>
          <w:rFonts w:ascii="Times New Roman" w:hAnsi="Times New Roman"/>
          <w:color w:val="000000"/>
          <w:sz w:val="28"/>
          <w:szCs w:val="28"/>
          <w:lang w:val="kk-KZ"/>
        </w:rPr>
        <w:t xml:space="preserve"> Қазақстан Республикасының Әлеуметтік кодексіне енгізілген, БЖЗҚ салымшыларының зейнетақы жинақтарын басқару бойынша стратегиялар мен портфельдерді өз бетінше таңдау құқықтарын едәуір кеңейтетін өзгерістер туралы толық ақпарат ұсынылды.</w:t>
      </w:r>
    </w:p>
    <w:p w:rsidR="008E150E" w:rsidRPr="00FC52F1" w:rsidRDefault="008E150E" w:rsidP="008E150E">
      <w:pPr>
        <w:pStyle w:val="a5"/>
        <w:ind w:firstLine="709"/>
        <w:jc w:val="both"/>
        <w:rPr>
          <w:rFonts w:ascii="Times New Roman" w:hAnsi="Times New Roman"/>
          <w:color w:val="000000"/>
          <w:sz w:val="28"/>
          <w:szCs w:val="28"/>
          <w:lang w:val="kk-KZ"/>
        </w:rPr>
      </w:pPr>
      <w:r w:rsidRPr="00FC52F1">
        <w:rPr>
          <w:rFonts w:ascii="Times New Roman" w:hAnsi="Times New Roman"/>
          <w:color w:val="000000"/>
          <w:sz w:val="28"/>
          <w:szCs w:val="28"/>
          <w:lang w:val="kk-KZ"/>
        </w:rPr>
        <w:t>Осы өзгерістерге сәйкес салымшылар өз жинақтарының 100%-ына дейін инвестициялық портфельді басқарушыларға (ИПБ) сенімгерлік басқаруға бере алады. Жаңа мүмкіндіктердің жинақтарды басқарудың ұзақ мерзімді кірістілігін арттыруға бағытталғаны, бұл ретте ең қолайлы инвестициялық стратегиясы мен кірістілік тарихы бар ИПБ-ны таңдау мүмкіндігі берілетіні түсіндірілді.</w:t>
      </w:r>
    </w:p>
    <w:p w:rsidR="008E150E" w:rsidRPr="00FC52F1" w:rsidRDefault="003C2CEA" w:rsidP="008E150E">
      <w:pPr>
        <w:pStyle w:val="a5"/>
        <w:ind w:firstLine="709"/>
        <w:jc w:val="both"/>
        <w:rPr>
          <w:rFonts w:ascii="Times New Roman" w:hAnsi="Times New Roman"/>
          <w:color w:val="000000"/>
          <w:sz w:val="28"/>
          <w:szCs w:val="28"/>
          <w:lang w:val="kk-KZ"/>
        </w:rPr>
      </w:pPr>
      <w:r w:rsidRPr="00FC52F1">
        <w:rPr>
          <w:rFonts w:ascii="Times New Roman" w:hAnsi="Times New Roman"/>
          <w:color w:val="000000"/>
          <w:sz w:val="28"/>
          <w:szCs w:val="28"/>
          <w:lang w:val="kk-KZ"/>
        </w:rPr>
        <w:t>Қ</w:t>
      </w:r>
      <w:r w:rsidR="008E150E" w:rsidRPr="00FC52F1">
        <w:rPr>
          <w:rFonts w:ascii="Times New Roman" w:hAnsi="Times New Roman"/>
          <w:color w:val="000000"/>
          <w:sz w:val="28"/>
          <w:szCs w:val="28"/>
          <w:lang w:val="kk-KZ"/>
        </w:rPr>
        <w:t>атысушыларға міндетті зейнетақы жарналарын</w:t>
      </w:r>
      <w:r w:rsidRPr="00FC52F1">
        <w:rPr>
          <w:rFonts w:ascii="Times New Roman" w:hAnsi="Times New Roman"/>
          <w:color w:val="000000"/>
          <w:sz w:val="28"/>
          <w:szCs w:val="28"/>
          <w:lang w:val="kk-KZ"/>
        </w:rPr>
        <w:t>ың</w:t>
      </w:r>
      <w:r w:rsidR="008E150E" w:rsidRPr="00FC52F1">
        <w:rPr>
          <w:rFonts w:ascii="Times New Roman" w:hAnsi="Times New Roman"/>
          <w:color w:val="000000"/>
          <w:sz w:val="28"/>
          <w:szCs w:val="28"/>
          <w:lang w:val="kk-KZ"/>
        </w:rPr>
        <w:t xml:space="preserve"> (МЗЖ) және ерікті зейнетақы жарналарын</w:t>
      </w:r>
      <w:r w:rsidRPr="00FC52F1">
        <w:rPr>
          <w:rFonts w:ascii="Times New Roman" w:hAnsi="Times New Roman"/>
          <w:color w:val="000000"/>
          <w:sz w:val="28"/>
          <w:szCs w:val="28"/>
          <w:lang w:val="kk-KZ"/>
        </w:rPr>
        <w:t>ың</w:t>
      </w:r>
      <w:r w:rsidR="008E150E" w:rsidRPr="00FC52F1">
        <w:rPr>
          <w:rFonts w:ascii="Times New Roman" w:hAnsi="Times New Roman"/>
          <w:color w:val="000000"/>
          <w:sz w:val="28"/>
          <w:szCs w:val="28"/>
          <w:lang w:val="kk-KZ"/>
        </w:rPr>
        <w:t xml:space="preserve"> (ЕЗЖ) салымшылар</w:t>
      </w:r>
      <w:r w:rsidRPr="00FC52F1">
        <w:rPr>
          <w:rFonts w:ascii="Times New Roman" w:hAnsi="Times New Roman"/>
          <w:color w:val="000000"/>
          <w:sz w:val="28"/>
          <w:szCs w:val="28"/>
          <w:lang w:val="kk-KZ"/>
        </w:rPr>
        <w:t>ы</w:t>
      </w:r>
      <w:r w:rsidR="008E150E" w:rsidRPr="00FC52F1">
        <w:rPr>
          <w:rFonts w:ascii="Times New Roman" w:hAnsi="Times New Roman"/>
          <w:color w:val="000000"/>
          <w:sz w:val="28"/>
          <w:szCs w:val="28"/>
          <w:lang w:val="kk-KZ"/>
        </w:rPr>
        <w:t>, сондай-ақ өздері үшін міндетті кәсіптік зейнетақы жарналары (МКЗЖ) және ЕЗЖ аударылған жеке тұлғалар өз жинақтарының сенімгерлік басқаруға берілетін көлемін өз бетінше айқындай алатыны, сондай-ақ өздерінің қаржылық мақсаттарына сәйкес бір немесе бірнеше ИПБ-ны, бір немесе бірнеше инвестициялық портфельді таңдай алатыны айтылды.</w:t>
      </w:r>
    </w:p>
    <w:p w:rsidR="008E150E" w:rsidRPr="00FC52F1" w:rsidRDefault="008E150E" w:rsidP="008E150E">
      <w:pPr>
        <w:pStyle w:val="a5"/>
        <w:ind w:firstLine="709"/>
        <w:jc w:val="both"/>
        <w:rPr>
          <w:rFonts w:ascii="Times New Roman" w:hAnsi="Times New Roman"/>
          <w:color w:val="000000"/>
          <w:sz w:val="28"/>
          <w:szCs w:val="28"/>
          <w:lang w:val="kk-KZ"/>
        </w:rPr>
      </w:pPr>
      <w:r w:rsidRPr="00FC52F1">
        <w:rPr>
          <w:rFonts w:ascii="Times New Roman" w:hAnsi="Times New Roman"/>
          <w:color w:val="000000"/>
          <w:sz w:val="28"/>
          <w:szCs w:val="28"/>
          <w:lang w:val="kk-KZ"/>
        </w:rPr>
        <w:t xml:space="preserve">БЖЗҚ мамандары салымшыларға ыңғайлы болу үшін іске қосылған, зейнетақы активтерін инвестициялық басқаруға қатысты негізгі ақпаратты біріктіретін </w:t>
      </w:r>
      <w:r w:rsidRPr="00FC52F1">
        <w:rPr>
          <w:rFonts w:ascii="Times New Roman" w:hAnsi="Times New Roman"/>
          <w:b/>
          <w:color w:val="000000"/>
          <w:sz w:val="28"/>
          <w:szCs w:val="28"/>
          <w:lang w:val="kk-KZ"/>
        </w:rPr>
        <w:t>invest.enpf.kz</w:t>
      </w:r>
      <w:r w:rsidRPr="00FC52F1">
        <w:rPr>
          <w:rFonts w:ascii="Times New Roman" w:hAnsi="Times New Roman"/>
          <w:color w:val="000000"/>
          <w:sz w:val="28"/>
          <w:szCs w:val="28"/>
          <w:lang w:val="kk-KZ"/>
        </w:rPr>
        <w:t xml:space="preserve"> бірыңғай ақпараттық интернет-платформасымен де таныстырды. Платформа кірістілік туралы ақпаратқа ыңғайлы әрі құрылымдалған қолжетімділікті қамтамасыз етеді, сондай-ақ белгіленген кезеңдер аралығындағы деректерді динамикада салыстыруға, барлық сенімгерлік басқарушылардың (ҚР Ұлттық Банкі мен ИПБ) басқаруындағы портфельдер бойынша түрлі көрсеткіштерді салыстырып</w:t>
      </w:r>
      <w:r w:rsidR="003C2CEA" w:rsidRPr="00FC52F1">
        <w:rPr>
          <w:rFonts w:ascii="Times New Roman" w:hAnsi="Times New Roman"/>
          <w:color w:val="000000"/>
          <w:sz w:val="28"/>
          <w:szCs w:val="28"/>
          <w:lang w:val="kk-KZ"/>
        </w:rPr>
        <w:t>, зерделеуге</w:t>
      </w:r>
      <w:r w:rsidRPr="00FC52F1">
        <w:rPr>
          <w:rFonts w:ascii="Times New Roman" w:hAnsi="Times New Roman"/>
          <w:color w:val="000000"/>
          <w:sz w:val="28"/>
          <w:szCs w:val="28"/>
          <w:lang w:val="kk-KZ"/>
        </w:rPr>
        <w:t xml:space="preserve"> мүмкіндік береді. Салымшы инвестициялық портфельдерді бағалап, өзінің мүдделерін ескере отырып басқарушы</w:t>
      </w:r>
      <w:r w:rsidR="003C2CEA" w:rsidRPr="00FC52F1">
        <w:rPr>
          <w:rFonts w:ascii="Times New Roman" w:hAnsi="Times New Roman"/>
          <w:color w:val="000000"/>
          <w:sz w:val="28"/>
          <w:szCs w:val="28"/>
          <w:lang w:val="kk-KZ"/>
        </w:rPr>
        <w:t xml:space="preserve"> мен </w:t>
      </w:r>
      <w:r w:rsidRPr="00FC52F1">
        <w:rPr>
          <w:rFonts w:ascii="Times New Roman" w:hAnsi="Times New Roman"/>
          <w:color w:val="000000"/>
          <w:sz w:val="28"/>
          <w:szCs w:val="28"/>
          <w:lang w:val="kk-KZ"/>
        </w:rPr>
        <w:t>оның инвестициялау стратегияларын өз бетінше таңдай алады.</w:t>
      </w:r>
    </w:p>
    <w:p w:rsidR="008E150E" w:rsidRPr="00FC52F1" w:rsidRDefault="008E150E" w:rsidP="008E150E">
      <w:pPr>
        <w:pStyle w:val="a5"/>
        <w:ind w:firstLine="709"/>
        <w:jc w:val="both"/>
        <w:rPr>
          <w:rFonts w:ascii="Times New Roman" w:hAnsi="Times New Roman"/>
          <w:color w:val="000000"/>
          <w:sz w:val="28"/>
          <w:szCs w:val="28"/>
          <w:lang w:val="kk-KZ"/>
        </w:rPr>
      </w:pPr>
      <w:r w:rsidRPr="00FC52F1">
        <w:rPr>
          <w:rFonts w:ascii="Times New Roman" w:hAnsi="Times New Roman"/>
          <w:color w:val="000000"/>
          <w:sz w:val="28"/>
          <w:szCs w:val="28"/>
          <w:lang w:val="kk-KZ"/>
        </w:rPr>
        <w:t>Сондай-ақ ИПБ басқаруына берілген зейнетақы жинақтарын қорғау тетіктеріне қатысты сұрақтарға жауаптар берілді.</w:t>
      </w:r>
    </w:p>
    <w:p w:rsidR="008E150E" w:rsidRPr="00FC52F1" w:rsidRDefault="008E150E" w:rsidP="008E150E">
      <w:pPr>
        <w:pStyle w:val="a5"/>
        <w:ind w:firstLine="709"/>
        <w:jc w:val="both"/>
        <w:rPr>
          <w:rFonts w:ascii="Times New Roman" w:hAnsi="Times New Roman"/>
          <w:color w:val="000000"/>
          <w:sz w:val="28"/>
          <w:szCs w:val="28"/>
          <w:lang w:val="kk-KZ"/>
        </w:rPr>
      </w:pPr>
      <w:r w:rsidRPr="00FC52F1">
        <w:rPr>
          <w:rFonts w:ascii="Times New Roman" w:hAnsi="Times New Roman"/>
          <w:color w:val="000000"/>
          <w:sz w:val="28"/>
          <w:szCs w:val="28"/>
          <w:lang w:val="kk-KZ"/>
        </w:rPr>
        <w:t xml:space="preserve">Кездесу барысында «БЖЗҚ» АҚ мамандары жаңашылдықты енгізу талаптарын түсіндіріп қана қоймай, ИПБ-ны қалай дұрыс таңдау және зейнетақы жинақтарын қалай аудару керектігін айтып, қатысушылар мен бұқаралық ақпарат құралдары өкілдерінің </w:t>
      </w:r>
      <w:r w:rsidR="003C2CEA" w:rsidRPr="00FC52F1">
        <w:rPr>
          <w:rFonts w:ascii="Times New Roman" w:hAnsi="Times New Roman"/>
          <w:color w:val="000000"/>
          <w:sz w:val="28"/>
          <w:szCs w:val="28"/>
          <w:lang w:val="kk-KZ"/>
        </w:rPr>
        <w:t>отандық</w:t>
      </w:r>
      <w:r w:rsidRPr="00FC52F1">
        <w:rPr>
          <w:rFonts w:ascii="Times New Roman" w:hAnsi="Times New Roman"/>
          <w:color w:val="000000"/>
          <w:sz w:val="28"/>
          <w:szCs w:val="28"/>
          <w:lang w:val="kk-KZ"/>
        </w:rPr>
        <w:t xml:space="preserve"> зейнетақы жүйесіне қатысты басқа да сұрақтарына жауап берді.</w:t>
      </w:r>
    </w:p>
    <w:p w:rsidR="008E150E" w:rsidRPr="00FC52F1" w:rsidRDefault="008E150E" w:rsidP="008E150E">
      <w:pPr>
        <w:pStyle w:val="a5"/>
        <w:ind w:firstLine="709"/>
        <w:jc w:val="both"/>
        <w:rPr>
          <w:rFonts w:ascii="Times New Roman" w:hAnsi="Times New Roman"/>
          <w:color w:val="000000"/>
          <w:sz w:val="28"/>
          <w:szCs w:val="28"/>
          <w:lang w:val="kk-KZ"/>
        </w:rPr>
      </w:pPr>
      <w:r w:rsidRPr="00FC52F1">
        <w:rPr>
          <w:rFonts w:ascii="Times New Roman" w:hAnsi="Times New Roman"/>
          <w:color w:val="000000"/>
          <w:sz w:val="28"/>
          <w:szCs w:val="28"/>
          <w:lang w:val="kk-KZ"/>
        </w:rPr>
        <w:lastRenderedPageBreak/>
        <w:t>«Ашық есік күніне» қатысушылардың пікірінше, кездесу жоғары ұйымдастырушылық деңгейде өтіп, қызу пікірталастармен ерекшеленді. «БЖЗҚ» АҚ өкілдері Қазақстанның жинақтаушы зейнетақы жүйесіне енгізіліп жатқан өзгерістердің барлық ерекшеліктерін түсінікті әрі қолжетімді түрде түсіндірді.</w:t>
      </w:r>
    </w:p>
    <w:p w:rsidR="008E150E" w:rsidRDefault="008E150E" w:rsidP="008E150E">
      <w:pPr>
        <w:pStyle w:val="a5"/>
        <w:jc w:val="both"/>
        <w:rPr>
          <w:rFonts w:ascii="Times New Roman" w:hAnsi="Times New Roman"/>
          <w:color w:val="000000"/>
          <w:sz w:val="24"/>
          <w:szCs w:val="24"/>
          <w:lang w:val="kk-KZ"/>
        </w:rPr>
      </w:pPr>
    </w:p>
    <w:p w:rsidR="008E150E" w:rsidRPr="00257218" w:rsidRDefault="008E150E" w:rsidP="008E150E">
      <w:pPr>
        <w:spacing w:after="0" w:line="240" w:lineRule="auto"/>
        <w:jc w:val="both"/>
        <w:rPr>
          <w:rFonts w:ascii="Times New Roman" w:hAnsi="Times New Roman"/>
          <w:color w:val="000000"/>
          <w:sz w:val="20"/>
          <w:szCs w:val="20"/>
          <w:lang w:val="kk-KZ"/>
        </w:rPr>
      </w:pPr>
      <w:r w:rsidRPr="00257218">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257218">
          <w:rPr>
            <w:rFonts w:ascii="Times New Roman" w:hAnsi="Times New Roman"/>
            <w:i/>
            <w:color w:val="001CAC"/>
            <w:sz w:val="20"/>
            <w:szCs w:val="20"/>
            <w:u w:val="single"/>
            <w:lang w:val="kk-KZ" w:eastAsia="ru-RU" w:bidi="hi-IN"/>
          </w:rPr>
          <w:t>www.enpf.kz</w:t>
        </w:r>
      </w:hyperlink>
      <w:r w:rsidRPr="00257218">
        <w:rPr>
          <w:rFonts w:ascii="Times New Roman" w:hAnsi="Times New Roman"/>
          <w:i/>
          <w:color w:val="000000"/>
          <w:sz w:val="20"/>
          <w:szCs w:val="20"/>
          <w:lang w:val="kk-KZ" w:eastAsia="ru-RU" w:bidi="hi-IN"/>
        </w:rPr>
        <w:t xml:space="preserve"> сайтында).</w:t>
      </w:r>
      <w:r w:rsidRPr="00257218">
        <w:rPr>
          <w:rFonts w:ascii="Times New Roman" w:hAnsi="Times New Roman"/>
          <w:color w:val="000000"/>
          <w:sz w:val="20"/>
          <w:szCs w:val="20"/>
          <w:lang w:val="kk-KZ"/>
        </w:rPr>
        <w:t xml:space="preserve"> </w:t>
      </w:r>
    </w:p>
    <w:p w:rsidR="008E150E" w:rsidRPr="008E150E" w:rsidRDefault="008E150E" w:rsidP="008E150E">
      <w:pPr>
        <w:pStyle w:val="a5"/>
        <w:jc w:val="both"/>
        <w:rPr>
          <w:rFonts w:ascii="Times New Roman" w:hAnsi="Times New Roman"/>
          <w:color w:val="000000"/>
          <w:sz w:val="24"/>
          <w:szCs w:val="24"/>
          <w:lang w:val="kk-KZ"/>
        </w:rPr>
      </w:pPr>
    </w:p>
    <w:p w:rsidR="008E150E" w:rsidRPr="008E150E" w:rsidRDefault="008E150E" w:rsidP="00F51099">
      <w:pPr>
        <w:pStyle w:val="a5"/>
        <w:jc w:val="center"/>
        <w:rPr>
          <w:rFonts w:ascii="Times New Roman" w:hAnsi="Times New Roman"/>
          <w:b/>
          <w:color w:val="000000"/>
          <w:sz w:val="24"/>
          <w:szCs w:val="24"/>
          <w:lang w:val="kk-KZ"/>
        </w:rPr>
      </w:pPr>
    </w:p>
    <w:sectPr w:rsidR="008E150E" w:rsidRPr="008E150E"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6406" w:rsidRDefault="00AA6406" w:rsidP="005E4B51">
      <w:pPr>
        <w:spacing w:after="0" w:line="240" w:lineRule="auto"/>
      </w:pPr>
      <w:r>
        <w:separator/>
      </w:r>
    </w:p>
  </w:endnote>
  <w:endnote w:type="continuationSeparator" w:id="0">
    <w:p w:rsidR="00AA6406" w:rsidRDefault="00AA6406" w:rsidP="005E4B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E8" w:rsidRPr="009F5595" w:rsidRDefault="009F5595"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6406" w:rsidRDefault="00AA6406" w:rsidP="005E4B51">
      <w:pPr>
        <w:spacing w:after="0" w:line="240" w:lineRule="auto"/>
      </w:pPr>
      <w:r>
        <w:separator/>
      </w:r>
    </w:p>
  </w:footnote>
  <w:footnote w:type="continuationSeparator" w:id="0">
    <w:p w:rsidR="00AA6406" w:rsidRDefault="00AA6406" w:rsidP="005E4B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E8" w:rsidRDefault="00046A59"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simplePos x="0" y="0"/>
          <wp:positionH relativeFrom="column">
            <wp:posOffset>19050</wp:posOffset>
          </wp:positionH>
          <wp:positionV relativeFrom="paragraph">
            <wp:posOffset>105410</wp:posOffset>
          </wp:positionV>
          <wp:extent cx="2876550" cy="333375"/>
          <wp:effectExtent l="1905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rsidR="00464AE8">
      <w:tab/>
    </w:r>
    <w:r w:rsidR="008E150E">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rsidR="00464AE8" w:rsidRPr="00D266E1" w:rsidRDefault="008E150E" w:rsidP="00464AE8">
    <w:pPr>
      <w:tabs>
        <w:tab w:val="left" w:pos="6379"/>
      </w:tabs>
      <w:spacing w:after="0" w:line="240" w:lineRule="auto"/>
      <w:ind w:left="6379"/>
      <w:jc w:val="right"/>
      <w:rPr>
        <w:rFonts w:ascii="Times New Roman" w:hAnsi="Times New Roman"/>
        <w:sz w:val="24"/>
        <w:szCs w:val="24"/>
        <w:lang w:eastAsia="ru-RU"/>
      </w:rPr>
    </w:pPr>
    <w:r>
      <w:rPr>
        <w:rFonts w:ascii="Times New Roman" w:hAnsi="Times New Roman"/>
        <w:sz w:val="24"/>
        <w:szCs w:val="24"/>
        <w:lang w:val="kk-KZ" w:eastAsia="ru-RU"/>
      </w:rPr>
      <w:t>Ресми</w:t>
    </w:r>
    <w:r w:rsidR="00464AE8" w:rsidRPr="00D266E1">
      <w:rPr>
        <w:rFonts w:ascii="Times New Roman" w:hAnsi="Times New Roman"/>
        <w:sz w:val="24"/>
        <w:szCs w:val="24"/>
        <w:lang w:eastAsia="ru-RU"/>
      </w:rPr>
      <w:t xml:space="preserve"> </w:t>
    </w:r>
    <w:r w:rsidR="00464AE8">
      <w:rPr>
        <w:rFonts w:ascii="Times New Roman" w:hAnsi="Times New Roman"/>
        <w:sz w:val="24"/>
        <w:szCs w:val="24"/>
        <w:lang w:eastAsia="ru-RU"/>
      </w:rPr>
      <w:t>сайт</w:t>
    </w:r>
    <w:r w:rsidR="00464AE8" w:rsidRPr="00D266E1">
      <w:rPr>
        <w:rFonts w:ascii="Times New Roman" w:hAnsi="Times New Roman"/>
        <w:sz w:val="24"/>
        <w:szCs w:val="24"/>
        <w:lang w:eastAsia="ru-RU"/>
      </w:rPr>
      <w:t xml:space="preserve">: </w:t>
    </w:r>
    <w:hyperlink r:id="rId3" w:history="1">
      <w:r w:rsidR="00464AE8" w:rsidRPr="00B20726">
        <w:rPr>
          <w:rStyle w:val="a7"/>
          <w:rFonts w:ascii="Times New Roman" w:hAnsi="Times New Roman"/>
          <w:sz w:val="24"/>
          <w:szCs w:val="24"/>
          <w:lang w:val="en-US" w:eastAsia="ru-RU"/>
        </w:rPr>
        <w:t>www</w:t>
      </w:r>
      <w:r w:rsidR="00464AE8" w:rsidRPr="00D266E1">
        <w:rPr>
          <w:rStyle w:val="a7"/>
          <w:rFonts w:ascii="Times New Roman" w:hAnsi="Times New Roman"/>
          <w:sz w:val="24"/>
          <w:szCs w:val="24"/>
          <w:lang w:eastAsia="ru-RU"/>
        </w:rPr>
        <w:t>.</w:t>
      </w:r>
      <w:r w:rsidR="00464AE8" w:rsidRPr="00B20726">
        <w:rPr>
          <w:rStyle w:val="a7"/>
          <w:rFonts w:ascii="Times New Roman" w:hAnsi="Times New Roman"/>
          <w:sz w:val="24"/>
          <w:szCs w:val="24"/>
          <w:lang w:val="en-US" w:eastAsia="ru-RU"/>
        </w:rPr>
        <w:t>enpf</w:t>
      </w:r>
      <w:r w:rsidR="00464AE8" w:rsidRPr="00D266E1">
        <w:rPr>
          <w:rStyle w:val="a7"/>
          <w:rFonts w:ascii="Times New Roman" w:hAnsi="Times New Roman"/>
          <w:sz w:val="24"/>
          <w:szCs w:val="24"/>
          <w:lang w:eastAsia="ru-RU"/>
        </w:rPr>
        <w:t>.</w:t>
      </w:r>
      <w:r w:rsidR="00464AE8" w:rsidRPr="00B20726">
        <w:rPr>
          <w:rStyle w:val="a7"/>
          <w:rFonts w:ascii="Times New Roman" w:hAnsi="Times New Roman"/>
          <w:sz w:val="24"/>
          <w:szCs w:val="24"/>
          <w:lang w:val="en-US" w:eastAsia="ru-RU"/>
        </w:rPr>
        <w:t>kz</w:t>
      </w:r>
    </w:hyperlink>
    <w:r w:rsidR="00464AE8" w:rsidRPr="00D266E1">
      <w:rPr>
        <w:rFonts w:ascii="Times New Roman" w:hAnsi="Times New Roman"/>
        <w:sz w:val="24"/>
        <w:szCs w:val="24"/>
        <w:lang w:eastAsia="ru-RU"/>
      </w:rPr>
      <w:t xml:space="preserve"> </w:t>
    </w:r>
  </w:p>
  <w:p w:rsidR="00464AE8" w:rsidRPr="000F5C8B"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464AE8" w:rsidRDefault="00AA6FC1" w:rsidP="00464AE8">
    <w:r>
      <w:rPr>
        <w:noProof/>
      </w:rPr>
      <w:pict>
        <v:line id="_x0000_s2051" style="position:absolute;z-index:251659264;visibility:visible;mso-wrap-distance-top:-1e-4mm;mso-wrap-distance-bottom:-1e-4mm"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B51" w:rsidRDefault="00046A59"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simplePos x="0" y="0"/>
          <wp:positionH relativeFrom="column">
            <wp:posOffset>19050</wp:posOffset>
          </wp:positionH>
          <wp:positionV relativeFrom="paragraph">
            <wp:posOffset>105410</wp:posOffset>
          </wp:positionV>
          <wp:extent cx="2876550" cy="333375"/>
          <wp:effectExtent l="1905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srcRect/>
                  <a:stretch>
                    <a:fillRect/>
                  </a:stretch>
                </pic:blipFill>
                <pic:spPr bwMode="auto">
                  <a:xfrm>
                    <a:off x="0" y="0"/>
                    <a:ext cx="2876550" cy="333375"/>
                  </a:xfrm>
                  <a:prstGeom prst="rect">
                    <a:avLst/>
                  </a:prstGeom>
                  <a:noFill/>
                  <a:ln w="9525">
                    <a:noFill/>
                    <a:miter lim="800000"/>
                    <a:headEnd/>
                    <a:tailEnd/>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rsidR="005E4B51" w:rsidRPr="00D20AA9" w:rsidRDefault="005E4B51" w:rsidP="005E4B51">
    <w:pPr>
      <w:spacing w:after="0" w:line="240" w:lineRule="auto"/>
      <w:jc w:val="right"/>
      <w:rPr>
        <w:rFonts w:ascii="Times New Roman" w:hAnsi="Times New Roman"/>
        <w:sz w:val="24"/>
        <w:szCs w:val="24"/>
        <w:lang w:val="en-GB" w:eastAsia="ru-RU"/>
      </w:rPr>
    </w:pPr>
    <w:r>
      <w:rPr>
        <w:rFonts w:ascii="Times New Roman" w:hAnsi="Times New Roman"/>
        <w:sz w:val="24"/>
        <w:szCs w:val="24"/>
        <w:lang w:eastAsia="ru-RU"/>
      </w:rPr>
      <w:t>Официальный</w:t>
    </w:r>
    <w:r w:rsidRPr="00D20AA9">
      <w:rPr>
        <w:rFonts w:ascii="Times New Roman" w:hAnsi="Times New Roman"/>
        <w:sz w:val="24"/>
        <w:szCs w:val="24"/>
        <w:lang w:val="en-GB" w:eastAsia="ru-RU"/>
      </w:rPr>
      <w:t xml:space="preserve"> </w:t>
    </w:r>
    <w:r>
      <w:rPr>
        <w:rFonts w:ascii="Times New Roman" w:hAnsi="Times New Roman"/>
        <w:sz w:val="24"/>
        <w:szCs w:val="24"/>
        <w:lang w:eastAsia="ru-RU"/>
      </w:rPr>
      <w:t>сайт</w:t>
    </w:r>
    <w:r w:rsidRPr="00D20AA9">
      <w:rPr>
        <w:rFonts w:ascii="Times New Roman" w:hAnsi="Times New Roman"/>
        <w:sz w:val="24"/>
        <w:szCs w:val="24"/>
        <w:lang w:val="en-GB" w:eastAsia="ru-RU"/>
      </w:rPr>
      <w:t xml:space="preserve">: </w:t>
    </w:r>
    <w:hyperlink r:id="rId3" w:history="1">
      <w:r w:rsidRPr="00B20726">
        <w:rPr>
          <w:rStyle w:val="a7"/>
          <w:rFonts w:ascii="Times New Roman" w:hAnsi="Times New Roman"/>
          <w:sz w:val="24"/>
          <w:szCs w:val="24"/>
          <w:lang w:val="en-US" w:eastAsia="ru-RU"/>
        </w:rPr>
        <w:t>www</w:t>
      </w:r>
      <w:r w:rsidRPr="00D20AA9">
        <w:rPr>
          <w:rStyle w:val="a7"/>
          <w:rFonts w:ascii="Times New Roman" w:hAnsi="Times New Roman"/>
          <w:sz w:val="24"/>
          <w:szCs w:val="24"/>
          <w:lang w:val="en-GB" w:eastAsia="ru-RU"/>
        </w:rPr>
        <w:t>.</w:t>
      </w:r>
      <w:r w:rsidRPr="00B20726">
        <w:rPr>
          <w:rStyle w:val="a7"/>
          <w:rFonts w:ascii="Times New Roman" w:hAnsi="Times New Roman"/>
          <w:sz w:val="24"/>
          <w:szCs w:val="24"/>
          <w:lang w:val="en-US" w:eastAsia="ru-RU"/>
        </w:rPr>
        <w:t>enpf</w:t>
      </w:r>
      <w:r w:rsidRPr="00D20AA9">
        <w:rPr>
          <w:rStyle w:val="a7"/>
          <w:rFonts w:ascii="Times New Roman" w:hAnsi="Times New Roman"/>
          <w:sz w:val="24"/>
          <w:szCs w:val="24"/>
          <w:lang w:val="en-GB" w:eastAsia="ru-RU"/>
        </w:rPr>
        <w:t>.</w:t>
      </w:r>
      <w:r w:rsidRPr="00B20726">
        <w:rPr>
          <w:rStyle w:val="a7"/>
          <w:rFonts w:ascii="Times New Roman" w:hAnsi="Times New Roman"/>
          <w:sz w:val="24"/>
          <w:szCs w:val="24"/>
          <w:lang w:val="en-US" w:eastAsia="ru-RU"/>
        </w:rPr>
        <w:t>kz</w:t>
      </w:r>
    </w:hyperlink>
    <w:r w:rsidRPr="00D20AA9">
      <w:rPr>
        <w:rFonts w:ascii="Times New Roman" w:hAnsi="Times New Roman"/>
        <w:sz w:val="24"/>
        <w:szCs w:val="24"/>
        <w:lang w:val="en-GB" w:eastAsia="ru-RU"/>
      </w:rPr>
      <w:t xml:space="preserve">   </w:t>
    </w:r>
  </w:p>
  <w:p w:rsidR="005E4B51" w:rsidRPr="000F5C8B"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0F5C8B">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0F5C8B">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0F5C8B">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5E4B51" w:rsidRPr="00B23835" w:rsidRDefault="00AA6FC1" w:rsidP="005E4B51">
    <w:pPr>
      <w:spacing w:after="0" w:line="240" w:lineRule="auto"/>
      <w:jc w:val="right"/>
      <w:rPr>
        <w:rFonts w:ascii="Times New Roman" w:hAnsi="Times New Roman"/>
        <w:bCs/>
        <w:color w:val="1F497D"/>
        <w:sz w:val="24"/>
        <w:szCs w:val="24"/>
        <w:lang w:val="en-US" w:eastAsia="ru-RU"/>
      </w:rPr>
    </w:pPr>
    <w:r>
      <w:rPr>
        <w:noProof/>
      </w:rPr>
      <w:pict>
        <v:line id="Line 1" o:spid="_x0000_s2049" style="position:absolute;left:0;text-align:left;z-index:251657216;visibility:visible;mso-wrap-distance-top:-1e-4mm;mso-wrap-distance-bottom:-1e-4mm"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54411"/>
    <w:multiLevelType w:val="hybridMultilevel"/>
    <w:tmpl w:val="0FEE93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0E84C27"/>
    <w:multiLevelType w:val="hybridMultilevel"/>
    <w:tmpl w:val="B302DFEE"/>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2">
    <w:nsid w:val="4BB81AC3"/>
    <w:multiLevelType w:val="hybridMultilevel"/>
    <w:tmpl w:val="C5561822"/>
    <w:lvl w:ilvl="0" w:tplc="0EF06A66">
      <w:start w:val="1"/>
      <w:numFmt w:val="bullet"/>
      <w:lvlText w:val=""/>
      <w:lvlJc w:val="left"/>
      <w:pPr>
        <w:tabs>
          <w:tab w:val="num" w:pos="720"/>
        </w:tabs>
        <w:ind w:left="720" w:hanging="360"/>
      </w:pPr>
      <w:rPr>
        <w:rFonts w:ascii="Symbol" w:hAnsi="Symbol" w:hint="default"/>
      </w:rPr>
    </w:lvl>
    <w:lvl w:ilvl="1" w:tplc="21ECCDAE" w:tentative="1">
      <w:start w:val="1"/>
      <w:numFmt w:val="bullet"/>
      <w:lvlText w:val=""/>
      <w:lvlJc w:val="left"/>
      <w:pPr>
        <w:tabs>
          <w:tab w:val="num" w:pos="1440"/>
        </w:tabs>
        <w:ind w:left="1440" w:hanging="360"/>
      </w:pPr>
      <w:rPr>
        <w:rFonts w:ascii="Symbol" w:hAnsi="Symbol" w:hint="default"/>
      </w:rPr>
    </w:lvl>
    <w:lvl w:ilvl="2" w:tplc="25A453C2" w:tentative="1">
      <w:start w:val="1"/>
      <w:numFmt w:val="bullet"/>
      <w:lvlText w:val=""/>
      <w:lvlJc w:val="left"/>
      <w:pPr>
        <w:tabs>
          <w:tab w:val="num" w:pos="2160"/>
        </w:tabs>
        <w:ind w:left="2160" w:hanging="360"/>
      </w:pPr>
      <w:rPr>
        <w:rFonts w:ascii="Symbol" w:hAnsi="Symbol" w:hint="default"/>
      </w:rPr>
    </w:lvl>
    <w:lvl w:ilvl="3" w:tplc="8BE68EE8" w:tentative="1">
      <w:start w:val="1"/>
      <w:numFmt w:val="bullet"/>
      <w:lvlText w:val=""/>
      <w:lvlJc w:val="left"/>
      <w:pPr>
        <w:tabs>
          <w:tab w:val="num" w:pos="2880"/>
        </w:tabs>
        <w:ind w:left="2880" w:hanging="360"/>
      </w:pPr>
      <w:rPr>
        <w:rFonts w:ascii="Symbol" w:hAnsi="Symbol" w:hint="default"/>
      </w:rPr>
    </w:lvl>
    <w:lvl w:ilvl="4" w:tplc="E084B994" w:tentative="1">
      <w:start w:val="1"/>
      <w:numFmt w:val="bullet"/>
      <w:lvlText w:val=""/>
      <w:lvlJc w:val="left"/>
      <w:pPr>
        <w:tabs>
          <w:tab w:val="num" w:pos="3600"/>
        </w:tabs>
        <w:ind w:left="3600" w:hanging="360"/>
      </w:pPr>
      <w:rPr>
        <w:rFonts w:ascii="Symbol" w:hAnsi="Symbol" w:hint="default"/>
      </w:rPr>
    </w:lvl>
    <w:lvl w:ilvl="5" w:tplc="F0B2A0DA" w:tentative="1">
      <w:start w:val="1"/>
      <w:numFmt w:val="bullet"/>
      <w:lvlText w:val=""/>
      <w:lvlJc w:val="left"/>
      <w:pPr>
        <w:tabs>
          <w:tab w:val="num" w:pos="4320"/>
        </w:tabs>
        <w:ind w:left="4320" w:hanging="360"/>
      </w:pPr>
      <w:rPr>
        <w:rFonts w:ascii="Symbol" w:hAnsi="Symbol" w:hint="default"/>
      </w:rPr>
    </w:lvl>
    <w:lvl w:ilvl="6" w:tplc="7674AA10" w:tentative="1">
      <w:start w:val="1"/>
      <w:numFmt w:val="bullet"/>
      <w:lvlText w:val=""/>
      <w:lvlJc w:val="left"/>
      <w:pPr>
        <w:tabs>
          <w:tab w:val="num" w:pos="5040"/>
        </w:tabs>
        <w:ind w:left="5040" w:hanging="360"/>
      </w:pPr>
      <w:rPr>
        <w:rFonts w:ascii="Symbol" w:hAnsi="Symbol" w:hint="default"/>
      </w:rPr>
    </w:lvl>
    <w:lvl w:ilvl="7" w:tplc="A496C0F2" w:tentative="1">
      <w:start w:val="1"/>
      <w:numFmt w:val="bullet"/>
      <w:lvlText w:val=""/>
      <w:lvlJc w:val="left"/>
      <w:pPr>
        <w:tabs>
          <w:tab w:val="num" w:pos="5760"/>
        </w:tabs>
        <w:ind w:left="5760" w:hanging="360"/>
      </w:pPr>
      <w:rPr>
        <w:rFonts w:ascii="Symbol" w:hAnsi="Symbol" w:hint="default"/>
      </w:rPr>
    </w:lvl>
    <w:lvl w:ilvl="8" w:tplc="BD5604CC" w:tentative="1">
      <w:start w:val="1"/>
      <w:numFmt w:val="bullet"/>
      <w:lvlText w:val=""/>
      <w:lvlJc w:val="left"/>
      <w:pPr>
        <w:tabs>
          <w:tab w:val="num" w:pos="6480"/>
        </w:tabs>
        <w:ind w:left="6480" w:hanging="360"/>
      </w:pPr>
      <w:rPr>
        <w:rFonts w:ascii="Symbol" w:hAnsi="Symbol" w:hint="default"/>
      </w:rPr>
    </w:lvl>
  </w:abstractNum>
  <w:abstractNum w:abstractNumId="3">
    <w:nsid w:val="58BF5024"/>
    <w:multiLevelType w:val="hybridMultilevel"/>
    <w:tmpl w:val="9258CC5A"/>
    <w:lvl w:ilvl="0" w:tplc="47CCD148">
      <w:start w:val="1"/>
      <w:numFmt w:val="bullet"/>
      <w:lvlText w:val="•"/>
      <w:lvlJc w:val="left"/>
      <w:pPr>
        <w:tabs>
          <w:tab w:val="num" w:pos="720"/>
        </w:tabs>
        <w:ind w:left="720" w:hanging="360"/>
      </w:pPr>
      <w:rPr>
        <w:rFonts w:ascii="Arial" w:hAnsi="Arial" w:hint="default"/>
      </w:rPr>
    </w:lvl>
    <w:lvl w:ilvl="1" w:tplc="60680166" w:tentative="1">
      <w:start w:val="1"/>
      <w:numFmt w:val="bullet"/>
      <w:lvlText w:val="•"/>
      <w:lvlJc w:val="left"/>
      <w:pPr>
        <w:tabs>
          <w:tab w:val="num" w:pos="1440"/>
        </w:tabs>
        <w:ind w:left="1440" w:hanging="360"/>
      </w:pPr>
      <w:rPr>
        <w:rFonts w:ascii="Arial" w:hAnsi="Arial" w:hint="default"/>
      </w:rPr>
    </w:lvl>
    <w:lvl w:ilvl="2" w:tplc="02109A36" w:tentative="1">
      <w:start w:val="1"/>
      <w:numFmt w:val="bullet"/>
      <w:lvlText w:val="•"/>
      <w:lvlJc w:val="left"/>
      <w:pPr>
        <w:tabs>
          <w:tab w:val="num" w:pos="2160"/>
        </w:tabs>
        <w:ind w:left="2160" w:hanging="360"/>
      </w:pPr>
      <w:rPr>
        <w:rFonts w:ascii="Arial" w:hAnsi="Arial" w:hint="default"/>
      </w:rPr>
    </w:lvl>
    <w:lvl w:ilvl="3" w:tplc="B66833AA" w:tentative="1">
      <w:start w:val="1"/>
      <w:numFmt w:val="bullet"/>
      <w:lvlText w:val="•"/>
      <w:lvlJc w:val="left"/>
      <w:pPr>
        <w:tabs>
          <w:tab w:val="num" w:pos="2880"/>
        </w:tabs>
        <w:ind w:left="2880" w:hanging="360"/>
      </w:pPr>
      <w:rPr>
        <w:rFonts w:ascii="Arial" w:hAnsi="Arial" w:hint="default"/>
      </w:rPr>
    </w:lvl>
    <w:lvl w:ilvl="4" w:tplc="65468C56" w:tentative="1">
      <w:start w:val="1"/>
      <w:numFmt w:val="bullet"/>
      <w:lvlText w:val="•"/>
      <w:lvlJc w:val="left"/>
      <w:pPr>
        <w:tabs>
          <w:tab w:val="num" w:pos="3600"/>
        </w:tabs>
        <w:ind w:left="3600" w:hanging="360"/>
      </w:pPr>
      <w:rPr>
        <w:rFonts w:ascii="Arial" w:hAnsi="Arial" w:hint="default"/>
      </w:rPr>
    </w:lvl>
    <w:lvl w:ilvl="5" w:tplc="64E65A6E" w:tentative="1">
      <w:start w:val="1"/>
      <w:numFmt w:val="bullet"/>
      <w:lvlText w:val="•"/>
      <w:lvlJc w:val="left"/>
      <w:pPr>
        <w:tabs>
          <w:tab w:val="num" w:pos="4320"/>
        </w:tabs>
        <w:ind w:left="4320" w:hanging="360"/>
      </w:pPr>
      <w:rPr>
        <w:rFonts w:ascii="Arial" w:hAnsi="Arial" w:hint="default"/>
      </w:rPr>
    </w:lvl>
    <w:lvl w:ilvl="6" w:tplc="9DE0497E" w:tentative="1">
      <w:start w:val="1"/>
      <w:numFmt w:val="bullet"/>
      <w:lvlText w:val="•"/>
      <w:lvlJc w:val="left"/>
      <w:pPr>
        <w:tabs>
          <w:tab w:val="num" w:pos="5040"/>
        </w:tabs>
        <w:ind w:left="5040" w:hanging="360"/>
      </w:pPr>
      <w:rPr>
        <w:rFonts w:ascii="Arial" w:hAnsi="Arial" w:hint="default"/>
      </w:rPr>
    </w:lvl>
    <w:lvl w:ilvl="7" w:tplc="E1EEE1FC" w:tentative="1">
      <w:start w:val="1"/>
      <w:numFmt w:val="bullet"/>
      <w:lvlText w:val="•"/>
      <w:lvlJc w:val="left"/>
      <w:pPr>
        <w:tabs>
          <w:tab w:val="num" w:pos="5760"/>
        </w:tabs>
        <w:ind w:left="5760" w:hanging="360"/>
      </w:pPr>
      <w:rPr>
        <w:rFonts w:ascii="Arial" w:hAnsi="Arial" w:hint="default"/>
      </w:rPr>
    </w:lvl>
    <w:lvl w:ilvl="8" w:tplc="0D085418" w:tentative="1">
      <w:start w:val="1"/>
      <w:numFmt w:val="bullet"/>
      <w:lvlText w:val="•"/>
      <w:lvlJc w:val="left"/>
      <w:pPr>
        <w:tabs>
          <w:tab w:val="num" w:pos="6480"/>
        </w:tabs>
        <w:ind w:left="6480" w:hanging="360"/>
      </w:pPr>
      <w:rPr>
        <w:rFonts w:ascii="Arial" w:hAnsi="Arial" w:hint="default"/>
      </w:rPr>
    </w:lvl>
  </w:abstractNum>
  <w:abstractNum w:abstractNumId="4">
    <w:nsid w:val="70734EB7"/>
    <w:multiLevelType w:val="hybridMultilevel"/>
    <w:tmpl w:val="9E4EB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3"/>
    <w:lvlOverride w:ilvl="0"/>
    <w:lvlOverride w:ilvl="1"/>
    <w:lvlOverride w:ilvl="2"/>
    <w:lvlOverride w:ilvl="3"/>
    <w:lvlOverride w:ilvl="4"/>
    <w:lvlOverride w:ilvl="5"/>
    <w:lvlOverride w:ilvl="6"/>
    <w:lvlOverride w:ilvl="7"/>
    <w:lvlOverride w:ilvl="8"/>
  </w:num>
  <w:num w:numId="6">
    <w:abstractNumId w:val="2"/>
    <w:lvlOverride w:ilvl="0"/>
    <w:lvlOverride w:ilvl="1"/>
    <w:lvlOverride w:ilvl="2"/>
    <w:lvlOverride w:ilvl="3"/>
    <w:lvlOverride w:ilvl="4"/>
    <w:lvlOverride w:ilvl="5"/>
    <w:lvlOverride w:ilvl="6"/>
    <w:lvlOverride w:ilvl="7"/>
    <w:lvlOverride w:ilvl="8"/>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131078" w:nlCheck="1" w:checkStyle="0"/>
  <w:activeWritingStyle w:appName="MSWord" w:lang="en-US" w:vendorID="64" w:dllVersion="131078" w:nlCheck="1" w:checkStyle="0"/>
  <w:attachedTemplate r:id="rId1"/>
  <w:defaultTabStop w:val="708"/>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rsids>
    <w:rsidRoot w:val="007E3DD2"/>
    <w:rsid w:val="000007D7"/>
    <w:rsid w:val="00011245"/>
    <w:rsid w:val="00014930"/>
    <w:rsid w:val="000211A7"/>
    <w:rsid w:val="00035E34"/>
    <w:rsid w:val="0003722D"/>
    <w:rsid w:val="00041DCC"/>
    <w:rsid w:val="00044F6A"/>
    <w:rsid w:val="00046A59"/>
    <w:rsid w:val="00047DCD"/>
    <w:rsid w:val="000502D2"/>
    <w:rsid w:val="0005395C"/>
    <w:rsid w:val="00063A7A"/>
    <w:rsid w:val="0006579F"/>
    <w:rsid w:val="00066B19"/>
    <w:rsid w:val="000715A6"/>
    <w:rsid w:val="0007236D"/>
    <w:rsid w:val="00074864"/>
    <w:rsid w:val="00081703"/>
    <w:rsid w:val="00086F5D"/>
    <w:rsid w:val="00087078"/>
    <w:rsid w:val="00090AA9"/>
    <w:rsid w:val="000925FA"/>
    <w:rsid w:val="000A183B"/>
    <w:rsid w:val="000A7A17"/>
    <w:rsid w:val="000C4895"/>
    <w:rsid w:val="000C6F42"/>
    <w:rsid w:val="000D026B"/>
    <w:rsid w:val="000D46F4"/>
    <w:rsid w:val="000D5527"/>
    <w:rsid w:val="000D76F5"/>
    <w:rsid w:val="000E173B"/>
    <w:rsid w:val="000E39AF"/>
    <w:rsid w:val="000E4A2B"/>
    <w:rsid w:val="000F40C8"/>
    <w:rsid w:val="000F5C8B"/>
    <w:rsid w:val="000F62B2"/>
    <w:rsid w:val="000F7037"/>
    <w:rsid w:val="00101681"/>
    <w:rsid w:val="00110C77"/>
    <w:rsid w:val="00111668"/>
    <w:rsid w:val="00113A17"/>
    <w:rsid w:val="00114529"/>
    <w:rsid w:val="00116384"/>
    <w:rsid w:val="00116A10"/>
    <w:rsid w:val="001233A9"/>
    <w:rsid w:val="001346D2"/>
    <w:rsid w:val="00140A4C"/>
    <w:rsid w:val="00151229"/>
    <w:rsid w:val="00154E87"/>
    <w:rsid w:val="00156522"/>
    <w:rsid w:val="00156FA7"/>
    <w:rsid w:val="00157BB2"/>
    <w:rsid w:val="001679B4"/>
    <w:rsid w:val="00173A20"/>
    <w:rsid w:val="00180A1A"/>
    <w:rsid w:val="00183401"/>
    <w:rsid w:val="0018569B"/>
    <w:rsid w:val="0019684A"/>
    <w:rsid w:val="001A1824"/>
    <w:rsid w:val="001A1BA0"/>
    <w:rsid w:val="001B2521"/>
    <w:rsid w:val="001B3E3C"/>
    <w:rsid w:val="001B60B1"/>
    <w:rsid w:val="001C0BF0"/>
    <w:rsid w:val="001C20D9"/>
    <w:rsid w:val="001C3E93"/>
    <w:rsid w:val="001C7996"/>
    <w:rsid w:val="001C7C95"/>
    <w:rsid w:val="001E0745"/>
    <w:rsid w:val="001E124B"/>
    <w:rsid w:val="001E1343"/>
    <w:rsid w:val="001E17B7"/>
    <w:rsid w:val="001F0BBC"/>
    <w:rsid w:val="001F10C9"/>
    <w:rsid w:val="001F18BD"/>
    <w:rsid w:val="0021009F"/>
    <w:rsid w:val="00213151"/>
    <w:rsid w:val="00213FDB"/>
    <w:rsid w:val="002177CB"/>
    <w:rsid w:val="002202E9"/>
    <w:rsid w:val="00224736"/>
    <w:rsid w:val="00225F32"/>
    <w:rsid w:val="00226169"/>
    <w:rsid w:val="00234B02"/>
    <w:rsid w:val="0023697F"/>
    <w:rsid w:val="00240911"/>
    <w:rsid w:val="00253B2C"/>
    <w:rsid w:val="00253B77"/>
    <w:rsid w:val="00263FF0"/>
    <w:rsid w:val="002702E8"/>
    <w:rsid w:val="00272A93"/>
    <w:rsid w:val="00281C53"/>
    <w:rsid w:val="00285DC7"/>
    <w:rsid w:val="002A398B"/>
    <w:rsid w:val="002A6418"/>
    <w:rsid w:val="002C317E"/>
    <w:rsid w:val="002E0CE5"/>
    <w:rsid w:val="002E54A5"/>
    <w:rsid w:val="002E7C64"/>
    <w:rsid w:val="002F022A"/>
    <w:rsid w:val="002F1A10"/>
    <w:rsid w:val="002F23CA"/>
    <w:rsid w:val="002F6B9B"/>
    <w:rsid w:val="00300D07"/>
    <w:rsid w:val="0030300E"/>
    <w:rsid w:val="0030377A"/>
    <w:rsid w:val="00310750"/>
    <w:rsid w:val="003111D4"/>
    <w:rsid w:val="003166F9"/>
    <w:rsid w:val="003203B9"/>
    <w:rsid w:val="00320D69"/>
    <w:rsid w:val="00321E04"/>
    <w:rsid w:val="00324FB2"/>
    <w:rsid w:val="00331007"/>
    <w:rsid w:val="003328BD"/>
    <w:rsid w:val="003365B0"/>
    <w:rsid w:val="003379A8"/>
    <w:rsid w:val="00337C8F"/>
    <w:rsid w:val="00337F14"/>
    <w:rsid w:val="00341DA3"/>
    <w:rsid w:val="0034624B"/>
    <w:rsid w:val="00353FAE"/>
    <w:rsid w:val="00365A51"/>
    <w:rsid w:val="0037138A"/>
    <w:rsid w:val="00375843"/>
    <w:rsid w:val="00391897"/>
    <w:rsid w:val="00395BB7"/>
    <w:rsid w:val="003A68C7"/>
    <w:rsid w:val="003B3370"/>
    <w:rsid w:val="003B39ED"/>
    <w:rsid w:val="003C2CEA"/>
    <w:rsid w:val="003D2209"/>
    <w:rsid w:val="003D47BF"/>
    <w:rsid w:val="003D6547"/>
    <w:rsid w:val="003E24B3"/>
    <w:rsid w:val="003E27CF"/>
    <w:rsid w:val="003E3B7F"/>
    <w:rsid w:val="003E53BD"/>
    <w:rsid w:val="003F16FB"/>
    <w:rsid w:val="00404EE5"/>
    <w:rsid w:val="00405BEB"/>
    <w:rsid w:val="00406E00"/>
    <w:rsid w:val="00414885"/>
    <w:rsid w:val="00415482"/>
    <w:rsid w:val="00427CF4"/>
    <w:rsid w:val="00433C7A"/>
    <w:rsid w:val="00434C94"/>
    <w:rsid w:val="00451EF1"/>
    <w:rsid w:val="00452098"/>
    <w:rsid w:val="004544CE"/>
    <w:rsid w:val="00455AE1"/>
    <w:rsid w:val="0046200B"/>
    <w:rsid w:val="0046349C"/>
    <w:rsid w:val="00464AE8"/>
    <w:rsid w:val="0046501F"/>
    <w:rsid w:val="004657D6"/>
    <w:rsid w:val="00465B01"/>
    <w:rsid w:val="00472DB7"/>
    <w:rsid w:val="00473B28"/>
    <w:rsid w:val="00473B58"/>
    <w:rsid w:val="00476F92"/>
    <w:rsid w:val="00476FBF"/>
    <w:rsid w:val="00484E6E"/>
    <w:rsid w:val="0048658D"/>
    <w:rsid w:val="00487156"/>
    <w:rsid w:val="004904A3"/>
    <w:rsid w:val="00493189"/>
    <w:rsid w:val="00497D98"/>
    <w:rsid w:val="004A03BB"/>
    <w:rsid w:val="004A4A84"/>
    <w:rsid w:val="004A538B"/>
    <w:rsid w:val="004A5A4B"/>
    <w:rsid w:val="004B17BF"/>
    <w:rsid w:val="004B2E28"/>
    <w:rsid w:val="004B6036"/>
    <w:rsid w:val="004C3479"/>
    <w:rsid w:val="004C74DF"/>
    <w:rsid w:val="004D095C"/>
    <w:rsid w:val="004D7189"/>
    <w:rsid w:val="004D72CD"/>
    <w:rsid w:val="004E03C3"/>
    <w:rsid w:val="004E3880"/>
    <w:rsid w:val="004E3D83"/>
    <w:rsid w:val="004E4742"/>
    <w:rsid w:val="004F6B8C"/>
    <w:rsid w:val="005049F2"/>
    <w:rsid w:val="00511F18"/>
    <w:rsid w:val="00514A67"/>
    <w:rsid w:val="00516432"/>
    <w:rsid w:val="00520C25"/>
    <w:rsid w:val="0052214B"/>
    <w:rsid w:val="00533B09"/>
    <w:rsid w:val="00535572"/>
    <w:rsid w:val="00535770"/>
    <w:rsid w:val="00536ED6"/>
    <w:rsid w:val="005445C7"/>
    <w:rsid w:val="00547C02"/>
    <w:rsid w:val="00547EF3"/>
    <w:rsid w:val="0055276F"/>
    <w:rsid w:val="00553527"/>
    <w:rsid w:val="00554C23"/>
    <w:rsid w:val="00560CEF"/>
    <w:rsid w:val="00561A18"/>
    <w:rsid w:val="00561E16"/>
    <w:rsid w:val="00563CDC"/>
    <w:rsid w:val="00564641"/>
    <w:rsid w:val="00571A80"/>
    <w:rsid w:val="0057486E"/>
    <w:rsid w:val="0057764D"/>
    <w:rsid w:val="005835BE"/>
    <w:rsid w:val="00583830"/>
    <w:rsid w:val="00583E58"/>
    <w:rsid w:val="00583EF2"/>
    <w:rsid w:val="00590D95"/>
    <w:rsid w:val="005948F4"/>
    <w:rsid w:val="005A2966"/>
    <w:rsid w:val="005A3880"/>
    <w:rsid w:val="005A46F2"/>
    <w:rsid w:val="005A49F7"/>
    <w:rsid w:val="005A5471"/>
    <w:rsid w:val="005B3279"/>
    <w:rsid w:val="005B3B1D"/>
    <w:rsid w:val="005B4387"/>
    <w:rsid w:val="005B4FC1"/>
    <w:rsid w:val="005B7721"/>
    <w:rsid w:val="005B7F08"/>
    <w:rsid w:val="005C03F8"/>
    <w:rsid w:val="005C3D65"/>
    <w:rsid w:val="005C45A6"/>
    <w:rsid w:val="005C5635"/>
    <w:rsid w:val="005C63EC"/>
    <w:rsid w:val="005D4AF7"/>
    <w:rsid w:val="005D5BBE"/>
    <w:rsid w:val="005D6ADF"/>
    <w:rsid w:val="005E4B51"/>
    <w:rsid w:val="005F70D1"/>
    <w:rsid w:val="00600CBB"/>
    <w:rsid w:val="00601824"/>
    <w:rsid w:val="0060788B"/>
    <w:rsid w:val="00607B8F"/>
    <w:rsid w:val="006115C6"/>
    <w:rsid w:val="00611AFD"/>
    <w:rsid w:val="00616600"/>
    <w:rsid w:val="00616B64"/>
    <w:rsid w:val="00616E53"/>
    <w:rsid w:val="00625051"/>
    <w:rsid w:val="006271E7"/>
    <w:rsid w:val="00637AA4"/>
    <w:rsid w:val="00640B4F"/>
    <w:rsid w:val="0064162C"/>
    <w:rsid w:val="00642E8B"/>
    <w:rsid w:val="0064347C"/>
    <w:rsid w:val="00647C31"/>
    <w:rsid w:val="0065016E"/>
    <w:rsid w:val="00650234"/>
    <w:rsid w:val="00651BC7"/>
    <w:rsid w:val="00654A0B"/>
    <w:rsid w:val="0065587F"/>
    <w:rsid w:val="00656409"/>
    <w:rsid w:val="006637D8"/>
    <w:rsid w:val="0066465B"/>
    <w:rsid w:val="00664BC7"/>
    <w:rsid w:val="006662FF"/>
    <w:rsid w:val="00666BD8"/>
    <w:rsid w:val="00670897"/>
    <w:rsid w:val="00673190"/>
    <w:rsid w:val="00683A3D"/>
    <w:rsid w:val="006848D9"/>
    <w:rsid w:val="006855FA"/>
    <w:rsid w:val="00691BD0"/>
    <w:rsid w:val="006920D3"/>
    <w:rsid w:val="006A3B44"/>
    <w:rsid w:val="006A4F3E"/>
    <w:rsid w:val="006B0009"/>
    <w:rsid w:val="006B10CE"/>
    <w:rsid w:val="006B2EC5"/>
    <w:rsid w:val="006B7833"/>
    <w:rsid w:val="006C2BC6"/>
    <w:rsid w:val="006C545F"/>
    <w:rsid w:val="006C671C"/>
    <w:rsid w:val="006C776A"/>
    <w:rsid w:val="006D0417"/>
    <w:rsid w:val="006E4251"/>
    <w:rsid w:val="006E60C1"/>
    <w:rsid w:val="006E6E25"/>
    <w:rsid w:val="006E714C"/>
    <w:rsid w:val="006F65A4"/>
    <w:rsid w:val="006F6F7C"/>
    <w:rsid w:val="006F7120"/>
    <w:rsid w:val="0070602C"/>
    <w:rsid w:val="00710E2B"/>
    <w:rsid w:val="00730290"/>
    <w:rsid w:val="0073778A"/>
    <w:rsid w:val="00742002"/>
    <w:rsid w:val="00742C16"/>
    <w:rsid w:val="007443D3"/>
    <w:rsid w:val="00747377"/>
    <w:rsid w:val="00756FD5"/>
    <w:rsid w:val="0076044E"/>
    <w:rsid w:val="00767079"/>
    <w:rsid w:val="00767EFA"/>
    <w:rsid w:val="00783DD8"/>
    <w:rsid w:val="0078466D"/>
    <w:rsid w:val="00785778"/>
    <w:rsid w:val="00786221"/>
    <w:rsid w:val="007928C1"/>
    <w:rsid w:val="00794D5C"/>
    <w:rsid w:val="007A6B9F"/>
    <w:rsid w:val="007A78F3"/>
    <w:rsid w:val="007C09CE"/>
    <w:rsid w:val="007C283E"/>
    <w:rsid w:val="007C469A"/>
    <w:rsid w:val="007C77A3"/>
    <w:rsid w:val="007D059E"/>
    <w:rsid w:val="007D0A6A"/>
    <w:rsid w:val="007E0E94"/>
    <w:rsid w:val="007E3DD2"/>
    <w:rsid w:val="007F384C"/>
    <w:rsid w:val="00802BF1"/>
    <w:rsid w:val="00802CD1"/>
    <w:rsid w:val="00803128"/>
    <w:rsid w:val="0080418E"/>
    <w:rsid w:val="00805FE8"/>
    <w:rsid w:val="008071CC"/>
    <w:rsid w:val="00812BB0"/>
    <w:rsid w:val="00814451"/>
    <w:rsid w:val="0081463D"/>
    <w:rsid w:val="00815A26"/>
    <w:rsid w:val="00816103"/>
    <w:rsid w:val="00824691"/>
    <w:rsid w:val="00827439"/>
    <w:rsid w:val="00830CA9"/>
    <w:rsid w:val="0083202A"/>
    <w:rsid w:val="008401E2"/>
    <w:rsid w:val="008437E2"/>
    <w:rsid w:val="00843806"/>
    <w:rsid w:val="00846998"/>
    <w:rsid w:val="008500C7"/>
    <w:rsid w:val="0085019E"/>
    <w:rsid w:val="0085130C"/>
    <w:rsid w:val="00851553"/>
    <w:rsid w:val="008529FB"/>
    <w:rsid w:val="0085484F"/>
    <w:rsid w:val="00866402"/>
    <w:rsid w:val="00872C3D"/>
    <w:rsid w:val="008750C4"/>
    <w:rsid w:val="008811F0"/>
    <w:rsid w:val="00883723"/>
    <w:rsid w:val="00884A2A"/>
    <w:rsid w:val="00887AC4"/>
    <w:rsid w:val="00895108"/>
    <w:rsid w:val="00895C6E"/>
    <w:rsid w:val="00897B17"/>
    <w:rsid w:val="008A7D44"/>
    <w:rsid w:val="008B5E1C"/>
    <w:rsid w:val="008B6436"/>
    <w:rsid w:val="008C3256"/>
    <w:rsid w:val="008C3FD0"/>
    <w:rsid w:val="008C5C29"/>
    <w:rsid w:val="008D132B"/>
    <w:rsid w:val="008D4DAE"/>
    <w:rsid w:val="008D5564"/>
    <w:rsid w:val="008D56C7"/>
    <w:rsid w:val="008E1233"/>
    <w:rsid w:val="008E150E"/>
    <w:rsid w:val="008E2CBE"/>
    <w:rsid w:val="008E3804"/>
    <w:rsid w:val="008F1C8B"/>
    <w:rsid w:val="008F4BB8"/>
    <w:rsid w:val="008F4C17"/>
    <w:rsid w:val="008F5648"/>
    <w:rsid w:val="009016CE"/>
    <w:rsid w:val="00903F9D"/>
    <w:rsid w:val="009108AC"/>
    <w:rsid w:val="009139E3"/>
    <w:rsid w:val="00922183"/>
    <w:rsid w:val="00924170"/>
    <w:rsid w:val="009256AC"/>
    <w:rsid w:val="00934AFB"/>
    <w:rsid w:val="00936283"/>
    <w:rsid w:val="009363EE"/>
    <w:rsid w:val="009364D2"/>
    <w:rsid w:val="00951798"/>
    <w:rsid w:val="00955543"/>
    <w:rsid w:val="009660AC"/>
    <w:rsid w:val="009670F4"/>
    <w:rsid w:val="00974386"/>
    <w:rsid w:val="00980C51"/>
    <w:rsid w:val="0098553F"/>
    <w:rsid w:val="00985618"/>
    <w:rsid w:val="00985E11"/>
    <w:rsid w:val="00986108"/>
    <w:rsid w:val="00986928"/>
    <w:rsid w:val="0099073D"/>
    <w:rsid w:val="00991625"/>
    <w:rsid w:val="00996CA4"/>
    <w:rsid w:val="009A1469"/>
    <w:rsid w:val="009A2D19"/>
    <w:rsid w:val="009A5874"/>
    <w:rsid w:val="009B0E3D"/>
    <w:rsid w:val="009B1979"/>
    <w:rsid w:val="009B5F11"/>
    <w:rsid w:val="009C3B89"/>
    <w:rsid w:val="009C405C"/>
    <w:rsid w:val="009C5AF6"/>
    <w:rsid w:val="009E3BF0"/>
    <w:rsid w:val="009F5595"/>
    <w:rsid w:val="00A04DF5"/>
    <w:rsid w:val="00A15B79"/>
    <w:rsid w:val="00A16A79"/>
    <w:rsid w:val="00A22784"/>
    <w:rsid w:val="00A23B71"/>
    <w:rsid w:val="00A24073"/>
    <w:rsid w:val="00A254A6"/>
    <w:rsid w:val="00A30ECD"/>
    <w:rsid w:val="00A331E0"/>
    <w:rsid w:val="00A41696"/>
    <w:rsid w:val="00A50F56"/>
    <w:rsid w:val="00A51C12"/>
    <w:rsid w:val="00A51D1A"/>
    <w:rsid w:val="00A56E75"/>
    <w:rsid w:val="00A57829"/>
    <w:rsid w:val="00A60DBA"/>
    <w:rsid w:val="00A62A32"/>
    <w:rsid w:val="00A64848"/>
    <w:rsid w:val="00A74ACF"/>
    <w:rsid w:val="00A81336"/>
    <w:rsid w:val="00A82066"/>
    <w:rsid w:val="00A86006"/>
    <w:rsid w:val="00A907CF"/>
    <w:rsid w:val="00A9151F"/>
    <w:rsid w:val="00A9550B"/>
    <w:rsid w:val="00A95EFE"/>
    <w:rsid w:val="00AA1CF9"/>
    <w:rsid w:val="00AA4C72"/>
    <w:rsid w:val="00AA58C8"/>
    <w:rsid w:val="00AA6406"/>
    <w:rsid w:val="00AA6FC1"/>
    <w:rsid w:val="00AC3151"/>
    <w:rsid w:val="00AE5FF5"/>
    <w:rsid w:val="00AE66A6"/>
    <w:rsid w:val="00AF054B"/>
    <w:rsid w:val="00B0292E"/>
    <w:rsid w:val="00B03B32"/>
    <w:rsid w:val="00B07150"/>
    <w:rsid w:val="00B12F99"/>
    <w:rsid w:val="00B1357E"/>
    <w:rsid w:val="00B17115"/>
    <w:rsid w:val="00B17285"/>
    <w:rsid w:val="00B219A0"/>
    <w:rsid w:val="00B23835"/>
    <w:rsid w:val="00B259A3"/>
    <w:rsid w:val="00B26ADF"/>
    <w:rsid w:val="00B27D4E"/>
    <w:rsid w:val="00B34CCE"/>
    <w:rsid w:val="00B3639F"/>
    <w:rsid w:val="00B44C96"/>
    <w:rsid w:val="00B46E85"/>
    <w:rsid w:val="00B6213C"/>
    <w:rsid w:val="00B623AE"/>
    <w:rsid w:val="00B63298"/>
    <w:rsid w:val="00B72A81"/>
    <w:rsid w:val="00B734EC"/>
    <w:rsid w:val="00B8398E"/>
    <w:rsid w:val="00B87844"/>
    <w:rsid w:val="00BA04FF"/>
    <w:rsid w:val="00BA1326"/>
    <w:rsid w:val="00BA6679"/>
    <w:rsid w:val="00BB1363"/>
    <w:rsid w:val="00BB3272"/>
    <w:rsid w:val="00BB7310"/>
    <w:rsid w:val="00BC4DF6"/>
    <w:rsid w:val="00BD1509"/>
    <w:rsid w:val="00BD4482"/>
    <w:rsid w:val="00BD59C7"/>
    <w:rsid w:val="00BD5B91"/>
    <w:rsid w:val="00BD79BD"/>
    <w:rsid w:val="00BE6067"/>
    <w:rsid w:val="00BF2D45"/>
    <w:rsid w:val="00BF4BDD"/>
    <w:rsid w:val="00BF6E91"/>
    <w:rsid w:val="00C01112"/>
    <w:rsid w:val="00C031C8"/>
    <w:rsid w:val="00C05E3E"/>
    <w:rsid w:val="00C060D1"/>
    <w:rsid w:val="00C07C71"/>
    <w:rsid w:val="00C12DF1"/>
    <w:rsid w:val="00C21653"/>
    <w:rsid w:val="00C320F9"/>
    <w:rsid w:val="00C32ADF"/>
    <w:rsid w:val="00C34997"/>
    <w:rsid w:val="00C35BBD"/>
    <w:rsid w:val="00C36395"/>
    <w:rsid w:val="00C40359"/>
    <w:rsid w:val="00C42199"/>
    <w:rsid w:val="00C42C7F"/>
    <w:rsid w:val="00C43293"/>
    <w:rsid w:val="00C55978"/>
    <w:rsid w:val="00C55E9F"/>
    <w:rsid w:val="00C57594"/>
    <w:rsid w:val="00C61E2A"/>
    <w:rsid w:val="00C70B46"/>
    <w:rsid w:val="00C721FE"/>
    <w:rsid w:val="00C7253C"/>
    <w:rsid w:val="00C80993"/>
    <w:rsid w:val="00C81B8A"/>
    <w:rsid w:val="00C83853"/>
    <w:rsid w:val="00C853FF"/>
    <w:rsid w:val="00C9370F"/>
    <w:rsid w:val="00C93CD4"/>
    <w:rsid w:val="00C96A55"/>
    <w:rsid w:val="00CA0D11"/>
    <w:rsid w:val="00CA6402"/>
    <w:rsid w:val="00CA7209"/>
    <w:rsid w:val="00CC572C"/>
    <w:rsid w:val="00CC5B59"/>
    <w:rsid w:val="00CD2555"/>
    <w:rsid w:val="00CD2746"/>
    <w:rsid w:val="00CD2DC7"/>
    <w:rsid w:val="00CD692C"/>
    <w:rsid w:val="00CE1C34"/>
    <w:rsid w:val="00CF4B77"/>
    <w:rsid w:val="00CF6316"/>
    <w:rsid w:val="00CF66E6"/>
    <w:rsid w:val="00CF7B96"/>
    <w:rsid w:val="00D04FD5"/>
    <w:rsid w:val="00D05993"/>
    <w:rsid w:val="00D05A79"/>
    <w:rsid w:val="00D1306B"/>
    <w:rsid w:val="00D1409A"/>
    <w:rsid w:val="00D15237"/>
    <w:rsid w:val="00D17B17"/>
    <w:rsid w:val="00D20AA9"/>
    <w:rsid w:val="00D266E1"/>
    <w:rsid w:val="00D27DBF"/>
    <w:rsid w:val="00D31003"/>
    <w:rsid w:val="00D36C06"/>
    <w:rsid w:val="00D37D31"/>
    <w:rsid w:val="00D42613"/>
    <w:rsid w:val="00D4379E"/>
    <w:rsid w:val="00D43817"/>
    <w:rsid w:val="00D4405B"/>
    <w:rsid w:val="00D44155"/>
    <w:rsid w:val="00D44906"/>
    <w:rsid w:val="00D5377A"/>
    <w:rsid w:val="00D541C7"/>
    <w:rsid w:val="00D555EC"/>
    <w:rsid w:val="00D61FD4"/>
    <w:rsid w:val="00D62B63"/>
    <w:rsid w:val="00D668CA"/>
    <w:rsid w:val="00D7014E"/>
    <w:rsid w:val="00D71DDE"/>
    <w:rsid w:val="00D73C07"/>
    <w:rsid w:val="00D75DE0"/>
    <w:rsid w:val="00D84E22"/>
    <w:rsid w:val="00D920C8"/>
    <w:rsid w:val="00D92D8C"/>
    <w:rsid w:val="00D937BE"/>
    <w:rsid w:val="00D95751"/>
    <w:rsid w:val="00DA2FB2"/>
    <w:rsid w:val="00DA5D56"/>
    <w:rsid w:val="00DA73B9"/>
    <w:rsid w:val="00DB0181"/>
    <w:rsid w:val="00DB1127"/>
    <w:rsid w:val="00DB5501"/>
    <w:rsid w:val="00DB6957"/>
    <w:rsid w:val="00DB7F3F"/>
    <w:rsid w:val="00DC3EFC"/>
    <w:rsid w:val="00DD0CD5"/>
    <w:rsid w:val="00DD1CBE"/>
    <w:rsid w:val="00DD381B"/>
    <w:rsid w:val="00DD6A21"/>
    <w:rsid w:val="00DD75D5"/>
    <w:rsid w:val="00DF4931"/>
    <w:rsid w:val="00E0011C"/>
    <w:rsid w:val="00E02937"/>
    <w:rsid w:val="00E0452D"/>
    <w:rsid w:val="00E13417"/>
    <w:rsid w:val="00E15458"/>
    <w:rsid w:val="00E178FE"/>
    <w:rsid w:val="00E2106D"/>
    <w:rsid w:val="00E21A06"/>
    <w:rsid w:val="00E22B3C"/>
    <w:rsid w:val="00E236CB"/>
    <w:rsid w:val="00E323ED"/>
    <w:rsid w:val="00E35732"/>
    <w:rsid w:val="00E36CAA"/>
    <w:rsid w:val="00E402AC"/>
    <w:rsid w:val="00E425DC"/>
    <w:rsid w:val="00E44941"/>
    <w:rsid w:val="00E473AB"/>
    <w:rsid w:val="00E511F9"/>
    <w:rsid w:val="00E64230"/>
    <w:rsid w:val="00E71248"/>
    <w:rsid w:val="00E7288A"/>
    <w:rsid w:val="00E7434D"/>
    <w:rsid w:val="00E761D4"/>
    <w:rsid w:val="00E9057D"/>
    <w:rsid w:val="00E913F8"/>
    <w:rsid w:val="00E93AFD"/>
    <w:rsid w:val="00E97BC3"/>
    <w:rsid w:val="00EA2384"/>
    <w:rsid w:val="00EA383D"/>
    <w:rsid w:val="00EA6634"/>
    <w:rsid w:val="00EB1110"/>
    <w:rsid w:val="00EB2F6C"/>
    <w:rsid w:val="00EB4E2F"/>
    <w:rsid w:val="00EC1031"/>
    <w:rsid w:val="00EC2BD4"/>
    <w:rsid w:val="00EC47C0"/>
    <w:rsid w:val="00EC66B4"/>
    <w:rsid w:val="00ED3B71"/>
    <w:rsid w:val="00ED5FE3"/>
    <w:rsid w:val="00ED7CD4"/>
    <w:rsid w:val="00EE03DE"/>
    <w:rsid w:val="00EE124C"/>
    <w:rsid w:val="00EE13B1"/>
    <w:rsid w:val="00EF0C94"/>
    <w:rsid w:val="00EF49F6"/>
    <w:rsid w:val="00EF6A3B"/>
    <w:rsid w:val="00F00372"/>
    <w:rsid w:val="00F01E85"/>
    <w:rsid w:val="00F11DC7"/>
    <w:rsid w:val="00F13006"/>
    <w:rsid w:val="00F14941"/>
    <w:rsid w:val="00F1573C"/>
    <w:rsid w:val="00F23B98"/>
    <w:rsid w:val="00F314B9"/>
    <w:rsid w:val="00F325AE"/>
    <w:rsid w:val="00F336ED"/>
    <w:rsid w:val="00F3596C"/>
    <w:rsid w:val="00F35B50"/>
    <w:rsid w:val="00F37294"/>
    <w:rsid w:val="00F434F8"/>
    <w:rsid w:val="00F51099"/>
    <w:rsid w:val="00F51E35"/>
    <w:rsid w:val="00F6097A"/>
    <w:rsid w:val="00F63CE4"/>
    <w:rsid w:val="00F722B1"/>
    <w:rsid w:val="00F731C4"/>
    <w:rsid w:val="00F77F0D"/>
    <w:rsid w:val="00F83E53"/>
    <w:rsid w:val="00FA235E"/>
    <w:rsid w:val="00FA40BB"/>
    <w:rsid w:val="00FA52CD"/>
    <w:rsid w:val="00FA7A10"/>
    <w:rsid w:val="00FA7E60"/>
    <w:rsid w:val="00FB0020"/>
    <w:rsid w:val="00FB0D07"/>
    <w:rsid w:val="00FB5BFB"/>
    <w:rsid w:val="00FB62C0"/>
    <w:rsid w:val="00FB7826"/>
    <w:rsid w:val="00FC52F1"/>
    <w:rsid w:val="00FC7450"/>
    <w:rsid w:val="00FD20A1"/>
    <w:rsid w:val="00FD6F34"/>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263FF0"/>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uiPriority w:val="9"/>
    <w:rsid w:val="00263FF0"/>
    <w:rPr>
      <w:rFonts w:ascii="Times New Roman" w:eastAsia="Times New Roman" w:hAnsi="Times New Roman"/>
      <w:b/>
      <w:bCs/>
      <w:kern w:val="36"/>
      <w:sz w:val="48"/>
      <w:szCs w:val="48"/>
    </w:rPr>
  </w:style>
  <w:style w:type="paragraph" w:customStyle="1" w:styleId="isselectedend">
    <w:name w:val="isselectedend"/>
    <w:basedOn w:val="a"/>
    <w:rsid w:val="00263FF0"/>
    <w:pPr>
      <w:spacing w:before="100" w:beforeAutospacing="1" w:after="100" w:afterAutospacing="1" w:line="240" w:lineRule="auto"/>
    </w:pPr>
    <w:rPr>
      <w:rFonts w:ascii="Times New Roman" w:eastAsia="Times New Roman" w:hAnsi="Times New Roman"/>
      <w:sz w:val="24"/>
      <w:szCs w:val="24"/>
      <w:lang w:eastAsia="ru-RU"/>
    </w:rPr>
  </w:style>
  <w:style w:type="character" w:styleId="af3">
    <w:name w:val="Strong"/>
    <w:uiPriority w:val="22"/>
    <w:qFormat/>
    <w:rsid w:val="00E71248"/>
    <w:rPr>
      <w:b/>
      <w:bCs/>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link w:val="af5"/>
    <w:uiPriority w:val="99"/>
    <w:semiHidden/>
    <w:locked/>
    <w:rsid w:val="00452098"/>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452098"/>
    <w:pPr>
      <w:spacing w:after="0" w:line="240" w:lineRule="auto"/>
    </w:pPr>
    <w:rPr>
      <w:sz w:val="20"/>
      <w:szCs w:val="20"/>
      <w:lang w:eastAsia="ru-RU"/>
    </w:rPr>
  </w:style>
  <w:style w:type="character" w:customStyle="1" w:styleId="11">
    <w:name w:val="Текст сноски Знак1"/>
    <w:uiPriority w:val="99"/>
    <w:semiHidden/>
    <w:rsid w:val="00452098"/>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uiPriority w:val="99"/>
    <w:semiHidden/>
    <w:unhideWhenUsed/>
    <w:qFormat/>
    <w:rsid w:val="00452098"/>
    <w:rPr>
      <w:vertAlign w:val="superscript"/>
      <w:lang w:eastAsia="en-US"/>
    </w:rPr>
  </w:style>
</w:styles>
</file>

<file path=word/webSettings.xml><?xml version="1.0" encoding="utf-8"?>
<w:webSettings xmlns:r="http://schemas.openxmlformats.org/officeDocument/2006/relationships" xmlns:w="http://schemas.openxmlformats.org/wordprocessingml/2006/main">
  <w:divs>
    <w:div w:id="39524599">
      <w:bodyDiv w:val="1"/>
      <w:marLeft w:val="0"/>
      <w:marRight w:val="0"/>
      <w:marTop w:val="0"/>
      <w:marBottom w:val="0"/>
      <w:divBdr>
        <w:top w:val="none" w:sz="0" w:space="0" w:color="auto"/>
        <w:left w:val="none" w:sz="0" w:space="0" w:color="auto"/>
        <w:bottom w:val="none" w:sz="0" w:space="0" w:color="auto"/>
        <w:right w:val="none" w:sz="0" w:space="0" w:color="auto"/>
      </w:divBdr>
    </w:div>
    <w:div w:id="90901727">
      <w:bodyDiv w:val="1"/>
      <w:marLeft w:val="0"/>
      <w:marRight w:val="0"/>
      <w:marTop w:val="0"/>
      <w:marBottom w:val="0"/>
      <w:divBdr>
        <w:top w:val="none" w:sz="0" w:space="0" w:color="auto"/>
        <w:left w:val="none" w:sz="0" w:space="0" w:color="auto"/>
        <w:bottom w:val="none" w:sz="0" w:space="0" w:color="auto"/>
        <w:right w:val="none" w:sz="0" w:space="0" w:color="auto"/>
      </w:divBdr>
    </w:div>
    <w:div w:id="130558761">
      <w:bodyDiv w:val="1"/>
      <w:marLeft w:val="0"/>
      <w:marRight w:val="0"/>
      <w:marTop w:val="0"/>
      <w:marBottom w:val="0"/>
      <w:divBdr>
        <w:top w:val="none" w:sz="0" w:space="0" w:color="auto"/>
        <w:left w:val="none" w:sz="0" w:space="0" w:color="auto"/>
        <w:bottom w:val="none" w:sz="0" w:space="0" w:color="auto"/>
        <w:right w:val="none" w:sz="0" w:space="0" w:color="auto"/>
      </w:divBdr>
    </w:div>
    <w:div w:id="164444962">
      <w:bodyDiv w:val="1"/>
      <w:marLeft w:val="0"/>
      <w:marRight w:val="0"/>
      <w:marTop w:val="0"/>
      <w:marBottom w:val="0"/>
      <w:divBdr>
        <w:top w:val="none" w:sz="0" w:space="0" w:color="auto"/>
        <w:left w:val="none" w:sz="0" w:space="0" w:color="auto"/>
        <w:bottom w:val="none" w:sz="0" w:space="0" w:color="auto"/>
        <w:right w:val="none" w:sz="0" w:space="0" w:color="auto"/>
      </w:divBdr>
    </w:div>
    <w:div w:id="247160151">
      <w:bodyDiv w:val="1"/>
      <w:marLeft w:val="0"/>
      <w:marRight w:val="0"/>
      <w:marTop w:val="0"/>
      <w:marBottom w:val="0"/>
      <w:divBdr>
        <w:top w:val="none" w:sz="0" w:space="0" w:color="auto"/>
        <w:left w:val="none" w:sz="0" w:space="0" w:color="auto"/>
        <w:bottom w:val="none" w:sz="0" w:space="0" w:color="auto"/>
        <w:right w:val="none" w:sz="0" w:space="0" w:color="auto"/>
      </w:divBdr>
    </w:div>
    <w:div w:id="301929831">
      <w:bodyDiv w:val="1"/>
      <w:marLeft w:val="0"/>
      <w:marRight w:val="0"/>
      <w:marTop w:val="0"/>
      <w:marBottom w:val="0"/>
      <w:divBdr>
        <w:top w:val="none" w:sz="0" w:space="0" w:color="auto"/>
        <w:left w:val="none" w:sz="0" w:space="0" w:color="auto"/>
        <w:bottom w:val="none" w:sz="0" w:space="0" w:color="auto"/>
        <w:right w:val="none" w:sz="0" w:space="0" w:color="auto"/>
      </w:divBdr>
    </w:div>
    <w:div w:id="378213749">
      <w:bodyDiv w:val="1"/>
      <w:marLeft w:val="0"/>
      <w:marRight w:val="0"/>
      <w:marTop w:val="0"/>
      <w:marBottom w:val="0"/>
      <w:divBdr>
        <w:top w:val="none" w:sz="0" w:space="0" w:color="auto"/>
        <w:left w:val="none" w:sz="0" w:space="0" w:color="auto"/>
        <w:bottom w:val="none" w:sz="0" w:space="0" w:color="auto"/>
        <w:right w:val="none" w:sz="0" w:space="0" w:color="auto"/>
      </w:divBdr>
    </w:div>
    <w:div w:id="487985252">
      <w:bodyDiv w:val="1"/>
      <w:marLeft w:val="0"/>
      <w:marRight w:val="0"/>
      <w:marTop w:val="0"/>
      <w:marBottom w:val="0"/>
      <w:divBdr>
        <w:top w:val="none" w:sz="0" w:space="0" w:color="auto"/>
        <w:left w:val="none" w:sz="0" w:space="0" w:color="auto"/>
        <w:bottom w:val="none" w:sz="0" w:space="0" w:color="auto"/>
        <w:right w:val="none" w:sz="0" w:space="0" w:color="auto"/>
      </w:divBdr>
    </w:div>
    <w:div w:id="626275577">
      <w:bodyDiv w:val="1"/>
      <w:marLeft w:val="0"/>
      <w:marRight w:val="0"/>
      <w:marTop w:val="0"/>
      <w:marBottom w:val="0"/>
      <w:divBdr>
        <w:top w:val="none" w:sz="0" w:space="0" w:color="auto"/>
        <w:left w:val="none" w:sz="0" w:space="0" w:color="auto"/>
        <w:bottom w:val="none" w:sz="0" w:space="0" w:color="auto"/>
        <w:right w:val="none" w:sz="0" w:space="0" w:color="auto"/>
      </w:divBdr>
    </w:div>
    <w:div w:id="692534991">
      <w:bodyDiv w:val="1"/>
      <w:marLeft w:val="0"/>
      <w:marRight w:val="0"/>
      <w:marTop w:val="0"/>
      <w:marBottom w:val="0"/>
      <w:divBdr>
        <w:top w:val="none" w:sz="0" w:space="0" w:color="auto"/>
        <w:left w:val="none" w:sz="0" w:space="0" w:color="auto"/>
        <w:bottom w:val="none" w:sz="0" w:space="0" w:color="auto"/>
        <w:right w:val="none" w:sz="0" w:space="0" w:color="auto"/>
      </w:divBdr>
    </w:div>
    <w:div w:id="731738147">
      <w:bodyDiv w:val="1"/>
      <w:marLeft w:val="0"/>
      <w:marRight w:val="0"/>
      <w:marTop w:val="0"/>
      <w:marBottom w:val="0"/>
      <w:divBdr>
        <w:top w:val="none" w:sz="0" w:space="0" w:color="auto"/>
        <w:left w:val="none" w:sz="0" w:space="0" w:color="auto"/>
        <w:bottom w:val="none" w:sz="0" w:space="0" w:color="auto"/>
        <w:right w:val="none" w:sz="0" w:space="0" w:color="auto"/>
      </w:divBdr>
    </w:div>
    <w:div w:id="779106616">
      <w:bodyDiv w:val="1"/>
      <w:marLeft w:val="0"/>
      <w:marRight w:val="0"/>
      <w:marTop w:val="0"/>
      <w:marBottom w:val="0"/>
      <w:divBdr>
        <w:top w:val="none" w:sz="0" w:space="0" w:color="auto"/>
        <w:left w:val="none" w:sz="0" w:space="0" w:color="auto"/>
        <w:bottom w:val="none" w:sz="0" w:space="0" w:color="auto"/>
        <w:right w:val="none" w:sz="0" w:space="0" w:color="auto"/>
      </w:divBdr>
      <w:divsChild>
        <w:div w:id="227544804">
          <w:marLeft w:val="446"/>
          <w:marRight w:val="0"/>
          <w:marTop w:val="120"/>
          <w:marBottom w:val="0"/>
          <w:divBdr>
            <w:top w:val="none" w:sz="0" w:space="0" w:color="auto"/>
            <w:left w:val="none" w:sz="0" w:space="0" w:color="auto"/>
            <w:bottom w:val="none" w:sz="0" w:space="0" w:color="auto"/>
            <w:right w:val="none" w:sz="0" w:space="0" w:color="auto"/>
          </w:divBdr>
        </w:div>
        <w:div w:id="857305537">
          <w:marLeft w:val="446"/>
          <w:marRight w:val="0"/>
          <w:marTop w:val="120"/>
          <w:marBottom w:val="0"/>
          <w:divBdr>
            <w:top w:val="none" w:sz="0" w:space="0" w:color="auto"/>
            <w:left w:val="none" w:sz="0" w:space="0" w:color="auto"/>
            <w:bottom w:val="none" w:sz="0" w:space="0" w:color="auto"/>
            <w:right w:val="none" w:sz="0" w:space="0" w:color="auto"/>
          </w:divBdr>
        </w:div>
        <w:div w:id="1998221004">
          <w:marLeft w:val="446"/>
          <w:marRight w:val="0"/>
          <w:marTop w:val="120"/>
          <w:marBottom w:val="0"/>
          <w:divBdr>
            <w:top w:val="none" w:sz="0" w:space="0" w:color="auto"/>
            <w:left w:val="none" w:sz="0" w:space="0" w:color="auto"/>
            <w:bottom w:val="none" w:sz="0" w:space="0" w:color="auto"/>
            <w:right w:val="none" w:sz="0" w:space="0" w:color="auto"/>
          </w:divBdr>
        </w:div>
      </w:divsChild>
    </w:div>
    <w:div w:id="888496732">
      <w:bodyDiv w:val="1"/>
      <w:marLeft w:val="0"/>
      <w:marRight w:val="0"/>
      <w:marTop w:val="0"/>
      <w:marBottom w:val="0"/>
      <w:divBdr>
        <w:top w:val="none" w:sz="0" w:space="0" w:color="auto"/>
        <w:left w:val="none" w:sz="0" w:space="0" w:color="auto"/>
        <w:bottom w:val="none" w:sz="0" w:space="0" w:color="auto"/>
        <w:right w:val="none" w:sz="0" w:space="0" w:color="auto"/>
      </w:divBdr>
    </w:div>
    <w:div w:id="959647542">
      <w:bodyDiv w:val="1"/>
      <w:marLeft w:val="0"/>
      <w:marRight w:val="0"/>
      <w:marTop w:val="0"/>
      <w:marBottom w:val="0"/>
      <w:divBdr>
        <w:top w:val="none" w:sz="0" w:space="0" w:color="auto"/>
        <w:left w:val="none" w:sz="0" w:space="0" w:color="auto"/>
        <w:bottom w:val="none" w:sz="0" w:space="0" w:color="auto"/>
        <w:right w:val="none" w:sz="0" w:space="0" w:color="auto"/>
      </w:divBdr>
    </w:div>
    <w:div w:id="99163608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84381252">
      <w:bodyDiv w:val="1"/>
      <w:marLeft w:val="0"/>
      <w:marRight w:val="0"/>
      <w:marTop w:val="0"/>
      <w:marBottom w:val="0"/>
      <w:divBdr>
        <w:top w:val="none" w:sz="0" w:space="0" w:color="auto"/>
        <w:left w:val="none" w:sz="0" w:space="0" w:color="auto"/>
        <w:bottom w:val="none" w:sz="0" w:space="0" w:color="auto"/>
        <w:right w:val="none" w:sz="0" w:space="0" w:color="auto"/>
      </w:divBdr>
    </w:div>
    <w:div w:id="1089159658">
      <w:bodyDiv w:val="1"/>
      <w:marLeft w:val="0"/>
      <w:marRight w:val="0"/>
      <w:marTop w:val="0"/>
      <w:marBottom w:val="0"/>
      <w:divBdr>
        <w:top w:val="none" w:sz="0" w:space="0" w:color="auto"/>
        <w:left w:val="none" w:sz="0" w:space="0" w:color="auto"/>
        <w:bottom w:val="none" w:sz="0" w:space="0" w:color="auto"/>
        <w:right w:val="none" w:sz="0" w:space="0" w:color="auto"/>
      </w:divBdr>
    </w:div>
    <w:div w:id="1126656101">
      <w:bodyDiv w:val="1"/>
      <w:marLeft w:val="0"/>
      <w:marRight w:val="0"/>
      <w:marTop w:val="0"/>
      <w:marBottom w:val="0"/>
      <w:divBdr>
        <w:top w:val="none" w:sz="0" w:space="0" w:color="auto"/>
        <w:left w:val="none" w:sz="0" w:space="0" w:color="auto"/>
        <w:bottom w:val="none" w:sz="0" w:space="0" w:color="auto"/>
        <w:right w:val="none" w:sz="0" w:space="0" w:color="auto"/>
      </w:divBdr>
    </w:div>
    <w:div w:id="1127046153">
      <w:bodyDiv w:val="1"/>
      <w:marLeft w:val="0"/>
      <w:marRight w:val="0"/>
      <w:marTop w:val="0"/>
      <w:marBottom w:val="0"/>
      <w:divBdr>
        <w:top w:val="none" w:sz="0" w:space="0" w:color="auto"/>
        <w:left w:val="none" w:sz="0" w:space="0" w:color="auto"/>
        <w:bottom w:val="none" w:sz="0" w:space="0" w:color="auto"/>
        <w:right w:val="none" w:sz="0" w:space="0" w:color="auto"/>
      </w:divBdr>
    </w:div>
    <w:div w:id="1160001317">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92182161">
      <w:bodyDiv w:val="1"/>
      <w:marLeft w:val="0"/>
      <w:marRight w:val="0"/>
      <w:marTop w:val="0"/>
      <w:marBottom w:val="0"/>
      <w:divBdr>
        <w:top w:val="none" w:sz="0" w:space="0" w:color="auto"/>
        <w:left w:val="none" w:sz="0" w:space="0" w:color="auto"/>
        <w:bottom w:val="none" w:sz="0" w:space="0" w:color="auto"/>
        <w:right w:val="none" w:sz="0" w:space="0" w:color="auto"/>
      </w:divBdr>
    </w:div>
    <w:div w:id="1207643997">
      <w:bodyDiv w:val="1"/>
      <w:marLeft w:val="0"/>
      <w:marRight w:val="0"/>
      <w:marTop w:val="0"/>
      <w:marBottom w:val="0"/>
      <w:divBdr>
        <w:top w:val="none" w:sz="0" w:space="0" w:color="auto"/>
        <w:left w:val="none" w:sz="0" w:space="0" w:color="auto"/>
        <w:bottom w:val="none" w:sz="0" w:space="0" w:color="auto"/>
        <w:right w:val="none" w:sz="0" w:space="0" w:color="auto"/>
      </w:divBdr>
    </w:div>
    <w:div w:id="1228880769">
      <w:bodyDiv w:val="1"/>
      <w:marLeft w:val="0"/>
      <w:marRight w:val="0"/>
      <w:marTop w:val="0"/>
      <w:marBottom w:val="0"/>
      <w:divBdr>
        <w:top w:val="none" w:sz="0" w:space="0" w:color="auto"/>
        <w:left w:val="none" w:sz="0" w:space="0" w:color="auto"/>
        <w:bottom w:val="none" w:sz="0" w:space="0" w:color="auto"/>
        <w:right w:val="none" w:sz="0" w:space="0" w:color="auto"/>
      </w:divBdr>
    </w:div>
    <w:div w:id="1291129470">
      <w:bodyDiv w:val="1"/>
      <w:marLeft w:val="0"/>
      <w:marRight w:val="0"/>
      <w:marTop w:val="0"/>
      <w:marBottom w:val="0"/>
      <w:divBdr>
        <w:top w:val="none" w:sz="0" w:space="0" w:color="auto"/>
        <w:left w:val="none" w:sz="0" w:space="0" w:color="auto"/>
        <w:bottom w:val="none" w:sz="0" w:space="0" w:color="auto"/>
        <w:right w:val="none" w:sz="0" w:space="0" w:color="auto"/>
      </w:divBdr>
    </w:div>
    <w:div w:id="1460996237">
      <w:bodyDiv w:val="1"/>
      <w:marLeft w:val="0"/>
      <w:marRight w:val="0"/>
      <w:marTop w:val="0"/>
      <w:marBottom w:val="0"/>
      <w:divBdr>
        <w:top w:val="none" w:sz="0" w:space="0" w:color="auto"/>
        <w:left w:val="none" w:sz="0" w:space="0" w:color="auto"/>
        <w:bottom w:val="none" w:sz="0" w:space="0" w:color="auto"/>
        <w:right w:val="none" w:sz="0" w:space="0" w:color="auto"/>
      </w:divBdr>
    </w:div>
    <w:div w:id="1491293144">
      <w:bodyDiv w:val="1"/>
      <w:marLeft w:val="0"/>
      <w:marRight w:val="0"/>
      <w:marTop w:val="0"/>
      <w:marBottom w:val="0"/>
      <w:divBdr>
        <w:top w:val="none" w:sz="0" w:space="0" w:color="auto"/>
        <w:left w:val="none" w:sz="0" w:space="0" w:color="auto"/>
        <w:bottom w:val="none" w:sz="0" w:space="0" w:color="auto"/>
        <w:right w:val="none" w:sz="0" w:space="0" w:color="auto"/>
      </w:divBdr>
    </w:div>
    <w:div w:id="1626614289">
      <w:bodyDiv w:val="1"/>
      <w:marLeft w:val="0"/>
      <w:marRight w:val="0"/>
      <w:marTop w:val="0"/>
      <w:marBottom w:val="0"/>
      <w:divBdr>
        <w:top w:val="none" w:sz="0" w:space="0" w:color="auto"/>
        <w:left w:val="none" w:sz="0" w:space="0" w:color="auto"/>
        <w:bottom w:val="none" w:sz="0" w:space="0" w:color="auto"/>
        <w:right w:val="none" w:sz="0" w:space="0" w:color="auto"/>
      </w:divBdr>
    </w:div>
    <w:div w:id="1667322199">
      <w:bodyDiv w:val="1"/>
      <w:marLeft w:val="0"/>
      <w:marRight w:val="0"/>
      <w:marTop w:val="0"/>
      <w:marBottom w:val="0"/>
      <w:divBdr>
        <w:top w:val="none" w:sz="0" w:space="0" w:color="auto"/>
        <w:left w:val="none" w:sz="0" w:space="0" w:color="auto"/>
        <w:bottom w:val="none" w:sz="0" w:space="0" w:color="auto"/>
        <w:right w:val="none" w:sz="0" w:space="0" w:color="auto"/>
      </w:divBdr>
    </w:div>
    <w:div w:id="1912160447">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ЕНПФ суд.dotx</Template>
  <TotalTime>0</TotalTime>
  <Pages>2</Pages>
  <Words>648</Words>
  <Characters>3696</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4336</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Темиртасов Алмат Ануарбекулы</dc:creator>
  <cp:lastModifiedBy>User</cp:lastModifiedBy>
  <cp:revision>2</cp:revision>
  <dcterms:created xsi:type="dcterms:W3CDTF">2026-09-15T10:32:00Z</dcterms:created>
  <dcterms:modified xsi:type="dcterms:W3CDTF">2026-09-15T10:32:00Z</dcterms:modified>
</cp:coreProperties>
</file>