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A1930" w14:textId="77777777" w:rsidR="00481471" w:rsidRDefault="00481471" w:rsidP="00174769">
      <w:pPr>
        <w:spacing w:after="0"/>
        <w:jc w:val="both"/>
      </w:pPr>
    </w:p>
    <w:p w14:paraId="06A5DB77" w14:textId="393F130E" w:rsidR="005F23C0" w:rsidRDefault="00D11709" w:rsidP="00174769">
      <w:pPr>
        <w:spacing w:after="0"/>
        <w:ind w:firstLine="709"/>
        <w:jc w:val="center"/>
        <w:rPr>
          <w:b/>
          <w:bCs/>
          <w:color w:val="000000" w:themeColor="text1"/>
        </w:rPr>
      </w:pPr>
      <w:r w:rsidRPr="00AB3602">
        <w:rPr>
          <w:b/>
          <w:bCs/>
          <w:noProof/>
        </w:rPr>
        <w:drawing>
          <wp:inline distT="0" distB="0" distL="0" distR="0" wp14:anchorId="43CAC0C0" wp14:editId="3E185311">
            <wp:extent cx="2397600" cy="2156400"/>
            <wp:effectExtent l="0" t="0" r="3175" b="0"/>
            <wp:docPr id="4653198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21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78CAB" w14:textId="05B883F5" w:rsidR="00481471" w:rsidRPr="009D2DEB" w:rsidRDefault="00174769" w:rsidP="00D11709">
      <w:pPr>
        <w:spacing w:after="0"/>
        <w:jc w:val="center"/>
        <w:rPr>
          <w:b/>
          <w:bCs/>
          <w:color w:val="000000" w:themeColor="text1"/>
        </w:rPr>
      </w:pPr>
      <w:r w:rsidRPr="009D2DEB">
        <w:rPr>
          <w:b/>
          <w:bCs/>
          <w:color w:val="000000" w:themeColor="text1"/>
        </w:rPr>
        <w:t>Анонс</w:t>
      </w:r>
      <w:r w:rsidR="00481471" w:rsidRPr="009D2DEB">
        <w:rPr>
          <w:b/>
          <w:bCs/>
          <w:color w:val="000000" w:themeColor="text1"/>
        </w:rPr>
        <w:t xml:space="preserve"> о начале проведения внутреннего анализа коррупционных рисков</w:t>
      </w:r>
    </w:p>
    <w:p w14:paraId="76CD483C" w14:textId="77777777" w:rsidR="00481471" w:rsidRPr="009D2DEB" w:rsidRDefault="00481471" w:rsidP="00174769">
      <w:pPr>
        <w:spacing w:after="0"/>
        <w:ind w:firstLine="709"/>
        <w:jc w:val="center"/>
        <w:rPr>
          <w:b/>
          <w:bCs/>
          <w:color w:val="000000" w:themeColor="text1"/>
        </w:rPr>
      </w:pPr>
    </w:p>
    <w:p w14:paraId="421C6ADE" w14:textId="77777777" w:rsidR="00481471" w:rsidRPr="009D2DEB" w:rsidRDefault="00481471" w:rsidP="00481471">
      <w:pPr>
        <w:spacing w:after="0"/>
        <w:ind w:firstLine="709"/>
        <w:rPr>
          <w:b/>
          <w:bCs/>
          <w:color w:val="000000" w:themeColor="text1"/>
        </w:rPr>
      </w:pPr>
    </w:p>
    <w:p w14:paraId="2572369F" w14:textId="1D880DB7" w:rsidR="00174769" w:rsidRPr="009D2DEB" w:rsidRDefault="00481471" w:rsidP="00174769">
      <w:pPr>
        <w:spacing w:after="0"/>
        <w:ind w:firstLine="709"/>
        <w:jc w:val="both"/>
        <w:rPr>
          <w:color w:val="000000" w:themeColor="text1"/>
        </w:rPr>
      </w:pPr>
      <w:r w:rsidRPr="009D2DEB">
        <w:rPr>
          <w:color w:val="000000" w:themeColor="text1"/>
        </w:rPr>
        <w:t>В соответствии с Типовыми правилами проведения внутреннего анализа коррупционных рисков, утвержденными приказом Председателя Агентства Республики Казахстан по делам государственной службы и противодействию коррупции от 19 октября 2016 года №</w:t>
      </w:r>
      <w:r w:rsidR="009D2DEB">
        <w:rPr>
          <w:color w:val="000000" w:themeColor="text1"/>
        </w:rPr>
        <w:t xml:space="preserve"> </w:t>
      </w:r>
      <w:r w:rsidRPr="009D2DEB">
        <w:rPr>
          <w:color w:val="000000" w:themeColor="text1"/>
        </w:rPr>
        <w:t xml:space="preserve">12, в период с </w:t>
      </w:r>
      <w:r w:rsidR="009A0F3D">
        <w:rPr>
          <w:color w:val="000000" w:themeColor="text1"/>
          <w:lang w:val="kk-KZ"/>
        </w:rPr>
        <w:t>15 сентября</w:t>
      </w:r>
      <w:r w:rsidRPr="009D2DEB">
        <w:rPr>
          <w:color w:val="000000" w:themeColor="text1"/>
        </w:rPr>
        <w:t xml:space="preserve"> по 1</w:t>
      </w:r>
      <w:r w:rsidR="009A0F3D">
        <w:rPr>
          <w:color w:val="000000" w:themeColor="text1"/>
          <w:lang w:val="kk-KZ"/>
        </w:rPr>
        <w:t>6 сентября</w:t>
      </w:r>
      <w:r w:rsidRPr="009D2DEB">
        <w:rPr>
          <w:color w:val="000000" w:themeColor="text1"/>
        </w:rPr>
        <w:t xml:space="preserve"> 2026 года</w:t>
      </w:r>
      <w:r w:rsidR="00174769" w:rsidRPr="009D2DEB">
        <w:rPr>
          <w:color w:val="000000" w:themeColor="text1"/>
        </w:rPr>
        <w:t xml:space="preserve"> планируется проведение внутреннего анализа коррупционных рисков в </w:t>
      </w:r>
      <w:proofErr w:type="spellStart"/>
      <w:r w:rsidR="00174769" w:rsidRPr="009D2DEB">
        <w:rPr>
          <w:color w:val="000000" w:themeColor="text1"/>
        </w:rPr>
        <w:t>государственн</w:t>
      </w:r>
      <w:proofErr w:type="spellEnd"/>
      <w:r w:rsidR="002D79D5">
        <w:rPr>
          <w:color w:val="000000" w:themeColor="text1"/>
          <w:lang w:val="kk-KZ"/>
        </w:rPr>
        <w:t>ом</w:t>
      </w:r>
      <w:r w:rsidR="00174769" w:rsidRPr="009D2DEB">
        <w:rPr>
          <w:color w:val="000000" w:themeColor="text1"/>
        </w:rPr>
        <w:t xml:space="preserve"> орган</w:t>
      </w:r>
      <w:r w:rsidR="002D79D5">
        <w:rPr>
          <w:color w:val="000000" w:themeColor="text1"/>
          <w:lang w:val="kk-KZ"/>
        </w:rPr>
        <w:t xml:space="preserve">е «Аппарат маслихата </w:t>
      </w:r>
      <w:r w:rsidR="00174769" w:rsidRPr="009D2DEB">
        <w:rPr>
          <w:color w:val="000000" w:themeColor="text1"/>
        </w:rPr>
        <w:t>Павлодарского района</w:t>
      </w:r>
      <w:r w:rsidR="002D79D5">
        <w:rPr>
          <w:color w:val="000000" w:themeColor="text1"/>
          <w:lang w:val="kk-KZ"/>
        </w:rPr>
        <w:t>»</w:t>
      </w:r>
      <w:r w:rsidR="00174769" w:rsidRPr="009D2DEB">
        <w:rPr>
          <w:color w:val="000000" w:themeColor="text1"/>
        </w:rPr>
        <w:t>.</w:t>
      </w:r>
    </w:p>
    <w:p w14:paraId="4E3E720D" w14:textId="29A6447C" w:rsidR="00481471" w:rsidRPr="009D2DEB" w:rsidRDefault="00481471" w:rsidP="00174769">
      <w:pPr>
        <w:spacing w:after="0"/>
        <w:ind w:firstLine="709"/>
        <w:jc w:val="both"/>
        <w:rPr>
          <w:color w:val="000000" w:themeColor="text1"/>
        </w:rPr>
      </w:pPr>
    </w:p>
    <w:p w14:paraId="32B702E4" w14:textId="77777777" w:rsidR="00D11709" w:rsidRDefault="00D11709" w:rsidP="00D11709">
      <w:pPr>
        <w:spacing w:after="0"/>
        <w:ind w:firstLine="709"/>
        <w:jc w:val="center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  <w:r w:rsidRPr="00AB3602">
        <w:rPr>
          <w:b/>
          <w:bCs/>
          <w:noProof/>
        </w:rPr>
        <w:drawing>
          <wp:inline distT="0" distB="0" distL="0" distR="0" wp14:anchorId="33C4CCE9" wp14:editId="4E6970C7">
            <wp:extent cx="2397600" cy="2156400"/>
            <wp:effectExtent l="0" t="0" r="3175" b="0"/>
            <wp:docPr id="852749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7600" cy="21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00F02" w14:textId="33BB479C" w:rsidR="008C5D9F" w:rsidRPr="009D2DEB" w:rsidRDefault="008C5D9F" w:rsidP="00D11709">
      <w:pPr>
        <w:spacing w:after="0"/>
        <w:ind w:firstLine="709"/>
        <w:jc w:val="center"/>
        <w:rPr>
          <w:rFonts w:cs="Times New Roman"/>
          <w:b/>
          <w:bCs/>
          <w:color w:val="000000" w:themeColor="text1"/>
          <w:szCs w:val="28"/>
          <w:shd w:val="clear" w:color="auto" w:fill="FFFFFF"/>
        </w:rPr>
      </w:pP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Сыбайлас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жемқорлық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тәуекелдеріне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ішкі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талдау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жүргізудің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басталуы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туралы</w:t>
      </w:r>
      <w:proofErr w:type="spellEnd"/>
      <w:r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 xml:space="preserve"> </w:t>
      </w:r>
      <w:r w:rsidR="009D2DEB" w:rsidRPr="009D2DEB">
        <w:rPr>
          <w:rFonts w:cs="Times New Roman"/>
          <w:b/>
          <w:bCs/>
          <w:color w:val="000000" w:themeColor="text1"/>
          <w:szCs w:val="28"/>
          <w:shd w:val="clear" w:color="auto" w:fill="FFFFFF"/>
        </w:rPr>
        <w:t>анонс</w:t>
      </w:r>
    </w:p>
    <w:p w14:paraId="6BF3F50F" w14:textId="77777777" w:rsidR="008C5D9F" w:rsidRPr="009D2DEB" w:rsidRDefault="008C5D9F" w:rsidP="00D11709">
      <w:pPr>
        <w:spacing w:after="0"/>
        <w:ind w:firstLine="709"/>
        <w:jc w:val="center"/>
        <w:rPr>
          <w:rFonts w:cs="Times New Roman"/>
          <w:color w:val="000000" w:themeColor="text1"/>
          <w:szCs w:val="28"/>
          <w:shd w:val="clear" w:color="auto" w:fill="FFFFFF"/>
        </w:rPr>
      </w:pPr>
    </w:p>
    <w:p w14:paraId="01693FA4" w14:textId="68E2587C" w:rsidR="008C5D9F" w:rsidRPr="008C5D9F" w:rsidRDefault="008C5D9F" w:rsidP="00174769">
      <w:pPr>
        <w:spacing w:after="0"/>
        <w:ind w:firstLine="709"/>
        <w:jc w:val="both"/>
        <w:rPr>
          <w:rFonts w:cs="Times New Roman"/>
          <w:szCs w:val="28"/>
        </w:rPr>
      </w:pP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Қазақстан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Республикасы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Мемлекеттік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қызмет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істері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және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сыбайлас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жемқорлыққа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қарсы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іс-қимыл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агенттігі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Төрағасының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2016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жылғы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19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қазандағы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№</w:t>
      </w:r>
      <w:r w:rsid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12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бұйрығымен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бекітілген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="009D2DEB" w:rsidRPr="009D2DEB">
        <w:rPr>
          <w:rFonts w:cs="Times New Roman"/>
          <w:color w:val="000000" w:themeColor="text1"/>
          <w:szCs w:val="28"/>
          <w:shd w:val="clear" w:color="auto" w:fill="FFFFFF"/>
        </w:rPr>
        <w:t>Сыбайлас</w:t>
      </w:r>
      <w:proofErr w:type="spellEnd"/>
      <w:r w:rsidR="009D2DEB"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жемқорлық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тәуекелдеріне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ішкі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талдау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жүргізудің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үлгілік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қағидаларына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сәйкес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2026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жылғы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9A0F3D">
        <w:rPr>
          <w:rFonts w:cs="Times New Roman"/>
          <w:color w:val="000000" w:themeColor="text1"/>
          <w:szCs w:val="28"/>
          <w:shd w:val="clear" w:color="auto" w:fill="FFFFFF"/>
          <w:lang w:val="kk-KZ"/>
        </w:rPr>
        <w:t>15 қыркүйектен 16 қыркүйек</w:t>
      </w:r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аралығында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r w:rsidR="002D79D5">
        <w:rPr>
          <w:rFonts w:cs="Times New Roman"/>
          <w:color w:val="000000" w:themeColor="text1"/>
          <w:szCs w:val="28"/>
          <w:shd w:val="clear" w:color="auto" w:fill="FFFFFF"/>
          <w:lang w:val="kk-KZ"/>
        </w:rPr>
        <w:t>«</w:t>
      </w:r>
      <w:r w:rsidR="009D2DEB"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Павлодар </w:t>
      </w:r>
      <w:proofErr w:type="spellStart"/>
      <w:r w:rsidR="009D2DEB" w:rsidRPr="009D2DEB">
        <w:rPr>
          <w:rFonts w:cs="Times New Roman"/>
          <w:color w:val="000000" w:themeColor="text1"/>
          <w:szCs w:val="28"/>
          <w:shd w:val="clear" w:color="auto" w:fill="FFFFFF"/>
        </w:rPr>
        <w:t>аудан</w:t>
      </w:r>
      <w:proofErr w:type="spellEnd"/>
      <w:r w:rsidR="002D79D5">
        <w:rPr>
          <w:rFonts w:cs="Times New Roman"/>
          <w:color w:val="000000" w:themeColor="text1"/>
          <w:szCs w:val="28"/>
          <w:shd w:val="clear" w:color="auto" w:fill="FFFFFF"/>
          <w:lang w:val="kk-KZ"/>
        </w:rPr>
        <w:t>дық мәслихат аппараты»</w:t>
      </w:r>
      <w:r w:rsidR="009D2DEB">
        <w:rPr>
          <w:rFonts w:cs="Times New Roman"/>
          <w:color w:val="000000" w:themeColor="text1"/>
          <w:szCs w:val="28"/>
          <w:shd w:val="clear" w:color="auto" w:fill="FFFFFF"/>
          <w:lang w:val="kk-KZ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мемлекеттік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орган</w:t>
      </w:r>
      <w:r w:rsidR="009D2DEB">
        <w:rPr>
          <w:rFonts w:cs="Times New Roman"/>
          <w:color w:val="000000" w:themeColor="text1"/>
          <w:szCs w:val="28"/>
          <w:shd w:val="clear" w:color="auto" w:fill="FFFFFF"/>
          <w:lang w:val="kk-KZ"/>
        </w:rPr>
        <w:t>ын</w:t>
      </w:r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да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сыбайлас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жемқорлық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тәуекелдеріне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ішкі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талдау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жүргізу</w:t>
      </w:r>
      <w:proofErr w:type="spellEnd"/>
      <w:r w:rsidRPr="009D2DEB">
        <w:rPr>
          <w:rFonts w:cs="Times New Roman"/>
          <w:color w:val="000000" w:themeColor="text1"/>
          <w:szCs w:val="28"/>
          <w:shd w:val="clear" w:color="auto" w:fill="FFFFFF"/>
        </w:rPr>
        <w:t xml:space="preserve"> </w:t>
      </w:r>
      <w:proofErr w:type="spellStart"/>
      <w:r w:rsidRPr="009D2DEB">
        <w:rPr>
          <w:rFonts w:cs="Times New Roman"/>
          <w:color w:val="000000" w:themeColor="text1"/>
          <w:szCs w:val="28"/>
          <w:shd w:val="clear" w:color="auto" w:fill="FFFFFF"/>
        </w:rPr>
        <w:t>жоспарлануда</w:t>
      </w:r>
      <w:proofErr w:type="spellEnd"/>
      <w:r>
        <w:rPr>
          <w:rFonts w:cs="Times New Roman"/>
          <w:color w:val="002033"/>
          <w:szCs w:val="28"/>
          <w:shd w:val="clear" w:color="auto" w:fill="FFFFFF"/>
        </w:rPr>
        <w:t>.</w:t>
      </w:r>
    </w:p>
    <w:sectPr w:rsidR="008C5D9F" w:rsidRPr="008C5D9F" w:rsidSect="00E67769">
      <w:pgSz w:w="11906" w:h="16838" w:code="9"/>
      <w:pgMar w:top="1134" w:right="851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22"/>
    <w:rsid w:val="00080F7E"/>
    <w:rsid w:val="000842DF"/>
    <w:rsid w:val="000A5567"/>
    <w:rsid w:val="00174769"/>
    <w:rsid w:val="00256CCD"/>
    <w:rsid w:val="002D79D5"/>
    <w:rsid w:val="00481471"/>
    <w:rsid w:val="005F23C0"/>
    <w:rsid w:val="006C0B77"/>
    <w:rsid w:val="007421ED"/>
    <w:rsid w:val="008242FF"/>
    <w:rsid w:val="00857712"/>
    <w:rsid w:val="00870751"/>
    <w:rsid w:val="008C5D9F"/>
    <w:rsid w:val="00922C48"/>
    <w:rsid w:val="009A0F3D"/>
    <w:rsid w:val="009D2DEB"/>
    <w:rsid w:val="00B915B7"/>
    <w:rsid w:val="00C00022"/>
    <w:rsid w:val="00C13C51"/>
    <w:rsid w:val="00D11709"/>
    <w:rsid w:val="00D8581C"/>
    <w:rsid w:val="00E67769"/>
    <w:rsid w:val="00EA59DF"/>
    <w:rsid w:val="00EE4070"/>
    <w:rsid w:val="00EF7F6D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04E53"/>
  <w15:docId w15:val="{E088F439-55E9-440B-9AB5-54D36C2EE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Asus</cp:lastModifiedBy>
  <cp:revision>8</cp:revision>
  <dcterms:created xsi:type="dcterms:W3CDTF">2026-04-20T06:10:00Z</dcterms:created>
  <dcterms:modified xsi:type="dcterms:W3CDTF">2026-09-15T07:08:00Z</dcterms:modified>
</cp:coreProperties>
</file>