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F27" w:rsidRDefault="002C19D2" w:rsidP="002C19D2">
      <w:pPr>
        <w:pStyle w:val="a9"/>
        <w:ind w:firstLine="708"/>
        <w:rPr>
          <w:rFonts w:ascii="Times New Roman" w:hAnsi="Times New Roman"/>
          <w:b/>
          <w:bCs/>
          <w:i/>
          <w:color w:val="000000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/>
          <w:b/>
          <w:bCs/>
          <w:i/>
          <w:color w:val="000000"/>
          <w:sz w:val="28"/>
          <w:szCs w:val="28"/>
          <w:lang w:val="kk-KZ"/>
        </w:rPr>
        <w:t>Х</w:t>
      </w:r>
      <w:r w:rsidRPr="002C19D2">
        <w:rPr>
          <w:rFonts w:ascii="Times New Roman" w:hAnsi="Times New Roman"/>
          <w:b/>
          <w:bCs/>
          <w:i/>
          <w:color w:val="000000"/>
          <w:sz w:val="28"/>
          <w:szCs w:val="28"/>
          <w:lang w:val="kk-KZ"/>
        </w:rPr>
        <w:t>алықаралық тасымалдау кезінде жолда күтпеген жағдайлар</w:t>
      </w:r>
    </w:p>
    <w:bookmarkEnd w:id="0"/>
    <w:p w:rsidR="002C19D2" w:rsidRPr="002C19D2" w:rsidRDefault="002C19D2" w:rsidP="002C19D2">
      <w:pPr>
        <w:pStyle w:val="a9"/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val="kk-KZ"/>
        </w:rPr>
      </w:pPr>
    </w:p>
    <w:p w:rsidR="008E6B73" w:rsidRPr="008E6B73" w:rsidRDefault="008E6B73" w:rsidP="008E6B73">
      <w:pPr>
        <w:pStyle w:val="a9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8E6B73">
        <w:rPr>
          <w:rFonts w:ascii="Times New Roman" w:hAnsi="Times New Roman"/>
          <w:bCs/>
          <w:color w:val="000000"/>
          <w:sz w:val="28"/>
          <w:szCs w:val="28"/>
          <w:lang w:val="kk-KZ"/>
        </w:rPr>
        <w:t>Халықаралық тасымалдау кезінде жолда күтпеген жағдайлар жиі орын алады: көліктің бұзылуы, кедендік пломбалардың зақымдалуы, маршруттың өзгеруі немесе тауарды шұғыл түрде басқа көлікке қайта тиеу қажеттілігі.</w:t>
      </w:r>
    </w:p>
    <w:p w:rsidR="008E6B73" w:rsidRPr="008E6B73" w:rsidRDefault="008E6B73" w:rsidP="008E6B73">
      <w:pPr>
        <w:pStyle w:val="a9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8E6B73">
        <w:rPr>
          <w:rFonts w:ascii="Times New Roman" w:hAnsi="Times New Roman"/>
          <w:bCs/>
          <w:color w:val="000000"/>
          <w:sz w:val="28"/>
          <w:szCs w:val="28"/>
          <w:lang w:val="kk-KZ"/>
        </w:rPr>
        <w:t>Мұндай жағдайларда айыппұлдар мен заң бұзушылықтарды болдырмау үшін Еуразиялық экономикалық комиссия Алқасының 2017 жылғы 13 желтоқсандағы № 170 Шешімінің талаптарын қатаң сақтау қажет. Бұл құжат стандартты емес жағдайлардағы іс-қимыл алгоритмін реттейді.</w:t>
      </w:r>
    </w:p>
    <w:p w:rsidR="008E6B73" w:rsidRPr="008E6B73" w:rsidRDefault="008E6B73" w:rsidP="008E6B73">
      <w:pPr>
        <w:pStyle w:val="a9"/>
        <w:ind w:firstLine="851"/>
        <w:jc w:val="both"/>
        <w:rPr>
          <w:rFonts w:ascii="Times New Roman" w:hAnsi="Times New Roman"/>
          <w:bCs/>
          <w:color w:val="000000"/>
          <w:sz w:val="28"/>
          <w:szCs w:val="28"/>
          <w:lang w:val="kk-KZ"/>
        </w:rPr>
      </w:pPr>
      <w:r w:rsidRPr="008E6B73">
        <w:rPr>
          <w:rFonts w:ascii="Times New Roman" w:hAnsi="Times New Roman"/>
          <w:bCs/>
          <w:color w:val="000000"/>
          <w:sz w:val="28"/>
          <w:szCs w:val="28"/>
          <w:lang w:val="kk-KZ"/>
        </w:rPr>
        <w:t>Департамент тасымалдаушылардың назарына 3 маңызды ережені ұсынады:</w:t>
      </w:r>
    </w:p>
    <w:p w:rsidR="008E6B73" w:rsidRPr="008E6B73" w:rsidRDefault="008E6B73" w:rsidP="008E6B73">
      <w:pPr>
        <w:pStyle w:val="a9"/>
        <w:numPr>
          <w:ilvl w:val="0"/>
          <w:numId w:val="10"/>
        </w:numPr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8E6B73">
        <w:rPr>
          <w:rFonts w:ascii="Times New Roman" w:hAnsi="Times New Roman"/>
          <w:bCs/>
          <w:color w:val="000000"/>
          <w:sz w:val="28"/>
          <w:szCs w:val="28"/>
          <w:lang w:val="kk-KZ"/>
        </w:rPr>
        <w:t xml:space="preserve">Транзит мерзімін ұзарту: Егер кептеліс немесе ақау салдарынан тауарды уақытында жеткізу мүмкін болмаса, белгіленген мерзім аяқталғанға дейін жақын маңдағы кеден органына өтініш беру қажет.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Өтініш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1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жұмыс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күні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ішінде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қарастырылады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8E6B73" w:rsidRPr="008E6B73" w:rsidRDefault="008E6B73" w:rsidP="008E6B73">
      <w:pPr>
        <w:pStyle w:val="a9"/>
        <w:numPr>
          <w:ilvl w:val="0"/>
          <w:numId w:val="10"/>
        </w:numPr>
        <w:jc w:val="both"/>
        <w:rPr>
          <w:rFonts w:ascii="Times New Roman" w:hAnsi="Times New Roman"/>
          <w:bCs/>
          <w:color w:val="000000"/>
          <w:sz w:val="28"/>
          <w:szCs w:val="28"/>
        </w:rPr>
      </w:pP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Жеткізу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орнын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өзгерту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: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Егер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тауарды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қабылдаушының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мекенжайы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өзгерсе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жүргізуші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жол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бойындағы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кез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келген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кеден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органына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жүгіне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алады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Рұқсат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жаңа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коммерциялық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құжаттар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негізінде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1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жұмыс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күні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ішінде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беріледі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8E6B73" w:rsidRPr="002C19D2" w:rsidRDefault="008E6B73" w:rsidP="002C19D2">
      <w:pPr>
        <w:pStyle w:val="a9"/>
        <w:numPr>
          <w:ilvl w:val="0"/>
          <w:numId w:val="10"/>
        </w:numPr>
        <w:jc w:val="both"/>
        <w:rPr>
          <w:rFonts w:ascii="Times New Roman" w:hAnsi="Times New Roman"/>
          <w:bCs/>
          <w:color w:val="000000"/>
          <w:sz w:val="28"/>
          <w:szCs w:val="28"/>
        </w:rPr>
      </w:pP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Жүкті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қайта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тиеу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(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жүк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операциялары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):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Тауарды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басқа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көлікке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ауыстырып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тиеу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немесе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тіркемені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ауыстыру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тек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кеден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органының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рұқсатымен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ғана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жүзеге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асырылады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Егер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пломбаларды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бұзбай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тек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тартқышты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(тягач)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ауыстыру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қажет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болса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,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кеденді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тек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хабардар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ету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color w:val="000000"/>
          <w:sz w:val="28"/>
          <w:szCs w:val="28"/>
        </w:rPr>
        <w:t>жеткілікті</w:t>
      </w:r>
      <w:proofErr w:type="spellEnd"/>
      <w:r w:rsidRPr="008E6B73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506748" w:rsidRPr="008E6B73" w:rsidRDefault="008E6B73" w:rsidP="008E6B73">
      <w:pPr>
        <w:pStyle w:val="a9"/>
        <w:ind w:firstLine="851"/>
        <w:jc w:val="both"/>
        <w:rPr>
          <w:rStyle w:val="ezkurwreuab5ozgtqnkl"/>
          <w:b/>
          <w:bCs/>
          <w:i/>
          <w:color w:val="000000"/>
          <w:sz w:val="28"/>
          <w:szCs w:val="28"/>
        </w:rPr>
      </w:pPr>
      <w:proofErr w:type="spellStart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>Заң</w:t>
      </w:r>
      <w:proofErr w:type="spellEnd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>бұзушылықтардың</w:t>
      </w:r>
      <w:proofErr w:type="spellEnd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>алдын</w:t>
      </w:r>
      <w:proofErr w:type="spellEnd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>алу</w:t>
      </w:r>
      <w:proofErr w:type="spellEnd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>және</w:t>
      </w:r>
      <w:proofErr w:type="spellEnd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>жүктердің</w:t>
      </w:r>
      <w:proofErr w:type="spellEnd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>кешігуін</w:t>
      </w:r>
      <w:proofErr w:type="spellEnd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>болдырмау</w:t>
      </w:r>
      <w:proofErr w:type="spellEnd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>үшін</w:t>
      </w:r>
      <w:proofErr w:type="spellEnd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>транзиттік</w:t>
      </w:r>
      <w:proofErr w:type="spellEnd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>декларациядан</w:t>
      </w:r>
      <w:proofErr w:type="spellEnd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>кез</w:t>
      </w:r>
      <w:proofErr w:type="spellEnd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>келген</w:t>
      </w:r>
      <w:proofErr w:type="spellEnd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>ауытқуды</w:t>
      </w:r>
      <w:proofErr w:type="spellEnd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>уақытылы</w:t>
      </w:r>
      <w:proofErr w:type="spellEnd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>ресімдеуді</w:t>
      </w:r>
      <w:proofErr w:type="spellEnd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8E6B73">
        <w:rPr>
          <w:rFonts w:ascii="Times New Roman" w:hAnsi="Times New Roman"/>
          <w:bCs/>
          <w:i/>
          <w:iCs/>
          <w:color w:val="000000"/>
          <w:sz w:val="28"/>
          <w:szCs w:val="28"/>
        </w:rPr>
        <w:t>сұраймыз</w:t>
      </w:r>
      <w:proofErr w:type="spellEnd"/>
      <w:r w:rsidRPr="008E6B73">
        <w:rPr>
          <w:b/>
          <w:bCs/>
          <w:i/>
          <w:iCs/>
          <w:color w:val="000000"/>
          <w:sz w:val="28"/>
          <w:szCs w:val="28"/>
        </w:rPr>
        <w:t>.</w:t>
      </w:r>
    </w:p>
    <w:p w:rsidR="00CC00E3" w:rsidRPr="00506748" w:rsidRDefault="00CC00E3" w:rsidP="00506748">
      <w:pPr>
        <w:pStyle w:val="a9"/>
        <w:ind w:firstLine="7371"/>
        <w:jc w:val="both"/>
        <w:rPr>
          <w:rStyle w:val="ezkurwreuab5ozgtqnkl"/>
          <w:rFonts w:ascii="Times New Roman" w:hAnsi="Times New Roman"/>
          <w:i/>
          <w:sz w:val="28"/>
          <w:szCs w:val="28"/>
          <w:lang w:val="kk-KZ"/>
        </w:rPr>
      </w:pPr>
    </w:p>
    <w:p w:rsidR="002C19D2" w:rsidRPr="002C19D2" w:rsidRDefault="002C19D2" w:rsidP="008E6B73">
      <w:pPr>
        <w:pStyle w:val="a9"/>
        <w:ind w:firstLine="851"/>
        <w:jc w:val="both"/>
        <w:rPr>
          <w:rStyle w:val="ypks7kbdpwfgdykd3qb9"/>
          <w:rFonts w:ascii="Times New Roman" w:hAnsi="Times New Roman"/>
          <w:b/>
          <w:i/>
          <w:sz w:val="28"/>
          <w:lang w:val="kk-KZ"/>
        </w:rPr>
      </w:pPr>
      <w:r w:rsidRPr="002C19D2">
        <w:rPr>
          <w:rStyle w:val="ypks7kbdpwfgdykd3qb9"/>
          <w:rFonts w:ascii="Times New Roman" w:hAnsi="Times New Roman"/>
          <w:b/>
          <w:i/>
          <w:sz w:val="28"/>
        </w:rPr>
        <w:t>Непредвиденные</w:t>
      </w:r>
      <w:r w:rsidRPr="002C19D2">
        <w:rPr>
          <w:rFonts w:ascii="Times New Roman" w:hAnsi="Times New Roman"/>
          <w:b/>
          <w:i/>
          <w:sz w:val="28"/>
        </w:rPr>
        <w:t xml:space="preserve"> </w:t>
      </w:r>
      <w:r w:rsidRPr="002C19D2">
        <w:rPr>
          <w:rStyle w:val="ypks7kbdpwfgdykd3qb9"/>
          <w:rFonts w:ascii="Times New Roman" w:hAnsi="Times New Roman"/>
          <w:b/>
          <w:i/>
          <w:sz w:val="28"/>
        </w:rPr>
        <w:t>обстоятельства</w:t>
      </w:r>
      <w:r w:rsidRPr="002C19D2">
        <w:rPr>
          <w:rFonts w:ascii="Times New Roman" w:hAnsi="Times New Roman"/>
          <w:b/>
          <w:i/>
          <w:sz w:val="28"/>
        </w:rPr>
        <w:t xml:space="preserve"> на </w:t>
      </w:r>
      <w:r w:rsidRPr="002C19D2">
        <w:rPr>
          <w:rStyle w:val="ypks7kbdpwfgdykd3qb9"/>
          <w:rFonts w:ascii="Times New Roman" w:hAnsi="Times New Roman"/>
          <w:b/>
          <w:i/>
          <w:sz w:val="28"/>
        </w:rPr>
        <w:t>дороге</w:t>
      </w:r>
      <w:r w:rsidRPr="002C19D2">
        <w:rPr>
          <w:rFonts w:ascii="Times New Roman" w:hAnsi="Times New Roman"/>
          <w:b/>
          <w:i/>
          <w:sz w:val="28"/>
        </w:rPr>
        <w:t xml:space="preserve"> </w:t>
      </w:r>
      <w:r w:rsidRPr="002C19D2">
        <w:rPr>
          <w:rStyle w:val="ypks7kbdpwfgdykd3qb9"/>
          <w:rFonts w:ascii="Times New Roman" w:hAnsi="Times New Roman"/>
          <w:b/>
          <w:i/>
          <w:sz w:val="28"/>
        </w:rPr>
        <w:t>при</w:t>
      </w:r>
      <w:r w:rsidRPr="002C19D2">
        <w:rPr>
          <w:rFonts w:ascii="Times New Roman" w:hAnsi="Times New Roman"/>
          <w:b/>
          <w:i/>
          <w:sz w:val="28"/>
        </w:rPr>
        <w:t xml:space="preserve"> </w:t>
      </w:r>
      <w:r w:rsidRPr="002C19D2">
        <w:rPr>
          <w:rStyle w:val="ypks7kbdpwfgdykd3qb9"/>
          <w:rFonts w:ascii="Times New Roman" w:hAnsi="Times New Roman"/>
          <w:b/>
          <w:i/>
          <w:sz w:val="28"/>
        </w:rPr>
        <w:t>международных</w:t>
      </w:r>
      <w:r w:rsidRPr="002C19D2">
        <w:rPr>
          <w:rFonts w:ascii="Times New Roman" w:hAnsi="Times New Roman"/>
          <w:b/>
          <w:i/>
          <w:sz w:val="28"/>
        </w:rPr>
        <w:t xml:space="preserve"> </w:t>
      </w:r>
      <w:r w:rsidRPr="002C19D2">
        <w:rPr>
          <w:rStyle w:val="ypks7kbdpwfgdykd3qb9"/>
          <w:rFonts w:ascii="Times New Roman" w:hAnsi="Times New Roman"/>
          <w:b/>
          <w:i/>
          <w:sz w:val="28"/>
        </w:rPr>
        <w:t>перевозках</w:t>
      </w:r>
      <w:r w:rsidRPr="002C19D2">
        <w:rPr>
          <w:rStyle w:val="ypks7kbdpwfgdykd3qb9"/>
          <w:rFonts w:ascii="Times New Roman" w:hAnsi="Times New Roman"/>
          <w:b/>
          <w:i/>
          <w:sz w:val="28"/>
          <w:lang w:val="kk-KZ"/>
        </w:rPr>
        <w:t xml:space="preserve"> </w:t>
      </w:r>
    </w:p>
    <w:p w:rsidR="002C19D2" w:rsidRDefault="002C19D2" w:rsidP="008E6B73">
      <w:pPr>
        <w:pStyle w:val="a9"/>
        <w:ind w:firstLine="851"/>
        <w:jc w:val="both"/>
        <w:rPr>
          <w:rStyle w:val="ypks7kbdpwfgdykd3qb9"/>
          <w:lang w:val="kk-KZ"/>
        </w:rPr>
      </w:pPr>
    </w:p>
    <w:p w:rsidR="008E6B73" w:rsidRPr="008E6B73" w:rsidRDefault="008E6B73" w:rsidP="008E6B73">
      <w:pPr>
        <w:pStyle w:val="a9"/>
        <w:ind w:firstLine="851"/>
        <w:jc w:val="both"/>
        <w:rPr>
          <w:rFonts w:ascii="Times New Roman" w:hAnsi="Times New Roman"/>
          <w:bCs/>
          <w:iCs/>
          <w:sz w:val="28"/>
          <w:szCs w:val="28"/>
        </w:rPr>
      </w:pPr>
      <w:r w:rsidRPr="008E6B73">
        <w:rPr>
          <w:rFonts w:ascii="Times New Roman" w:hAnsi="Times New Roman"/>
          <w:bCs/>
          <w:iCs/>
          <w:sz w:val="28"/>
          <w:szCs w:val="28"/>
        </w:rPr>
        <w:t>В процессе международных перевозок нередко возникают непредвиденные ситуации: поломка автотранспорта, повреждение таможенных пломб, изменение маршрута или необходимость срочной перегрузки товара.</w:t>
      </w:r>
    </w:p>
    <w:p w:rsidR="008E6B73" w:rsidRPr="008E6B73" w:rsidRDefault="008E6B73" w:rsidP="008E6B73">
      <w:pPr>
        <w:pStyle w:val="a9"/>
        <w:ind w:firstLine="851"/>
        <w:jc w:val="both"/>
        <w:rPr>
          <w:rFonts w:ascii="Times New Roman" w:hAnsi="Times New Roman"/>
          <w:bCs/>
          <w:iCs/>
          <w:sz w:val="28"/>
          <w:szCs w:val="28"/>
        </w:rPr>
      </w:pPr>
      <w:r w:rsidRPr="008E6B73">
        <w:rPr>
          <w:rFonts w:ascii="Times New Roman" w:hAnsi="Times New Roman"/>
          <w:bCs/>
          <w:iCs/>
          <w:sz w:val="28"/>
          <w:szCs w:val="28"/>
        </w:rPr>
        <w:t>Чтобы избежать штрафных санкций и нарушений, необходимо строго руководствоваться Решением Коллегии Евразийской экономической комиссии от 13 декабря 2017 года № 170. Данный документ четко регламентирует порядок действий в нестандартных ситуациях.</w:t>
      </w:r>
    </w:p>
    <w:p w:rsidR="008E6B73" w:rsidRPr="008E6B73" w:rsidRDefault="008E6B73" w:rsidP="008E6B73">
      <w:pPr>
        <w:pStyle w:val="a9"/>
        <w:ind w:firstLine="851"/>
        <w:jc w:val="both"/>
        <w:rPr>
          <w:rFonts w:ascii="Times New Roman" w:hAnsi="Times New Roman"/>
          <w:bCs/>
          <w:iCs/>
          <w:sz w:val="28"/>
          <w:szCs w:val="28"/>
        </w:rPr>
      </w:pPr>
      <w:r w:rsidRPr="008E6B73">
        <w:rPr>
          <w:rFonts w:ascii="Times New Roman" w:hAnsi="Times New Roman"/>
          <w:bCs/>
          <w:iCs/>
          <w:sz w:val="28"/>
          <w:szCs w:val="28"/>
        </w:rPr>
        <w:t>Департамент напоминает участникам ВЭД о трех главных алгоритмах:</w:t>
      </w:r>
    </w:p>
    <w:p w:rsidR="008E6B73" w:rsidRPr="008E6B73" w:rsidRDefault="008E6B73" w:rsidP="008E6B73">
      <w:pPr>
        <w:pStyle w:val="a9"/>
        <w:ind w:firstLine="851"/>
        <w:jc w:val="both"/>
        <w:rPr>
          <w:rFonts w:ascii="Times New Roman" w:hAnsi="Times New Roman"/>
          <w:bCs/>
          <w:iCs/>
          <w:sz w:val="28"/>
          <w:szCs w:val="28"/>
        </w:rPr>
      </w:pPr>
      <w:r w:rsidRPr="008E6B73">
        <w:rPr>
          <w:rFonts w:ascii="Times New Roman" w:hAnsi="Times New Roman"/>
          <w:bCs/>
          <w:iCs/>
          <w:sz w:val="28"/>
          <w:szCs w:val="28"/>
        </w:rPr>
        <w:t>1.</w:t>
      </w:r>
      <w:r w:rsidRPr="008E6B73">
        <w:rPr>
          <w:rFonts w:ascii="Times New Roman" w:hAnsi="Times New Roman"/>
          <w:bCs/>
          <w:iCs/>
          <w:sz w:val="28"/>
          <w:szCs w:val="28"/>
        </w:rPr>
        <w:tab/>
        <w:t xml:space="preserve">Продление срока транзита: Если из-за очередей на границе или поломки вы не успеваете доставить </w:t>
      </w:r>
      <w:proofErr w:type="spellStart"/>
      <w:r w:rsidRPr="008E6B73">
        <w:rPr>
          <w:rFonts w:ascii="Times New Roman" w:hAnsi="Times New Roman"/>
          <w:bCs/>
          <w:iCs/>
          <w:sz w:val="28"/>
          <w:szCs w:val="28"/>
        </w:rPr>
        <w:t>грузь</w:t>
      </w:r>
      <w:proofErr w:type="spellEnd"/>
      <w:r w:rsidRPr="008E6B73">
        <w:rPr>
          <w:rFonts w:ascii="Times New Roman" w:hAnsi="Times New Roman"/>
          <w:bCs/>
          <w:iCs/>
          <w:sz w:val="28"/>
          <w:szCs w:val="28"/>
        </w:rPr>
        <w:t xml:space="preserve"> вовремя, подайте заявление в </w:t>
      </w:r>
      <w:r w:rsidRPr="008E6B73">
        <w:rPr>
          <w:rFonts w:ascii="Times New Roman" w:hAnsi="Times New Roman"/>
          <w:bCs/>
          <w:iCs/>
          <w:sz w:val="28"/>
          <w:szCs w:val="28"/>
        </w:rPr>
        <w:lastRenderedPageBreak/>
        <w:t>таможенный орган ДО истечения установленного срока. Решение принимается в течение 1 рабочего дня.</w:t>
      </w:r>
    </w:p>
    <w:p w:rsidR="008E6B73" w:rsidRPr="008E6B73" w:rsidRDefault="008E6B73" w:rsidP="008E6B73">
      <w:pPr>
        <w:pStyle w:val="a9"/>
        <w:ind w:firstLine="851"/>
        <w:jc w:val="both"/>
        <w:rPr>
          <w:rFonts w:ascii="Times New Roman" w:hAnsi="Times New Roman"/>
          <w:bCs/>
          <w:iCs/>
          <w:sz w:val="28"/>
          <w:szCs w:val="28"/>
        </w:rPr>
      </w:pPr>
      <w:r w:rsidRPr="008E6B73">
        <w:rPr>
          <w:rFonts w:ascii="Times New Roman" w:hAnsi="Times New Roman"/>
          <w:bCs/>
          <w:iCs/>
          <w:sz w:val="28"/>
          <w:szCs w:val="28"/>
        </w:rPr>
        <w:t>2.</w:t>
      </w:r>
      <w:r w:rsidRPr="008E6B73">
        <w:rPr>
          <w:rFonts w:ascii="Times New Roman" w:hAnsi="Times New Roman"/>
          <w:bCs/>
          <w:iCs/>
          <w:sz w:val="28"/>
          <w:szCs w:val="28"/>
        </w:rPr>
        <w:tab/>
        <w:t>Изменение места доставки: Если пункт назначения изменился в пути, перевозчик может обратиться в любой таможенный орган по маршруту следования. Разрешение выдается за 1 рабочий день на основании новых документов.</w:t>
      </w:r>
    </w:p>
    <w:p w:rsidR="008E6B73" w:rsidRPr="008E6B73" w:rsidRDefault="008E6B73" w:rsidP="002C19D2">
      <w:pPr>
        <w:pStyle w:val="a9"/>
        <w:ind w:firstLine="851"/>
        <w:jc w:val="both"/>
        <w:rPr>
          <w:rFonts w:ascii="Times New Roman" w:hAnsi="Times New Roman"/>
          <w:bCs/>
          <w:iCs/>
          <w:sz w:val="28"/>
          <w:szCs w:val="28"/>
        </w:rPr>
      </w:pPr>
      <w:r w:rsidRPr="008E6B73">
        <w:rPr>
          <w:rFonts w:ascii="Times New Roman" w:hAnsi="Times New Roman"/>
          <w:bCs/>
          <w:iCs/>
          <w:sz w:val="28"/>
          <w:szCs w:val="28"/>
        </w:rPr>
        <w:t>3.</w:t>
      </w:r>
      <w:r w:rsidRPr="008E6B73">
        <w:rPr>
          <w:rFonts w:ascii="Times New Roman" w:hAnsi="Times New Roman"/>
          <w:bCs/>
          <w:iCs/>
          <w:sz w:val="28"/>
          <w:szCs w:val="28"/>
        </w:rPr>
        <w:tab/>
        <w:t>Грузовые операции (перегрузка): Любая перегрузка товара или расцепка состава требует разрешения таможни. Исключение: если вы заменяете только сломавшийся тягач без снятия таможенных пломб с полуприцепа — получать разрешение не нужно, достаточно направить уведомление.</w:t>
      </w:r>
    </w:p>
    <w:p w:rsidR="001F295B" w:rsidRPr="002C19D2" w:rsidRDefault="008E6B73" w:rsidP="008E6B73">
      <w:pPr>
        <w:pStyle w:val="a9"/>
        <w:ind w:firstLine="851"/>
        <w:jc w:val="both"/>
        <w:rPr>
          <w:rFonts w:ascii="Times New Roman" w:hAnsi="Times New Roman"/>
          <w:bCs/>
          <w:iCs/>
          <w:sz w:val="28"/>
          <w:szCs w:val="28"/>
          <w:lang w:val="en-US"/>
        </w:rPr>
      </w:pPr>
      <w:r w:rsidRPr="008E6B73">
        <w:rPr>
          <w:rFonts w:ascii="Times New Roman" w:hAnsi="Times New Roman"/>
          <w:bCs/>
          <w:i/>
          <w:iCs/>
          <w:sz w:val="28"/>
          <w:szCs w:val="28"/>
        </w:rPr>
        <w:t>Уважаемые налогоплательщики и участники ВЭД, своевременное уведомление таможенных органов — это гарантия безопасности вашего бизнеса и защиты от административной ответственности. Пожалуйста</w:t>
      </w:r>
      <w:r w:rsidRPr="002C19D2">
        <w:rPr>
          <w:rFonts w:ascii="Times New Roman" w:hAnsi="Times New Roman"/>
          <w:bCs/>
          <w:i/>
          <w:iCs/>
          <w:sz w:val="28"/>
          <w:szCs w:val="28"/>
          <w:lang w:val="en-US"/>
        </w:rPr>
        <w:t xml:space="preserve">, </w:t>
      </w:r>
      <w:r w:rsidRPr="008E6B73">
        <w:rPr>
          <w:rFonts w:ascii="Times New Roman" w:hAnsi="Times New Roman"/>
          <w:bCs/>
          <w:i/>
          <w:iCs/>
          <w:sz w:val="28"/>
          <w:szCs w:val="28"/>
        </w:rPr>
        <w:t>планируйте</w:t>
      </w:r>
      <w:r w:rsidRPr="002C19D2">
        <w:rPr>
          <w:rFonts w:ascii="Times New Roman" w:hAnsi="Times New Roman"/>
          <w:bCs/>
          <w:i/>
          <w:iCs/>
          <w:sz w:val="28"/>
          <w:szCs w:val="28"/>
          <w:lang w:val="en-US"/>
        </w:rPr>
        <w:t xml:space="preserve"> </w:t>
      </w:r>
      <w:r w:rsidRPr="008E6B73">
        <w:rPr>
          <w:rFonts w:ascii="Times New Roman" w:hAnsi="Times New Roman"/>
          <w:bCs/>
          <w:i/>
          <w:iCs/>
          <w:sz w:val="28"/>
          <w:szCs w:val="28"/>
        </w:rPr>
        <w:t>маршруты</w:t>
      </w:r>
      <w:r w:rsidRPr="002C19D2">
        <w:rPr>
          <w:rFonts w:ascii="Times New Roman" w:hAnsi="Times New Roman"/>
          <w:bCs/>
          <w:i/>
          <w:iCs/>
          <w:sz w:val="28"/>
          <w:szCs w:val="28"/>
          <w:lang w:val="en-US"/>
        </w:rPr>
        <w:t xml:space="preserve"> </w:t>
      </w:r>
      <w:r w:rsidRPr="008E6B73">
        <w:rPr>
          <w:rFonts w:ascii="Times New Roman" w:hAnsi="Times New Roman"/>
          <w:bCs/>
          <w:i/>
          <w:iCs/>
          <w:sz w:val="28"/>
          <w:szCs w:val="28"/>
        </w:rPr>
        <w:t>с</w:t>
      </w:r>
      <w:r w:rsidRPr="002C19D2">
        <w:rPr>
          <w:rFonts w:ascii="Times New Roman" w:hAnsi="Times New Roman"/>
          <w:bCs/>
          <w:i/>
          <w:iCs/>
          <w:sz w:val="28"/>
          <w:szCs w:val="28"/>
          <w:lang w:val="en-US"/>
        </w:rPr>
        <w:t xml:space="preserve"> </w:t>
      </w:r>
      <w:r w:rsidRPr="008E6B73">
        <w:rPr>
          <w:rFonts w:ascii="Times New Roman" w:hAnsi="Times New Roman"/>
          <w:bCs/>
          <w:i/>
          <w:iCs/>
          <w:sz w:val="28"/>
          <w:szCs w:val="28"/>
        </w:rPr>
        <w:t>учетом</w:t>
      </w:r>
      <w:r w:rsidRPr="002C19D2">
        <w:rPr>
          <w:rFonts w:ascii="Times New Roman" w:hAnsi="Times New Roman"/>
          <w:bCs/>
          <w:i/>
          <w:iCs/>
          <w:sz w:val="28"/>
          <w:szCs w:val="28"/>
          <w:lang w:val="en-US"/>
        </w:rPr>
        <w:t xml:space="preserve"> </w:t>
      </w:r>
      <w:r w:rsidRPr="008E6B73">
        <w:rPr>
          <w:rFonts w:ascii="Times New Roman" w:hAnsi="Times New Roman"/>
          <w:bCs/>
          <w:i/>
          <w:iCs/>
          <w:sz w:val="28"/>
          <w:szCs w:val="28"/>
        </w:rPr>
        <w:t>действующих</w:t>
      </w:r>
      <w:r w:rsidRPr="002C19D2">
        <w:rPr>
          <w:rFonts w:ascii="Times New Roman" w:hAnsi="Times New Roman"/>
          <w:bCs/>
          <w:i/>
          <w:iCs/>
          <w:sz w:val="28"/>
          <w:szCs w:val="28"/>
          <w:lang w:val="en-US"/>
        </w:rPr>
        <w:t xml:space="preserve"> </w:t>
      </w:r>
      <w:r w:rsidRPr="008E6B73">
        <w:rPr>
          <w:rFonts w:ascii="Times New Roman" w:hAnsi="Times New Roman"/>
          <w:bCs/>
          <w:i/>
          <w:iCs/>
          <w:sz w:val="28"/>
          <w:szCs w:val="28"/>
        </w:rPr>
        <w:t>норм</w:t>
      </w:r>
      <w:r w:rsidRPr="002C19D2">
        <w:rPr>
          <w:rFonts w:ascii="Times New Roman" w:hAnsi="Times New Roman"/>
          <w:bCs/>
          <w:i/>
          <w:iCs/>
          <w:sz w:val="28"/>
          <w:szCs w:val="28"/>
          <w:lang w:val="en-US"/>
        </w:rPr>
        <w:t xml:space="preserve"> </w:t>
      </w:r>
      <w:r w:rsidRPr="008E6B73">
        <w:rPr>
          <w:rFonts w:ascii="Times New Roman" w:hAnsi="Times New Roman"/>
          <w:bCs/>
          <w:i/>
          <w:iCs/>
          <w:sz w:val="28"/>
          <w:szCs w:val="28"/>
        </w:rPr>
        <w:t>законодательства</w:t>
      </w:r>
      <w:r w:rsidRPr="002C19D2">
        <w:rPr>
          <w:rFonts w:ascii="Times New Roman" w:hAnsi="Times New Roman"/>
          <w:bCs/>
          <w:i/>
          <w:iCs/>
          <w:sz w:val="28"/>
          <w:szCs w:val="28"/>
          <w:lang w:val="en-US"/>
        </w:rPr>
        <w:t xml:space="preserve"> </w:t>
      </w:r>
      <w:r w:rsidRPr="008E6B73">
        <w:rPr>
          <w:rFonts w:ascii="Times New Roman" w:hAnsi="Times New Roman"/>
          <w:bCs/>
          <w:i/>
          <w:iCs/>
          <w:sz w:val="28"/>
          <w:szCs w:val="28"/>
        </w:rPr>
        <w:t>ЕАЭС</w:t>
      </w:r>
      <w:r w:rsidRPr="002C19D2">
        <w:rPr>
          <w:rFonts w:ascii="Times New Roman" w:hAnsi="Times New Roman"/>
          <w:bCs/>
          <w:iCs/>
          <w:sz w:val="28"/>
          <w:szCs w:val="28"/>
          <w:lang w:val="en-US"/>
        </w:rPr>
        <w:t>.</w:t>
      </w:r>
    </w:p>
    <w:p w:rsidR="002C19D2" w:rsidRDefault="002C19D2" w:rsidP="008F6ABE">
      <w:pPr>
        <w:pStyle w:val="a9"/>
        <w:ind w:firstLine="851"/>
        <w:jc w:val="both"/>
        <w:rPr>
          <w:rFonts w:ascii="Times New Roman" w:hAnsi="Times New Roman"/>
          <w:b/>
          <w:i/>
          <w:sz w:val="28"/>
          <w:lang w:val="en-US"/>
        </w:rPr>
      </w:pPr>
    </w:p>
    <w:p w:rsidR="001F295B" w:rsidRDefault="002C19D2" w:rsidP="008F6ABE">
      <w:pPr>
        <w:pStyle w:val="a9"/>
        <w:ind w:firstLine="851"/>
        <w:jc w:val="both"/>
        <w:rPr>
          <w:rFonts w:ascii="Times New Roman" w:hAnsi="Times New Roman"/>
          <w:b/>
          <w:i/>
          <w:sz w:val="28"/>
          <w:lang w:val="en-US"/>
        </w:rPr>
      </w:pPr>
      <w:r w:rsidRPr="002C19D2">
        <w:rPr>
          <w:rFonts w:ascii="Times New Roman" w:hAnsi="Times New Roman"/>
          <w:b/>
          <w:i/>
          <w:sz w:val="28"/>
          <w:lang w:val="en-US"/>
        </w:rPr>
        <w:t xml:space="preserve">Unforeseen Circumstances on the Road </w:t>
      </w:r>
      <w:proofErr w:type="gramStart"/>
      <w:r w:rsidRPr="002C19D2">
        <w:rPr>
          <w:rFonts w:ascii="Times New Roman" w:hAnsi="Times New Roman"/>
          <w:b/>
          <w:i/>
          <w:sz w:val="28"/>
          <w:lang w:val="en-US"/>
        </w:rPr>
        <w:t>During</w:t>
      </w:r>
      <w:proofErr w:type="gramEnd"/>
      <w:r w:rsidRPr="002C19D2">
        <w:rPr>
          <w:rFonts w:ascii="Times New Roman" w:hAnsi="Times New Roman"/>
          <w:b/>
          <w:i/>
          <w:sz w:val="28"/>
          <w:lang w:val="en-US"/>
        </w:rPr>
        <w:t xml:space="preserve"> International Transportation</w:t>
      </w:r>
    </w:p>
    <w:p w:rsidR="002C19D2" w:rsidRPr="002C19D2" w:rsidRDefault="002C19D2" w:rsidP="008F6ABE">
      <w:pPr>
        <w:pStyle w:val="a9"/>
        <w:ind w:firstLine="851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highlight w:val="yellow"/>
          <w:lang w:val="en-US" w:eastAsia="ru-RU"/>
        </w:rPr>
      </w:pPr>
    </w:p>
    <w:p w:rsidR="002C19D2" w:rsidRPr="002C19D2" w:rsidRDefault="002C19D2" w:rsidP="002C19D2">
      <w:pPr>
        <w:ind w:firstLine="708"/>
        <w:jc w:val="both"/>
        <w:rPr>
          <w:sz w:val="28"/>
          <w:szCs w:val="28"/>
          <w:lang w:val="en-US"/>
        </w:rPr>
      </w:pPr>
      <w:r w:rsidRPr="002C19D2">
        <w:rPr>
          <w:bCs/>
          <w:sz w:val="28"/>
          <w:szCs w:val="28"/>
          <w:lang w:val="en-US"/>
        </w:rPr>
        <w:t>International transportation</w:t>
      </w:r>
      <w:r w:rsidRPr="002C19D2">
        <w:rPr>
          <w:sz w:val="28"/>
          <w:szCs w:val="28"/>
          <w:lang w:val="en-US"/>
        </w:rPr>
        <w:t xml:space="preserve"> processes often involve unforeseen situations: vehicle breakdowns, damage to customs seals, route changes, or the need for urgent transshipment of goods.</w:t>
      </w:r>
    </w:p>
    <w:p w:rsidR="002C19D2" w:rsidRPr="002C19D2" w:rsidRDefault="002C19D2" w:rsidP="002C19D2">
      <w:pPr>
        <w:jc w:val="both"/>
        <w:rPr>
          <w:sz w:val="28"/>
          <w:szCs w:val="28"/>
          <w:lang w:val="en-US"/>
        </w:rPr>
      </w:pPr>
      <w:r w:rsidRPr="002C19D2">
        <w:rPr>
          <w:sz w:val="28"/>
          <w:szCs w:val="28"/>
          <w:lang w:val="en-US"/>
        </w:rPr>
        <w:t xml:space="preserve">To avoid penalties and violations, it is necessary </w:t>
      </w:r>
      <w:proofErr w:type="gramStart"/>
      <w:r w:rsidRPr="002C19D2">
        <w:rPr>
          <w:sz w:val="28"/>
          <w:szCs w:val="28"/>
          <w:lang w:val="en-US"/>
        </w:rPr>
        <w:t>to strictly follow</w:t>
      </w:r>
      <w:proofErr w:type="gramEnd"/>
      <w:r w:rsidRPr="002C19D2">
        <w:rPr>
          <w:sz w:val="28"/>
          <w:szCs w:val="28"/>
          <w:lang w:val="en-US"/>
        </w:rPr>
        <w:t xml:space="preserve"> </w:t>
      </w:r>
      <w:r w:rsidRPr="002C19D2">
        <w:rPr>
          <w:bCs/>
          <w:sz w:val="28"/>
          <w:szCs w:val="28"/>
          <w:lang w:val="en-US"/>
        </w:rPr>
        <w:t>Decision of the Board of the Eurasian Economic Commission No. 170 dated December 13, 2017</w:t>
      </w:r>
      <w:r w:rsidRPr="002C19D2">
        <w:rPr>
          <w:sz w:val="28"/>
          <w:szCs w:val="28"/>
          <w:lang w:val="en-US"/>
        </w:rPr>
        <w:t>. This document clearly regulates the procedure for actions in non-standard situations.</w:t>
      </w:r>
    </w:p>
    <w:p w:rsidR="002C19D2" w:rsidRDefault="002C19D2" w:rsidP="002C19D2">
      <w:pPr>
        <w:jc w:val="both"/>
        <w:rPr>
          <w:sz w:val="28"/>
          <w:szCs w:val="28"/>
          <w:lang w:val="en-US"/>
        </w:rPr>
      </w:pPr>
      <w:r w:rsidRPr="002C19D2">
        <w:rPr>
          <w:sz w:val="28"/>
          <w:szCs w:val="28"/>
          <w:lang w:val="en-US"/>
        </w:rPr>
        <w:t>The Department reminds foreign economic activity (FEA) participants of the three main algorithms:</w:t>
      </w:r>
    </w:p>
    <w:p w:rsidR="002C19D2" w:rsidRDefault="002C19D2" w:rsidP="002C19D2">
      <w:pPr>
        <w:ind w:firstLine="708"/>
        <w:jc w:val="both"/>
        <w:rPr>
          <w:sz w:val="28"/>
          <w:szCs w:val="28"/>
          <w:lang w:val="en-US"/>
        </w:rPr>
      </w:pPr>
      <w:r w:rsidRPr="002C19D2">
        <w:rPr>
          <w:bCs/>
          <w:sz w:val="28"/>
          <w:szCs w:val="28"/>
          <w:lang w:val="kk-KZ"/>
        </w:rPr>
        <w:t>1.</w:t>
      </w:r>
      <w:r>
        <w:rPr>
          <w:bCs/>
          <w:sz w:val="28"/>
          <w:szCs w:val="28"/>
          <w:lang w:val="kk-KZ"/>
        </w:rPr>
        <w:t xml:space="preserve"> </w:t>
      </w:r>
      <w:r w:rsidRPr="002C19D2">
        <w:rPr>
          <w:bCs/>
          <w:sz w:val="28"/>
          <w:szCs w:val="28"/>
          <w:lang w:val="en-US"/>
        </w:rPr>
        <w:t>Extension of the customs transit period:</w:t>
      </w:r>
      <w:r w:rsidRPr="002C19D2">
        <w:rPr>
          <w:sz w:val="28"/>
          <w:szCs w:val="28"/>
          <w:lang w:val="en-US"/>
        </w:rPr>
        <w:t xml:space="preserve"> If, due to border queues or a breakdown, you are unable to deliver the cargo on time, submit an application to the customs authority </w:t>
      </w:r>
      <w:r w:rsidRPr="002C19D2">
        <w:rPr>
          <w:bCs/>
          <w:sz w:val="28"/>
          <w:szCs w:val="28"/>
          <w:lang w:val="en-US"/>
        </w:rPr>
        <w:t>BEFORE</w:t>
      </w:r>
      <w:r w:rsidRPr="002C19D2">
        <w:rPr>
          <w:sz w:val="28"/>
          <w:szCs w:val="28"/>
          <w:lang w:val="en-US"/>
        </w:rPr>
        <w:t xml:space="preserve"> the expiration of the established deadline. The decision is made within </w:t>
      </w:r>
      <w:proofErr w:type="gramStart"/>
      <w:r w:rsidRPr="002C19D2">
        <w:rPr>
          <w:sz w:val="28"/>
          <w:szCs w:val="28"/>
          <w:lang w:val="en-US"/>
        </w:rPr>
        <w:t>1</w:t>
      </w:r>
      <w:proofErr w:type="gramEnd"/>
      <w:r w:rsidRPr="002C19D2">
        <w:rPr>
          <w:sz w:val="28"/>
          <w:szCs w:val="28"/>
          <w:lang w:val="en-US"/>
        </w:rPr>
        <w:t xml:space="preserve"> business day.</w:t>
      </w:r>
    </w:p>
    <w:p w:rsidR="002C19D2" w:rsidRPr="002C19D2" w:rsidRDefault="002C19D2" w:rsidP="002C19D2">
      <w:pPr>
        <w:ind w:firstLine="708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kk-KZ"/>
        </w:rPr>
        <w:t xml:space="preserve">2. </w:t>
      </w:r>
      <w:r w:rsidRPr="002C19D2">
        <w:rPr>
          <w:bCs/>
          <w:sz w:val="28"/>
          <w:szCs w:val="28"/>
          <w:lang w:val="en-US"/>
        </w:rPr>
        <w:t>Change of the place of delivery:</w:t>
      </w:r>
      <w:r w:rsidRPr="002C19D2">
        <w:rPr>
          <w:sz w:val="28"/>
          <w:szCs w:val="28"/>
          <w:lang w:val="en-US"/>
        </w:rPr>
        <w:t xml:space="preserve"> If the destination point has changed </w:t>
      </w:r>
      <w:proofErr w:type="spellStart"/>
      <w:r w:rsidRPr="002C19D2">
        <w:rPr>
          <w:sz w:val="28"/>
          <w:szCs w:val="28"/>
          <w:lang w:val="en-US"/>
        </w:rPr>
        <w:t>en</w:t>
      </w:r>
      <w:proofErr w:type="spellEnd"/>
      <w:r w:rsidRPr="002C19D2">
        <w:rPr>
          <w:sz w:val="28"/>
          <w:szCs w:val="28"/>
          <w:lang w:val="en-US"/>
        </w:rPr>
        <w:t xml:space="preserve"> route, the carrier may apply to any customs authority along the route. The permission is issued within </w:t>
      </w:r>
      <w:proofErr w:type="gramStart"/>
      <w:r w:rsidRPr="002C19D2">
        <w:rPr>
          <w:sz w:val="28"/>
          <w:szCs w:val="28"/>
          <w:lang w:val="en-US"/>
        </w:rPr>
        <w:t>1</w:t>
      </w:r>
      <w:proofErr w:type="gramEnd"/>
      <w:r w:rsidRPr="002C19D2">
        <w:rPr>
          <w:sz w:val="28"/>
          <w:szCs w:val="28"/>
          <w:lang w:val="en-US"/>
        </w:rPr>
        <w:t xml:space="preserve"> business day based on the new documents.</w:t>
      </w:r>
    </w:p>
    <w:p w:rsidR="002C19D2" w:rsidRPr="002C19D2" w:rsidRDefault="002C19D2" w:rsidP="002C19D2">
      <w:pPr>
        <w:ind w:firstLine="708"/>
        <w:jc w:val="both"/>
        <w:rPr>
          <w:sz w:val="28"/>
          <w:szCs w:val="28"/>
          <w:lang w:val="en-US"/>
        </w:rPr>
      </w:pPr>
      <w:r>
        <w:rPr>
          <w:bCs/>
          <w:sz w:val="28"/>
          <w:szCs w:val="28"/>
          <w:lang w:val="kk-KZ"/>
        </w:rPr>
        <w:t xml:space="preserve">3. </w:t>
      </w:r>
      <w:r w:rsidRPr="002C19D2">
        <w:rPr>
          <w:bCs/>
          <w:sz w:val="28"/>
          <w:szCs w:val="28"/>
          <w:lang w:val="en-US"/>
        </w:rPr>
        <w:t>Cargo operations (transshipment):</w:t>
      </w:r>
      <w:r w:rsidRPr="002C19D2">
        <w:rPr>
          <w:sz w:val="28"/>
          <w:szCs w:val="28"/>
          <w:lang w:val="en-US"/>
        </w:rPr>
        <w:t xml:space="preserve"> Any transshipment of goods or uncoupling of a vehicle combination requires customs permission. </w:t>
      </w:r>
      <w:r w:rsidRPr="002C19D2">
        <w:rPr>
          <w:bCs/>
          <w:sz w:val="28"/>
          <w:szCs w:val="28"/>
          <w:lang w:val="en-US"/>
        </w:rPr>
        <w:t>Exception:</w:t>
      </w:r>
      <w:r w:rsidRPr="002C19D2">
        <w:rPr>
          <w:sz w:val="28"/>
          <w:szCs w:val="28"/>
          <w:lang w:val="en-US"/>
        </w:rPr>
        <w:t xml:space="preserve"> if you are replacing only a broken tractor unit without removing customs seals from the semi-trailer, no permission is required; sending a notification is sufficient.</w:t>
      </w:r>
    </w:p>
    <w:p w:rsidR="008F6ABE" w:rsidRPr="002C19D2" w:rsidRDefault="002C19D2" w:rsidP="002C19D2">
      <w:pPr>
        <w:jc w:val="both"/>
        <w:rPr>
          <w:i/>
          <w:sz w:val="28"/>
          <w:szCs w:val="28"/>
          <w:lang w:val="en-US"/>
        </w:rPr>
      </w:pPr>
      <w:r w:rsidRPr="002C19D2">
        <w:rPr>
          <w:i/>
          <w:sz w:val="28"/>
          <w:szCs w:val="28"/>
          <w:lang w:val="en-US"/>
        </w:rPr>
        <w:t>Dear taxpayers and FEA participants, timely notification of customs authorities is a guarantee of your business safety and protection against administrative liability. Please plan your routes taking into account the current norms of the EAEU legislation.</w:t>
      </w:r>
    </w:p>
    <w:sectPr w:rsidR="008F6ABE" w:rsidRPr="002C19D2" w:rsidSect="002C19D2">
      <w:headerReference w:type="default" r:id="rId8"/>
      <w:footerReference w:type="default" r:id="rId9"/>
      <w:pgSz w:w="11906" w:h="16838"/>
      <w:pgMar w:top="0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751F" w:rsidRDefault="005D751F" w:rsidP="00FB1918">
      <w:r>
        <w:separator/>
      </w:r>
    </w:p>
  </w:endnote>
  <w:endnote w:type="continuationSeparator" w:id="0">
    <w:p w:rsidR="005D751F" w:rsidRDefault="005D751F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(K)">
    <w:altName w:val="Times New Roman"/>
    <w:charset w:val="CC"/>
    <w:family w:val="roman"/>
    <w:pitch w:val="variable"/>
    <w:sig w:usb0="8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19D2" w:rsidRDefault="002C19D2">
    <w:pPr>
      <w:pStyle w:val="ae"/>
    </w:pPr>
  </w:p>
  <w:p w:rsidR="008E6B73" w:rsidRDefault="008E6B73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751F" w:rsidRDefault="005D751F" w:rsidP="00FB1918">
      <w:r>
        <w:separator/>
      </w:r>
    </w:p>
  </w:footnote>
  <w:footnote w:type="continuationSeparator" w:id="0">
    <w:p w:rsidR="005D751F" w:rsidRDefault="005D751F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D3C" w:rsidRDefault="00626D3C">
    <w:pPr>
      <w:pStyle w:val="ac"/>
    </w:pPr>
  </w:p>
  <w:p w:rsidR="003D52A9" w:rsidRDefault="005D751F"/>
  <w:p w:rsidR="003D52A9" w:rsidRDefault="005D751F"/>
  <w:p w:rsidR="003D52A9" w:rsidRDefault="005D751F"/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Управление информационных технологий (ДГД область Абай) - Такежанов А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C0FAC"/>
    <w:multiLevelType w:val="multilevel"/>
    <w:tmpl w:val="F4B20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392C90"/>
    <w:multiLevelType w:val="hybridMultilevel"/>
    <w:tmpl w:val="31447A58"/>
    <w:lvl w:ilvl="0" w:tplc="9A7E7E2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6951292"/>
    <w:multiLevelType w:val="hybridMultilevel"/>
    <w:tmpl w:val="C1D804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334B35"/>
    <w:multiLevelType w:val="hybridMultilevel"/>
    <w:tmpl w:val="C1D804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362F8E"/>
    <w:multiLevelType w:val="hybridMultilevel"/>
    <w:tmpl w:val="A38836F4"/>
    <w:lvl w:ilvl="0" w:tplc="8304C43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sz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E0160"/>
    <w:multiLevelType w:val="hybridMultilevel"/>
    <w:tmpl w:val="C1D804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CE146A1"/>
    <w:multiLevelType w:val="multilevel"/>
    <w:tmpl w:val="27543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630A20"/>
    <w:multiLevelType w:val="hybridMultilevel"/>
    <w:tmpl w:val="7B609BCC"/>
    <w:lvl w:ilvl="0" w:tplc="73FC12E4">
      <w:start w:val="1"/>
      <w:numFmt w:val="decimal"/>
      <w:lvlText w:val="%1)"/>
      <w:lvlJc w:val="left"/>
      <w:pPr>
        <w:ind w:left="786" w:hanging="360"/>
      </w:pPr>
      <w:rPr>
        <w:rFonts w:ascii="Times New Roman" w:eastAsiaTheme="minorHAnsi" w:hAnsi="Times New Roman" w:cs="Times New Roman"/>
        <w:b w:val="0"/>
        <w:sz w:val="28"/>
        <w:szCs w:val="28"/>
        <w:lang w:val="ru-KZ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5B654D9"/>
    <w:multiLevelType w:val="hybridMultilevel"/>
    <w:tmpl w:val="E73EBC4E"/>
    <w:lvl w:ilvl="0" w:tplc="65D2A1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2A1630C"/>
    <w:multiLevelType w:val="hybridMultilevel"/>
    <w:tmpl w:val="DD082A78"/>
    <w:lvl w:ilvl="0" w:tplc="191C88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E037F74"/>
    <w:multiLevelType w:val="hybridMultilevel"/>
    <w:tmpl w:val="C1D804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5"/>
  </w:num>
  <w:num w:numId="5">
    <w:abstractNumId w:val="8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9"/>
  </w:num>
  <w:num w:numId="9">
    <w:abstractNumId w:val="4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D50"/>
    <w:rsid w:val="000038B6"/>
    <w:rsid w:val="00003D97"/>
    <w:rsid w:val="000042CE"/>
    <w:rsid w:val="00005DB9"/>
    <w:rsid w:val="00027483"/>
    <w:rsid w:val="00044423"/>
    <w:rsid w:val="0005469C"/>
    <w:rsid w:val="00071B48"/>
    <w:rsid w:val="00072F8C"/>
    <w:rsid w:val="00073CCB"/>
    <w:rsid w:val="000879AD"/>
    <w:rsid w:val="000A1A10"/>
    <w:rsid w:val="000B5627"/>
    <w:rsid w:val="000B5F22"/>
    <w:rsid w:val="000B71E8"/>
    <w:rsid w:val="000C5060"/>
    <w:rsid w:val="000C6B7D"/>
    <w:rsid w:val="000D0E2D"/>
    <w:rsid w:val="000E5860"/>
    <w:rsid w:val="000F5D10"/>
    <w:rsid w:val="00100CE8"/>
    <w:rsid w:val="00100E67"/>
    <w:rsid w:val="00102106"/>
    <w:rsid w:val="00111344"/>
    <w:rsid w:val="00115974"/>
    <w:rsid w:val="0012256D"/>
    <w:rsid w:val="00122F83"/>
    <w:rsid w:val="00124B35"/>
    <w:rsid w:val="00126925"/>
    <w:rsid w:val="00141DA5"/>
    <w:rsid w:val="00164862"/>
    <w:rsid w:val="00171880"/>
    <w:rsid w:val="00177C77"/>
    <w:rsid w:val="00192E78"/>
    <w:rsid w:val="00195CCA"/>
    <w:rsid w:val="001A67A0"/>
    <w:rsid w:val="001C2489"/>
    <w:rsid w:val="001E56D6"/>
    <w:rsid w:val="001F295B"/>
    <w:rsid w:val="001F7EFF"/>
    <w:rsid w:val="00200B8F"/>
    <w:rsid w:val="002010CF"/>
    <w:rsid w:val="00203527"/>
    <w:rsid w:val="002065ED"/>
    <w:rsid w:val="00207778"/>
    <w:rsid w:val="002165C8"/>
    <w:rsid w:val="00221B24"/>
    <w:rsid w:val="0023773D"/>
    <w:rsid w:val="00240DF7"/>
    <w:rsid w:val="002510ED"/>
    <w:rsid w:val="00251AB8"/>
    <w:rsid w:val="00254072"/>
    <w:rsid w:val="00255949"/>
    <w:rsid w:val="00257F87"/>
    <w:rsid w:val="00262506"/>
    <w:rsid w:val="002629C9"/>
    <w:rsid w:val="002657FE"/>
    <w:rsid w:val="00271A12"/>
    <w:rsid w:val="00272D50"/>
    <w:rsid w:val="0028554A"/>
    <w:rsid w:val="00294452"/>
    <w:rsid w:val="002B53A0"/>
    <w:rsid w:val="002B6657"/>
    <w:rsid w:val="002C19D2"/>
    <w:rsid w:val="002D07CE"/>
    <w:rsid w:val="002E7D21"/>
    <w:rsid w:val="003020F4"/>
    <w:rsid w:val="00302B92"/>
    <w:rsid w:val="003040E7"/>
    <w:rsid w:val="00307C23"/>
    <w:rsid w:val="00310FA7"/>
    <w:rsid w:val="00312FB9"/>
    <w:rsid w:val="00317A9A"/>
    <w:rsid w:val="00332231"/>
    <w:rsid w:val="0033254F"/>
    <w:rsid w:val="00342A7E"/>
    <w:rsid w:val="00342E7A"/>
    <w:rsid w:val="00352300"/>
    <w:rsid w:val="00356723"/>
    <w:rsid w:val="00356EB0"/>
    <w:rsid w:val="0037139D"/>
    <w:rsid w:val="003723A0"/>
    <w:rsid w:val="00390FFE"/>
    <w:rsid w:val="003948CD"/>
    <w:rsid w:val="00394C41"/>
    <w:rsid w:val="00397CF3"/>
    <w:rsid w:val="003A1F35"/>
    <w:rsid w:val="003A5E1F"/>
    <w:rsid w:val="003C0CDB"/>
    <w:rsid w:val="003C78E2"/>
    <w:rsid w:val="003C7915"/>
    <w:rsid w:val="003D0835"/>
    <w:rsid w:val="003D2C4F"/>
    <w:rsid w:val="003D6394"/>
    <w:rsid w:val="003E22D5"/>
    <w:rsid w:val="003F3AED"/>
    <w:rsid w:val="003F3F7B"/>
    <w:rsid w:val="00411A08"/>
    <w:rsid w:val="004151F1"/>
    <w:rsid w:val="0041684C"/>
    <w:rsid w:val="004275F9"/>
    <w:rsid w:val="00442322"/>
    <w:rsid w:val="004557B1"/>
    <w:rsid w:val="00461976"/>
    <w:rsid w:val="00461F4F"/>
    <w:rsid w:val="0047550B"/>
    <w:rsid w:val="00480F05"/>
    <w:rsid w:val="0049067B"/>
    <w:rsid w:val="004914DD"/>
    <w:rsid w:val="00495652"/>
    <w:rsid w:val="004B2740"/>
    <w:rsid w:val="004B372E"/>
    <w:rsid w:val="004C231C"/>
    <w:rsid w:val="004D4C62"/>
    <w:rsid w:val="004E59A8"/>
    <w:rsid w:val="004F0122"/>
    <w:rsid w:val="004F5788"/>
    <w:rsid w:val="004F731B"/>
    <w:rsid w:val="00501CD0"/>
    <w:rsid w:val="00506748"/>
    <w:rsid w:val="00507A9F"/>
    <w:rsid w:val="00517BFE"/>
    <w:rsid w:val="0052585D"/>
    <w:rsid w:val="00526E8A"/>
    <w:rsid w:val="00542DF7"/>
    <w:rsid w:val="00545736"/>
    <w:rsid w:val="00560DA4"/>
    <w:rsid w:val="005760FC"/>
    <w:rsid w:val="00576EF2"/>
    <w:rsid w:val="005A0C83"/>
    <w:rsid w:val="005A0CFB"/>
    <w:rsid w:val="005A2AE7"/>
    <w:rsid w:val="005B0CCE"/>
    <w:rsid w:val="005B206B"/>
    <w:rsid w:val="005C3EBD"/>
    <w:rsid w:val="005D304B"/>
    <w:rsid w:val="005D311F"/>
    <w:rsid w:val="005D751F"/>
    <w:rsid w:val="005F045C"/>
    <w:rsid w:val="005F1EB8"/>
    <w:rsid w:val="005F7113"/>
    <w:rsid w:val="00603F51"/>
    <w:rsid w:val="00623500"/>
    <w:rsid w:val="00626D3C"/>
    <w:rsid w:val="00634137"/>
    <w:rsid w:val="00657494"/>
    <w:rsid w:val="00664CCA"/>
    <w:rsid w:val="006661FF"/>
    <w:rsid w:val="0067572D"/>
    <w:rsid w:val="00684117"/>
    <w:rsid w:val="006A275F"/>
    <w:rsid w:val="006B4537"/>
    <w:rsid w:val="006C3950"/>
    <w:rsid w:val="006C4BD6"/>
    <w:rsid w:val="006C62BC"/>
    <w:rsid w:val="006D0446"/>
    <w:rsid w:val="006D5140"/>
    <w:rsid w:val="006E575C"/>
    <w:rsid w:val="00704346"/>
    <w:rsid w:val="0071187C"/>
    <w:rsid w:val="00720312"/>
    <w:rsid w:val="00724991"/>
    <w:rsid w:val="00726DE2"/>
    <w:rsid w:val="00730867"/>
    <w:rsid w:val="00734843"/>
    <w:rsid w:val="007423DA"/>
    <w:rsid w:val="00750D6B"/>
    <w:rsid w:val="00752944"/>
    <w:rsid w:val="00753E78"/>
    <w:rsid w:val="00763461"/>
    <w:rsid w:val="00766472"/>
    <w:rsid w:val="007710AD"/>
    <w:rsid w:val="0077583D"/>
    <w:rsid w:val="007844AC"/>
    <w:rsid w:val="007848C8"/>
    <w:rsid w:val="0079584E"/>
    <w:rsid w:val="007A253B"/>
    <w:rsid w:val="007A26CC"/>
    <w:rsid w:val="007C26ED"/>
    <w:rsid w:val="007C2F87"/>
    <w:rsid w:val="007D21E9"/>
    <w:rsid w:val="007F3117"/>
    <w:rsid w:val="007F68C5"/>
    <w:rsid w:val="0081353E"/>
    <w:rsid w:val="0084091E"/>
    <w:rsid w:val="00840BFF"/>
    <w:rsid w:val="00842061"/>
    <w:rsid w:val="008432B5"/>
    <w:rsid w:val="008440A9"/>
    <w:rsid w:val="00856C53"/>
    <w:rsid w:val="00860404"/>
    <w:rsid w:val="008631F4"/>
    <w:rsid w:val="00865692"/>
    <w:rsid w:val="00872B8E"/>
    <w:rsid w:val="00875A77"/>
    <w:rsid w:val="00883F2A"/>
    <w:rsid w:val="00884161"/>
    <w:rsid w:val="008843D2"/>
    <w:rsid w:val="008A5DD8"/>
    <w:rsid w:val="008A6635"/>
    <w:rsid w:val="008C788A"/>
    <w:rsid w:val="008E6B73"/>
    <w:rsid w:val="008F6ABE"/>
    <w:rsid w:val="00900B97"/>
    <w:rsid w:val="00910AB6"/>
    <w:rsid w:val="00913495"/>
    <w:rsid w:val="009223A3"/>
    <w:rsid w:val="00925C55"/>
    <w:rsid w:val="00936DFC"/>
    <w:rsid w:val="009371CD"/>
    <w:rsid w:val="00946164"/>
    <w:rsid w:val="009514C1"/>
    <w:rsid w:val="00954E79"/>
    <w:rsid w:val="00971BBA"/>
    <w:rsid w:val="009810EC"/>
    <w:rsid w:val="00987CF4"/>
    <w:rsid w:val="009913EE"/>
    <w:rsid w:val="009928CD"/>
    <w:rsid w:val="009A659D"/>
    <w:rsid w:val="009A6A9C"/>
    <w:rsid w:val="009B1BFA"/>
    <w:rsid w:val="009B4C2D"/>
    <w:rsid w:val="009E5957"/>
    <w:rsid w:val="009F2C39"/>
    <w:rsid w:val="00A16382"/>
    <w:rsid w:val="00A21940"/>
    <w:rsid w:val="00A21F27"/>
    <w:rsid w:val="00A23913"/>
    <w:rsid w:val="00A23CBD"/>
    <w:rsid w:val="00A24861"/>
    <w:rsid w:val="00A34B91"/>
    <w:rsid w:val="00A50FA2"/>
    <w:rsid w:val="00A51046"/>
    <w:rsid w:val="00A524A1"/>
    <w:rsid w:val="00A52C56"/>
    <w:rsid w:val="00A551B5"/>
    <w:rsid w:val="00A61EAC"/>
    <w:rsid w:val="00A6373D"/>
    <w:rsid w:val="00A644F5"/>
    <w:rsid w:val="00A66892"/>
    <w:rsid w:val="00A81C6C"/>
    <w:rsid w:val="00A82A85"/>
    <w:rsid w:val="00A82CE2"/>
    <w:rsid w:val="00A867B9"/>
    <w:rsid w:val="00A96343"/>
    <w:rsid w:val="00AA3A2D"/>
    <w:rsid w:val="00AA48CF"/>
    <w:rsid w:val="00AA6D02"/>
    <w:rsid w:val="00AD28E2"/>
    <w:rsid w:val="00AE2481"/>
    <w:rsid w:val="00AF7340"/>
    <w:rsid w:val="00B07A26"/>
    <w:rsid w:val="00B14720"/>
    <w:rsid w:val="00B20697"/>
    <w:rsid w:val="00B26A50"/>
    <w:rsid w:val="00B3463F"/>
    <w:rsid w:val="00B404B3"/>
    <w:rsid w:val="00B50511"/>
    <w:rsid w:val="00B57866"/>
    <w:rsid w:val="00B7145D"/>
    <w:rsid w:val="00B71A70"/>
    <w:rsid w:val="00B85E09"/>
    <w:rsid w:val="00B87BA4"/>
    <w:rsid w:val="00B91586"/>
    <w:rsid w:val="00BA4847"/>
    <w:rsid w:val="00BB7351"/>
    <w:rsid w:val="00BC7558"/>
    <w:rsid w:val="00BD1717"/>
    <w:rsid w:val="00BD6723"/>
    <w:rsid w:val="00BE2672"/>
    <w:rsid w:val="00BE3A61"/>
    <w:rsid w:val="00BF0B6C"/>
    <w:rsid w:val="00C00014"/>
    <w:rsid w:val="00C059D4"/>
    <w:rsid w:val="00C15749"/>
    <w:rsid w:val="00C16C50"/>
    <w:rsid w:val="00C334C8"/>
    <w:rsid w:val="00C41FBE"/>
    <w:rsid w:val="00C543BA"/>
    <w:rsid w:val="00C55C61"/>
    <w:rsid w:val="00C569B5"/>
    <w:rsid w:val="00C64BF7"/>
    <w:rsid w:val="00C65D3A"/>
    <w:rsid w:val="00C719DF"/>
    <w:rsid w:val="00C76B18"/>
    <w:rsid w:val="00C80982"/>
    <w:rsid w:val="00C94ACB"/>
    <w:rsid w:val="00C94CF3"/>
    <w:rsid w:val="00CB5BD4"/>
    <w:rsid w:val="00CC00E3"/>
    <w:rsid w:val="00CC1CFF"/>
    <w:rsid w:val="00CC3DC2"/>
    <w:rsid w:val="00CC725B"/>
    <w:rsid w:val="00CD452B"/>
    <w:rsid w:val="00CE0172"/>
    <w:rsid w:val="00CF4242"/>
    <w:rsid w:val="00CF770E"/>
    <w:rsid w:val="00D0712F"/>
    <w:rsid w:val="00D261F1"/>
    <w:rsid w:val="00D34E1F"/>
    <w:rsid w:val="00D37D8B"/>
    <w:rsid w:val="00D41ED8"/>
    <w:rsid w:val="00D439FE"/>
    <w:rsid w:val="00D50F7A"/>
    <w:rsid w:val="00D518D1"/>
    <w:rsid w:val="00D62EF9"/>
    <w:rsid w:val="00D72183"/>
    <w:rsid w:val="00DA4BC9"/>
    <w:rsid w:val="00DA4DE6"/>
    <w:rsid w:val="00DA61F1"/>
    <w:rsid w:val="00DB25D2"/>
    <w:rsid w:val="00DD21AA"/>
    <w:rsid w:val="00DD220F"/>
    <w:rsid w:val="00DD25BD"/>
    <w:rsid w:val="00DE43D2"/>
    <w:rsid w:val="00E17A66"/>
    <w:rsid w:val="00E204CC"/>
    <w:rsid w:val="00E22F19"/>
    <w:rsid w:val="00E3096E"/>
    <w:rsid w:val="00E36DE4"/>
    <w:rsid w:val="00E41623"/>
    <w:rsid w:val="00E44348"/>
    <w:rsid w:val="00E46719"/>
    <w:rsid w:val="00E52523"/>
    <w:rsid w:val="00E566A5"/>
    <w:rsid w:val="00E612F7"/>
    <w:rsid w:val="00E75E39"/>
    <w:rsid w:val="00E7755B"/>
    <w:rsid w:val="00E81DB7"/>
    <w:rsid w:val="00E84CAA"/>
    <w:rsid w:val="00E95B47"/>
    <w:rsid w:val="00EA2458"/>
    <w:rsid w:val="00EB2692"/>
    <w:rsid w:val="00EE48F9"/>
    <w:rsid w:val="00EE5007"/>
    <w:rsid w:val="00EE571D"/>
    <w:rsid w:val="00EF5BF5"/>
    <w:rsid w:val="00F02459"/>
    <w:rsid w:val="00F031D6"/>
    <w:rsid w:val="00F05FCC"/>
    <w:rsid w:val="00F12265"/>
    <w:rsid w:val="00F131B0"/>
    <w:rsid w:val="00F15524"/>
    <w:rsid w:val="00F170F9"/>
    <w:rsid w:val="00F22518"/>
    <w:rsid w:val="00F2621C"/>
    <w:rsid w:val="00F3393E"/>
    <w:rsid w:val="00F6394C"/>
    <w:rsid w:val="00F6498A"/>
    <w:rsid w:val="00F91920"/>
    <w:rsid w:val="00FA2C52"/>
    <w:rsid w:val="00FA2DD3"/>
    <w:rsid w:val="00FB2DE2"/>
    <w:rsid w:val="00FB31E4"/>
    <w:rsid w:val="00FB4C75"/>
    <w:rsid w:val="00FB5751"/>
    <w:rsid w:val="00FC5497"/>
    <w:rsid w:val="00FC5588"/>
    <w:rsid w:val="00FD53B0"/>
    <w:rsid w:val="00FD7E28"/>
    <w:rsid w:val="00FE6569"/>
    <w:rsid w:val="00FE70C5"/>
    <w:rsid w:val="00FF05BA"/>
    <w:rsid w:val="00FF2E39"/>
    <w:rsid w:val="00FF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B9AC089-D440-4492-9D99-B5969631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D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6C4BD6"/>
    <w:pPr>
      <w:keepNext/>
      <w:jc w:val="both"/>
      <w:outlineLvl w:val="2"/>
    </w:pPr>
    <w:rPr>
      <w:rFonts w:ascii="Times New Roman(K)" w:hAnsi="Times New Roman(K)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2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72D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2D5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B5F22"/>
    <w:pPr>
      <w:ind w:left="708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6C4BD6"/>
    <w:rPr>
      <w:rFonts w:ascii="Times New Roman(K)" w:eastAsia="Times New Roman" w:hAnsi="Times New Roman(K)" w:cs="Times New Roman"/>
      <w:b/>
      <w:bCs/>
      <w:sz w:val="28"/>
      <w:szCs w:val="24"/>
      <w:lang w:eastAsia="ru-RU"/>
    </w:rPr>
  </w:style>
  <w:style w:type="paragraph" w:styleId="a7">
    <w:name w:val="Body Text"/>
    <w:basedOn w:val="a"/>
    <w:link w:val="a8"/>
    <w:unhideWhenUsed/>
    <w:rsid w:val="006C4BD6"/>
    <w:rPr>
      <w:sz w:val="28"/>
      <w:szCs w:val="24"/>
    </w:rPr>
  </w:style>
  <w:style w:type="character" w:customStyle="1" w:styleId="a8">
    <w:name w:val="Основной текст Знак"/>
    <w:basedOn w:val="a0"/>
    <w:link w:val="a7"/>
    <w:rsid w:val="006C4B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No Spacing"/>
    <w:aliases w:val="Обя,мелкий,No Spacing,норма,No Spacing1,мой рабочий,14 TNR,No Spacing_0,No Spacing_0_0,Айгерим,Без интеБез интервала,Без интервала1,Без интервала11,Без интервала2,Елжан,МОЙ СТИЛЬ,исполнитель,свой,No Spacing11,Clips Body,Без интервала111"/>
    <w:link w:val="aa"/>
    <w:uiPriority w:val="1"/>
    <w:qFormat/>
    <w:rsid w:val="006C4BD6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6A27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A275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A275F"/>
  </w:style>
  <w:style w:type="character" w:customStyle="1" w:styleId="aa">
    <w:name w:val="Без интервала Знак"/>
    <w:aliases w:val="Обя Знак,мелкий Знак,No Spacing Знак,норма Знак,No Spacing1 Знак,мой рабочий Знак,14 TNR Знак,No Spacing_0 Знак,No Spacing_0_0 Знак,Айгерим Знак,Без интеБез интервала Знак,Без интервала1 Знак,Без интервала11 Знак,Без интервала2 Знак"/>
    <w:basedOn w:val="a0"/>
    <w:link w:val="a9"/>
    <w:uiPriority w:val="1"/>
    <w:qFormat/>
    <w:locked/>
    <w:rsid w:val="006A275F"/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unhideWhenUsed/>
    <w:rsid w:val="00D72183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2183"/>
    <w:rPr>
      <w:color w:val="605E5C"/>
      <w:shd w:val="clear" w:color="auto" w:fill="E1DFDD"/>
    </w:rPr>
  </w:style>
  <w:style w:type="paragraph" w:customStyle="1" w:styleId="Default">
    <w:name w:val="Default"/>
    <w:rsid w:val="00954E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E95B4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95B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ocdata">
    <w:name w:val="docdata"/>
    <w:aliases w:val="docy,v5,3532,bqiaagaaeyqcaaagiaiaaaoccgaabzakaaaaaaaaaaaaaaaaaaaaaaaaaaaaaaaaaaaaaaaaaaaaaaaaaaaaaaaaaaaaaaaaaaaaaaaaaaaaaaaaaaaaaaaaaaaaaaaaaaaaaaaaaaaaaaaaaaaaaaaaaaaaaaaaaaaaaaaaaaaaaaaaaaaaaaaaaaaaaaaaaaaaaaaaaaaaaaaaaaaaaaaaaaaaaaaaaaaaaaaa"/>
    <w:basedOn w:val="a"/>
    <w:rsid w:val="00B404B3"/>
    <w:pPr>
      <w:spacing w:before="100" w:beforeAutospacing="1" w:after="100" w:afterAutospacing="1"/>
    </w:pPr>
    <w:rPr>
      <w:sz w:val="24"/>
      <w:szCs w:val="24"/>
    </w:rPr>
  </w:style>
  <w:style w:type="character" w:customStyle="1" w:styleId="ezkurwreuab5ozgtqnkl">
    <w:name w:val="ezkurwreuab5ozgtqnkl"/>
    <w:basedOn w:val="a0"/>
    <w:rsid w:val="008F6ABE"/>
  </w:style>
  <w:style w:type="character" w:customStyle="1" w:styleId="ypks7kbdpwfgdykd3qb9">
    <w:name w:val="ypks7kbdpwfgdykd3qb9"/>
    <w:basedOn w:val="a0"/>
    <w:rsid w:val="00CC00E3"/>
  </w:style>
  <w:style w:type="paragraph" w:styleId="ac">
    <w:name w:val="header"/>
    <w:basedOn w:val="a"/>
    <w:link w:val="ad"/>
    <w:uiPriority w:val="99"/>
    <w:unhideWhenUsed/>
    <w:rsid w:val="00626D3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26D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626D3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26D3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Strong"/>
    <w:basedOn w:val="a0"/>
    <w:uiPriority w:val="22"/>
    <w:qFormat/>
    <w:rsid w:val="002C19D2"/>
    <w:rPr>
      <w:b/>
      <w:bCs/>
    </w:rPr>
  </w:style>
  <w:style w:type="character" w:customStyle="1" w:styleId="inqyif">
    <w:name w:val="inqyif"/>
    <w:basedOn w:val="a0"/>
    <w:rsid w:val="002C19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9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33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4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1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7286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83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09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66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28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977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34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6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791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72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646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1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8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3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6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F2C2F-ECB1-4D81-9DAE-5C3B64D6D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НУ</Company>
  <LinksUpToDate>false</LinksUpToDate>
  <CharactersWithSpaces>4638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Белозерова Л.Н..</dc:creator>
  <cp:lastModifiedBy>Тоқчараева Айым Бейсенқызы</cp:lastModifiedBy>
  <cp:revision>2</cp:revision>
  <cp:lastPrinted>2016-09-09T04:25:00Z</cp:lastPrinted>
  <dcterms:created xsi:type="dcterms:W3CDTF">2026-09-11T07:11:00Z</dcterms:created>
  <dcterms:modified xsi:type="dcterms:W3CDTF">2026-09-11T07:11:00Z</dcterms:modified>
</cp:coreProperties>
</file>