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88BF96C" w14:textId="77777777">
      <w:pPr>
        <w:pStyle w:val="697"/>
        <w:pBdr/>
        <w:spacing/>
        <w:ind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Мемлекеттік әлеуметтік тапсырысты қалыптастыру,</w:t>
      </w:r>
      <w:r>
        <w:rPr>
          <w:rFonts w:ascii="Times New Roman" w:hAnsi="Times New Roman" w:cs="Times New Roman"/>
          <w:sz w:val="24"/>
          <w:szCs w:val="24"/>
          <w:lang w:val="kk-KZ"/>
        </w:rPr>
      </w:r>
    </w:p>
    <w:p w14:paraId="0AA16EB7" w14:textId="77777777">
      <w:pPr>
        <w:pStyle w:val="697"/>
        <w:pBdr/>
        <w:spacing/>
        <w:ind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оның іске асырылу мониторингі және нәтижелерін</w:t>
      </w:r>
      <w:r>
        <w:rPr>
          <w:rFonts w:ascii="Times New Roman" w:hAnsi="Times New Roman" w:cs="Times New Roman"/>
          <w:sz w:val="24"/>
          <w:szCs w:val="24"/>
          <w:lang w:val="kk-KZ"/>
        </w:rPr>
      </w:r>
    </w:p>
    <w:p w14:paraId="31222B56" w14:textId="2CEC91C8">
      <w:pPr>
        <w:pStyle w:val="697"/>
        <w:pBdr/>
        <w:spacing/>
        <w:ind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бағалау қағидаларына 1-қосымша </w:t>
      </w:r>
      <w:r>
        <w:rPr>
          <w:rFonts w:ascii="Times New Roman" w:hAnsi="Times New Roman" w:cs="Times New Roman"/>
          <w:sz w:val="24"/>
          <w:szCs w:val="24"/>
          <w:lang w:val="kk-KZ"/>
        </w:rPr>
      </w:r>
    </w:p>
    <w:p w14:paraId="0FBC3456" w14:textId="77777777">
      <w:pPr>
        <w:pStyle w:val="697"/>
        <w:pBdr/>
        <w:spacing/>
        <w:ind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</w:r>
      <w:r>
        <w:rPr>
          <w:rFonts w:ascii="Times New Roman" w:hAnsi="Times New Roman" w:cs="Times New Roman"/>
          <w:sz w:val="24"/>
          <w:szCs w:val="24"/>
          <w:lang w:val="kk-KZ"/>
        </w:rPr>
      </w:r>
    </w:p>
    <w:p w14:paraId="6663130E" w14:textId="2F474ACA">
      <w:pPr>
        <w:pBdr/>
        <w:spacing/>
        <w:ind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Нысан</w:t>
      </w:r>
      <w:r>
        <w:rPr>
          <w:rFonts w:ascii="Times New Roman" w:hAnsi="Times New Roman" w:cs="Times New Roman"/>
          <w:sz w:val="24"/>
          <w:szCs w:val="24"/>
          <w:lang w:val="kk-KZ"/>
        </w:rPr>
      </w:r>
    </w:p>
    <w:p w14:paraId="4D78EEE3" w14:textId="77777777">
      <w:pPr>
        <w:pBdr/>
        <w:spacing/>
        <w:ind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</w:r>
      <w:r>
        <w:rPr>
          <w:rFonts w:ascii="Times New Roman" w:hAnsi="Times New Roman" w:cs="Times New Roman"/>
          <w:sz w:val="24"/>
          <w:szCs w:val="24"/>
          <w:lang w:val="kk-KZ"/>
        </w:rPr>
      </w:r>
    </w:p>
    <w:p w14:paraId="2D6A508C" w14:textId="77777777">
      <w:pPr>
        <w:pStyle w:val="697"/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Махамбет ауданы бойынша  2027 жылға жоспарланған мемлекеттік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әлеуметтік тапсырыстың тақырыптары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туралы ақпарат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0AD0E431" w14:textId="77777777">
      <w:pPr>
        <w:pStyle w:val="697"/>
        <w:pBdr/>
        <w:spacing/>
        <w:ind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</w:r>
      <w:r>
        <w:rPr>
          <w:rFonts w:ascii="Times New Roman" w:hAnsi="Times New Roman" w:cs="Times New Roman"/>
          <w:sz w:val="28"/>
          <w:szCs w:val="28"/>
          <w:lang w:val="kk-KZ"/>
        </w:rPr>
      </w:r>
    </w:p>
    <w:tbl>
      <w:tblPr>
        <w:tblStyle w:val="698"/>
        <w:tblW w:w="14879" w:type="dxa"/>
        <w:tblBorders/>
        <w:tblLayout w:type="fixed"/>
        <w:tblLook w:val="04A0" w:firstRow="1" w:lastRow="0" w:firstColumn="1" w:lastColumn="0" w:noHBand="0" w:noVBand="1"/>
      </w:tblPr>
      <w:tblGrid>
        <w:gridCol w:w="559"/>
        <w:gridCol w:w="3487"/>
        <w:gridCol w:w="2407"/>
        <w:gridCol w:w="2617"/>
        <w:gridCol w:w="2449"/>
        <w:gridCol w:w="3359"/>
      </w:tblGrid>
      <w:tr>
        <w:trPr/>
        <w:tc>
          <w:tcPr>
            <w:tcBorders/>
            <w:tcW w:w="559" w:type="dxa"/>
            <w:textDirection w:val="lrTb"/>
            <w:noWrap w:val="false"/>
          </w:tcPr>
          <w:p w14:paraId="32969234" w14:textId="431AA80C">
            <w:pPr>
              <w:pStyle w:val="697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r>
          </w:p>
        </w:tc>
        <w:tc>
          <w:tcPr>
            <w:tcBorders/>
            <w:tcW w:w="3487" w:type="dxa"/>
            <w:textDirection w:val="lrTb"/>
            <w:noWrap w:val="false"/>
          </w:tcPr>
          <w:p w14:paraId="55739195" w14:textId="2735D169">
            <w:pPr>
              <w:pStyle w:val="697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Мемлекеттік әлеуметтік тапсрыстың жоспарланған тақырыбы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r>
          </w:p>
        </w:tc>
        <w:tc>
          <w:tcPr>
            <w:tcBorders/>
            <w:tcW w:w="2407" w:type="dxa"/>
            <w:textDirection w:val="lrTb"/>
            <w:noWrap w:val="false"/>
          </w:tcPr>
          <w:p w14:paraId="4DA4DFEA" w14:textId="0038AB04">
            <w:pPr>
              <w:pStyle w:val="697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Қаржыландырудың жоспарланған көлемі (мың теңге)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r>
          </w:p>
        </w:tc>
        <w:tc>
          <w:tcPr>
            <w:tcBorders/>
            <w:tcW w:w="2617" w:type="dxa"/>
            <w:textDirection w:val="lrTb"/>
            <w:noWrap w:val="false"/>
          </w:tcPr>
          <w:p w14:paraId="492EE53B" w14:textId="72F84F37">
            <w:pPr>
              <w:pStyle w:val="697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Ақпарат көзі көрсетілген негіздерме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r>
          </w:p>
        </w:tc>
        <w:tc>
          <w:tcPr>
            <w:tcBorders/>
            <w:tcW w:w="2449" w:type="dxa"/>
            <w:textDirection w:val="lrTb"/>
            <w:noWrap w:val="false"/>
          </w:tcPr>
          <w:p w14:paraId="271CDE61" w14:textId="55AFDCE7">
            <w:pPr>
              <w:pStyle w:val="697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Халықтың нысаналы тобы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r>
          </w:p>
        </w:tc>
        <w:tc>
          <w:tcPr>
            <w:tcBorders/>
            <w:tcW w:w="3359" w:type="dxa"/>
            <w:textDirection w:val="lrTb"/>
            <w:noWrap w:val="false"/>
          </w:tcPr>
          <w:p w14:paraId="198BEFD4" w14:textId="0D00CA3D">
            <w:pPr>
              <w:pStyle w:val="697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Күтілетін нәтиже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r>
          </w:p>
        </w:tc>
      </w:tr>
      <w:tr>
        <w:trPr/>
        <w:tc>
          <w:tcPr>
            <w:tcBorders/>
            <w:tcW w:w="559" w:type="dxa"/>
            <w:textDirection w:val="lrTb"/>
            <w:noWrap w:val="false"/>
          </w:tcPr>
          <w:p w14:paraId="46B60C6C" w14:textId="148BCBEA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3487" w:type="dxa"/>
            <w:textDirection w:val="lrTb"/>
            <w:noWrap w:val="false"/>
          </w:tcPr>
          <w:p w14:paraId="510774A8" w14:textId="79F3D22D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kk-KZ"/>
              </w:rPr>
              <w:t xml:space="preserve">Жастарды уақытша маусымдық жұмысқа орналастыру бойынша «Жасыл ел» жобасын іске асыру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2407" w:type="dxa"/>
            <w:textDirection w:val="lrTb"/>
            <w:noWrap w:val="false"/>
          </w:tcPr>
          <w:p w14:paraId="609EDA74" w14:textId="77777777">
            <w:pPr>
              <w:pBdr/>
              <w:tabs>
                <w:tab w:val="left" w:leader="none" w:pos="11913"/>
              </w:tabs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19400,0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 w14:paraId="261340AD" w14:textId="77777777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2617" w:type="dxa"/>
            <w:textDirection w:val="lrTb"/>
            <w:noWrap w:val="false"/>
          </w:tcPr>
          <w:p w14:paraId="4BA4F90D" w14:textId="52D27A43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Махамбет аудандық ішкі саясат бөлімінің 2027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арналған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іс-шара жоспары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2449" w:type="dxa"/>
            <w:textDirection w:val="lrTb"/>
            <w:noWrap w:val="false"/>
          </w:tcPr>
          <w:p w14:paraId="12F33726" w14:textId="0DDF291A">
            <w:pPr>
              <w:pStyle w:val="697"/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  жастары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3359" w:type="dxa"/>
            <w:textDirection w:val="lrTb"/>
            <w:noWrap w:val="false"/>
          </w:tcPr>
          <w:p w14:paraId="62CB2CD8" w14:textId="77777777">
            <w:pPr>
              <w:pStyle w:val="701"/>
              <w:pBdr/>
              <w:tabs>
                <w:tab w:val="left" w:leader="none" w:pos="444"/>
              </w:tabs>
              <w:spacing w:after="0" w:afterAutospacing="0" w:before="0" w:beforeAutospacing="0"/>
              <w:ind w:left="0"/>
              <w:contextualSpacing w:val="true"/>
              <w:rPr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Жастарды қоғамдық пайдалы еңбекке үйретіледі  және аудандағы экологиялық жағдайды жақсартылады. </w:t>
            </w:r>
            <w:r>
              <w:rPr>
                <w:bCs/>
                <w:sz w:val="24"/>
                <w:szCs w:val="24"/>
                <w:lang w:val="kk-KZ"/>
              </w:rPr>
            </w:r>
          </w:p>
          <w:p w14:paraId="179774F7" w14:textId="77777777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</w:tr>
      <w:tr>
        <w:trPr/>
        <w:tc>
          <w:tcPr>
            <w:tcBorders/>
            <w:tcW w:w="559" w:type="dxa"/>
            <w:textDirection w:val="lrTb"/>
            <w:noWrap w:val="false"/>
          </w:tcPr>
          <w:p w14:paraId="3F66773A" w14:textId="521A7EB0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3487" w:type="dxa"/>
            <w:textDirection w:val="lrTb"/>
            <w:noWrap w:val="false"/>
          </w:tcPr>
          <w:p w14:paraId="58F8D4F8" w14:textId="6530AAFE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«TOMIRIS» көшбасшылық мектебі жобасын ұйымдастыру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2407" w:type="dxa"/>
            <w:textDirection w:val="lrTb"/>
            <w:noWrap w:val="false"/>
          </w:tcPr>
          <w:p w14:paraId="5D0F1352" w14:textId="3F7AAC3A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6000,0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2617" w:type="dxa"/>
            <w:textDirection w:val="lrTb"/>
            <w:noWrap w:val="false"/>
          </w:tcPr>
          <w:p w14:paraId="266519D7" w14:textId="47E6E786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Махамбет аудандық ішкі саясат бөлімінің 2027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арналған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іс-шара жоспары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2449" w:type="dxa"/>
            <w:textDirection w:val="lrTb"/>
            <w:noWrap w:val="false"/>
          </w:tcPr>
          <w:p w14:paraId="0F9D19E9" w14:textId="6714C84A">
            <w:pPr>
              <w:pStyle w:val="697"/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Белсенді әйелдер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3359" w:type="dxa"/>
            <w:textDirection w:val="lrTb"/>
            <w:noWrap w:val="false"/>
          </w:tcPr>
          <w:p w14:paraId="18F7BA17" w14:textId="0B8F3B6B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Әйелдердің елдің саяси өміріне белсенді қатысу мүмкіндігін кеңейтіліп, көшбасшылық дағдыларды үйрету арқылы олардың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көшбасшылық әлеуеті арттырылады.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</w:tr>
      <w:tr>
        <w:trPr/>
        <w:tc>
          <w:tcPr>
            <w:tcBorders/>
            <w:tcW w:w="559" w:type="dxa"/>
            <w:textDirection w:val="lrTb"/>
            <w:noWrap w:val="false"/>
          </w:tcPr>
          <w:p w14:paraId="1E438B0C" w14:textId="5D7B05FE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3487" w:type="dxa"/>
            <w:textDirection w:val="lrTb"/>
            <w:noWrap w:val="false"/>
          </w:tcPr>
          <w:p w14:paraId="7625E99B" w14:textId="77777777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«Заң мен тәртіп»  аясында  жастар арасында кешенді шаралар өткізу:                                          -“Есірткісіз әлем-жарқы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н болашақ!” нашақорлыққа қарсы мәдениетті қалыптастыру бағытында;                                                                    - “Адалдық –адамдықтың белгісі” қоғамда сыбайлас жемқорлыққа қарсы ақпараттық-түсіндіру  шаралары;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  <w:p w14:paraId="203A1637" w14:textId="277FE56F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-“Заңды білу-өзіңді қорғау” жастардың құқықтық сауаттылығын арттыруға бағытталған шаралар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2407" w:type="dxa"/>
            <w:textDirection w:val="lrTb"/>
            <w:noWrap w:val="false"/>
          </w:tcPr>
          <w:p w14:paraId="6F730110" w14:textId="77287C1F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3000,0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2617" w:type="dxa"/>
            <w:textDirection w:val="lrTb"/>
            <w:noWrap w:val="false"/>
          </w:tcPr>
          <w:p w14:paraId="29FCAEC9" w14:textId="1EA09C3C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Махамбет аудандық ішкі саясат бөлімінің 2027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арналған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іс-шара жоспары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2449" w:type="dxa"/>
            <w:textDirection w:val="lrTb"/>
            <w:noWrap w:val="false"/>
          </w:tcPr>
          <w:p w14:paraId="5DCA251E" w14:textId="296D3590">
            <w:pPr>
              <w:pStyle w:val="697"/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Жастар, студентер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3359" w:type="dxa"/>
            <w:textDirection w:val="lrTb"/>
            <w:noWrap w:val="false"/>
          </w:tcPr>
          <w:p w14:paraId="052B6091" w14:textId="77777777">
            <w:pPr>
              <w:pBdr/>
              <w:spacing/>
              <w:ind w:hanging="44" w:left="6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Нашақорлыққа қарсы мәселелер, парақорлықтың алдын алу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бойынша халықтың арасында түсінік жұмыстарын жүргізіліп, салауатты өмір және құқықтық сауаттылықтары  арттырылады.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59" w:type="dxa"/>
            <w:textDirection w:val="lrTb"/>
            <w:noWrap w:val="false"/>
          </w:tcPr>
          <w:p w14:paraId="624F4B89" w14:textId="53A1DC3B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3487" w:type="dxa"/>
            <w:textDirection w:val="lrTb"/>
            <w:noWrap w:val="false"/>
          </w:tcPr>
          <w:p w14:paraId="37AACE55" w14:textId="77777777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Ұлттық спортты насихаттау мақсатында кешенді шаралар өткізу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 w14:paraId="1711B657" w14:textId="77777777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407" w:type="dxa"/>
            <w:textDirection w:val="lrTb"/>
            <w:noWrap w:val="false"/>
          </w:tcPr>
          <w:p w14:paraId="535C17AF" w14:textId="36ADA1D4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700,0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 w14:paraId="1D8CF84E" w14:textId="77777777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2617" w:type="dxa"/>
            <w:textDirection w:val="lrTb"/>
            <w:noWrap w:val="false"/>
          </w:tcPr>
          <w:p w14:paraId="441E93DD" w14:textId="5B23BE4F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Махамбет аудандық мәдениет, тілдерді дамыту, дене шынықтыру және спорт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нің 2027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арналған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іс-шара жоспары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2449" w:type="dxa"/>
            <w:textDirection w:val="lrTb"/>
            <w:noWrap w:val="false"/>
          </w:tcPr>
          <w:p w14:paraId="641B62B8" w14:textId="7034180C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 тұрғындары, белсенділер, аудан спортшылары, мекеме қызметкерлері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3359" w:type="dxa"/>
            <w:textDirection w:val="lrTb"/>
            <w:noWrap w:val="false"/>
          </w:tcPr>
          <w:p w14:paraId="09A71A18" w14:textId="7C118243">
            <w:pPr>
              <w:pStyle w:val="697"/>
              <w:pBdr/>
              <w:spacing/>
              <w:ind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Ұлттық спорт түрлері арқылы ауданның имиджі көтеріліп,  ұлттық спорт түрлеріне қызығушылар саны арт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тырылады.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r>
          </w:p>
        </w:tc>
      </w:tr>
      <w:tr>
        <w:trPr/>
        <w:tc>
          <w:tcPr>
            <w:tcBorders/>
            <w:tcW w:w="559" w:type="dxa"/>
            <w:textDirection w:val="lrTb"/>
            <w:noWrap w:val="false"/>
          </w:tcPr>
          <w:p w14:paraId="5D7E680C" w14:textId="251EE65C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3487" w:type="dxa"/>
            <w:textDirection w:val="lrTb"/>
            <w:noWrap w:val="false"/>
          </w:tcPr>
          <w:p w14:paraId="556A7265" w14:textId="51169414">
            <w:pPr>
              <w:pBdr/>
              <w:spacing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“Инва-таксимен бірге қозғалыс шектеусіз!” қызметін  ұйымдастыру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2407" w:type="dxa"/>
            <w:textDirection w:val="lrTb"/>
            <w:noWrap w:val="false"/>
          </w:tcPr>
          <w:p w14:paraId="3EDB1DD2" w14:textId="77777777">
            <w:pPr>
              <w:pBdr/>
              <w:spacing/>
              <w:ind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kk-KZ"/>
              </w:rPr>
              <w:t xml:space="preserve">3400,0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  <w:p w14:paraId="6FB364F4" w14:textId="77777777">
            <w:pPr>
              <w:pStyle w:val="697"/>
              <w:pBdr/>
              <w:spacing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2617" w:type="dxa"/>
            <w:textDirection w:val="lrTb"/>
            <w:noWrap w:val="false"/>
          </w:tcPr>
          <w:p w14:paraId="5034E3CB" w14:textId="0AE446BF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Махамбет аудандық жұмыспен қамту және әлеуметті бағдарламалар бөлімінің 2027 жылға арналған іс-шара жоспары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2449" w:type="dxa"/>
            <w:textDirection w:val="lrTb"/>
            <w:noWrap w:val="false"/>
          </w:tcPr>
          <w:p w14:paraId="1813C607" w14:textId="33D46A93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Мүмкіндігі шектеулі жандар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3359" w:type="dxa"/>
            <w:textDirection w:val="lrTb"/>
            <w:noWrap w:val="false"/>
          </w:tcPr>
          <w:p w14:paraId="49A0C7DE" w14:textId="531CB097">
            <w:pPr>
              <w:pStyle w:val="697"/>
              <w:pBdr/>
              <w:spacing/>
              <w:ind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Әлеуметтік көмек инватакси қызметі арқылы техникалық көмекші құралдарының көмегімен қозғалатын мүгедектерді автокөлікпен тасымалданады және әлеуметтік көмек көрсетіледі.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r>
          </w:p>
        </w:tc>
      </w:tr>
      <w:tr>
        <w:trPr/>
        <w:tc>
          <w:tcPr>
            <w:tcBorders/>
            <w:tcW w:w="559" w:type="dxa"/>
            <w:textDirection w:val="lrTb"/>
            <w:noWrap w:val="false"/>
          </w:tcPr>
          <w:p w14:paraId="19061CAA" w14:textId="5B76A3A9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3487" w:type="dxa"/>
            <w:textDirection w:val="lrTb"/>
            <w:noWrap w:val="false"/>
          </w:tcPr>
          <w:p w14:paraId="1A865F9B" w14:textId="22B64DAB">
            <w:pPr>
              <w:pBdr/>
              <w:spacing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«Таза орта –жарқын болашақ!» қоршаған ортаны қорғау жөнінде іс-шаралар ұйымдастыру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2407" w:type="dxa"/>
            <w:textDirection w:val="lrTb"/>
            <w:noWrap w:val="false"/>
          </w:tcPr>
          <w:p w14:paraId="2908CD44" w14:textId="77777777">
            <w:pPr>
              <w:pBdr/>
              <w:spacing/>
              <w:ind w:hanging="44" w:left="64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5500,0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  <w:p w14:paraId="300E797A" w14:textId="77777777">
            <w:pPr>
              <w:pBdr/>
              <w:spacing/>
              <w:ind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kk-KZ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kk-KZ"/>
              </w:rPr>
            </w:r>
          </w:p>
        </w:tc>
        <w:tc>
          <w:tcPr>
            <w:tcBorders/>
            <w:tcW w:w="2617" w:type="dxa"/>
            <w:textDirection w:val="lrTb"/>
            <w:noWrap w:val="false"/>
          </w:tcPr>
          <w:p w14:paraId="365711B1" w14:textId="611FFA47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bookmarkStart w:id="0" w:name="_Hlk214029704"/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kk-KZ"/>
              </w:rPr>
              <w:t xml:space="preserve">Аудандық тұрғын-үй коммуналдық шаруашылық, жолаушылар көлігі, автомобиль жолдары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бөлімінің 2027 жылға арналған іс-шара жоспары</w:t>
            </w:r>
            <w:bookmarkEnd w:id="0"/>
            <w:r>
              <w:rPr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2449" w:type="dxa"/>
            <w:textDirection w:val="lrTb"/>
            <w:noWrap w:val="false"/>
          </w:tcPr>
          <w:p w14:paraId="454E7B02" w14:textId="3CD29307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Мекеме қызметкерлері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  <w:tc>
          <w:tcPr>
            <w:tcBorders/>
            <w:tcW w:w="3359" w:type="dxa"/>
            <w:textDirection w:val="lrTb"/>
            <w:noWrap w:val="false"/>
          </w:tcPr>
          <w:p w14:paraId="6ED1CF0B" w14:textId="0F0263B2">
            <w:pPr>
              <w:pStyle w:val="697"/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Экологиялық сауаттылықты дамытып, экологиялық мәдениет арттырылады.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</w:p>
        </w:tc>
      </w:tr>
    </w:tbl>
    <w:p w14:paraId="428E8018" w14:textId="77777777">
      <w:pPr>
        <w:pStyle w:val="697"/>
        <w:pBdr/>
        <w:spacing/>
        <w:ind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</w:r>
      <w:r>
        <w:rPr>
          <w:rFonts w:ascii="Times New Roman" w:hAnsi="Times New Roman" w:cs="Times New Roman"/>
          <w:sz w:val="28"/>
          <w:szCs w:val="28"/>
          <w:lang w:val="kk-KZ"/>
        </w:rPr>
      </w:r>
    </w:p>
    <w:sectPr>
      <w:footnotePr/>
      <w:endnotePr/>
      <w:type w:val="nextPage"/>
      <w:pgSz w:h="11906" w:orient="landscape" w:w="16838"/>
      <w:pgMar w:top="850" w:right="1134" w:bottom="1701" w:left="1134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674"/>
    <w:link w:val="66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4"/>
    <w:link w:val="66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4"/>
    <w:link w:val="66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4"/>
    <w:link w:val="66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4"/>
    <w:link w:val="66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4"/>
    <w:link w:val="67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4"/>
    <w:link w:val="67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4"/>
    <w:link w:val="67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4"/>
    <w:link w:val="67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74"/>
    <w:link w:val="68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674"/>
    <w:link w:val="68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674"/>
    <w:link w:val="69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674"/>
    <w:link w:val="69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1">
    <w:name w:val="Subtle Emphasis"/>
    <w:basedOn w:val="67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4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4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4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4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4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4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4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7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7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4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paragraph" w:styleId="665">
    <w:name w:val="Heading 1"/>
    <w:basedOn w:val="664"/>
    <w:next w:val="664"/>
    <w:link w:val="67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666">
    <w:name w:val="Heading 2"/>
    <w:basedOn w:val="664"/>
    <w:next w:val="664"/>
    <w:link w:val="678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667">
    <w:name w:val="Heading 3"/>
    <w:basedOn w:val="664"/>
    <w:next w:val="664"/>
    <w:link w:val="679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668">
    <w:name w:val="Heading 4"/>
    <w:basedOn w:val="664"/>
    <w:next w:val="664"/>
    <w:link w:val="680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69">
    <w:name w:val="Heading 5"/>
    <w:basedOn w:val="664"/>
    <w:next w:val="664"/>
    <w:link w:val="681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2f5496" w:themeColor="accent1" w:themeShade="BF"/>
    </w:rPr>
  </w:style>
  <w:style w:type="paragraph" w:styleId="670">
    <w:name w:val="Heading 6"/>
    <w:basedOn w:val="664"/>
    <w:next w:val="664"/>
    <w:link w:val="682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71">
    <w:name w:val="Heading 7"/>
    <w:basedOn w:val="664"/>
    <w:next w:val="664"/>
    <w:link w:val="683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672">
    <w:name w:val="Heading 8"/>
    <w:basedOn w:val="664"/>
    <w:next w:val="664"/>
    <w:link w:val="684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73">
    <w:name w:val="Heading 9"/>
    <w:basedOn w:val="664"/>
    <w:next w:val="664"/>
    <w:link w:val="685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674" w:default="1">
    <w:name w:val="Default Paragraph Font"/>
    <w:uiPriority w:val="1"/>
    <w:semiHidden/>
    <w:unhideWhenUsed/>
    <w:pPr>
      <w:pBdr/>
      <w:spacing/>
      <w:ind/>
    </w:pPr>
  </w:style>
  <w:style w:type="table" w:styleId="67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6" w:default="1">
    <w:name w:val="No List"/>
    <w:uiPriority w:val="99"/>
    <w:semiHidden/>
    <w:unhideWhenUsed/>
    <w:pPr>
      <w:pBdr/>
      <w:spacing/>
      <w:ind/>
    </w:pPr>
  </w:style>
  <w:style w:type="character" w:styleId="677" w:customStyle="1">
    <w:name w:val="Заголовок 1 Знак"/>
    <w:basedOn w:val="674"/>
    <w:link w:val="665"/>
    <w:uiPriority w:val="9"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678" w:customStyle="1">
    <w:name w:val="Заголовок 2 Знак"/>
    <w:basedOn w:val="674"/>
    <w:link w:val="66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679" w:customStyle="1">
    <w:name w:val="Заголовок 3 Знак"/>
    <w:basedOn w:val="674"/>
    <w:link w:val="667"/>
    <w:uiPriority w:val="9"/>
    <w:semiHidden/>
    <w:pPr>
      <w:pBdr/>
      <w:spacing/>
      <w:ind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styleId="680" w:customStyle="1">
    <w:name w:val="Заголовок 4 Знак"/>
    <w:basedOn w:val="674"/>
    <w:link w:val="668"/>
    <w:uiPriority w:val="9"/>
    <w:semiHidden/>
    <w:pPr>
      <w:pBdr/>
      <w:spacing/>
      <w:ind/>
    </w:pPr>
    <w:rPr>
      <w:rFonts w:eastAsiaTheme="majorEastAsia" w:cstheme="majorBidi"/>
      <w:i/>
      <w:iCs/>
      <w:color w:val="2f5496" w:themeColor="accent1" w:themeShade="BF"/>
    </w:rPr>
  </w:style>
  <w:style w:type="character" w:styleId="681" w:customStyle="1">
    <w:name w:val="Заголовок 5 Знак"/>
    <w:basedOn w:val="674"/>
    <w:link w:val="669"/>
    <w:uiPriority w:val="9"/>
    <w:semiHidden/>
    <w:pPr>
      <w:pBdr/>
      <w:spacing/>
      <w:ind/>
    </w:pPr>
    <w:rPr>
      <w:rFonts w:eastAsiaTheme="majorEastAsia" w:cstheme="majorBidi"/>
      <w:color w:val="2f5496" w:themeColor="accent1" w:themeShade="BF"/>
    </w:rPr>
  </w:style>
  <w:style w:type="character" w:styleId="682" w:customStyle="1">
    <w:name w:val="Заголовок 6 Знак"/>
    <w:basedOn w:val="674"/>
    <w:link w:val="670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683" w:customStyle="1">
    <w:name w:val="Заголовок 7 Знак"/>
    <w:basedOn w:val="674"/>
    <w:link w:val="671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684" w:customStyle="1">
    <w:name w:val="Заголовок 8 Знак"/>
    <w:basedOn w:val="674"/>
    <w:link w:val="672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685" w:customStyle="1">
    <w:name w:val="Заголовок 9 Знак"/>
    <w:basedOn w:val="674"/>
    <w:link w:val="673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686">
    <w:name w:val="Title"/>
    <w:basedOn w:val="664"/>
    <w:next w:val="664"/>
    <w:link w:val="687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87" w:customStyle="1">
    <w:name w:val="Заголовок Знак"/>
    <w:basedOn w:val="674"/>
    <w:link w:val="686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88">
    <w:name w:val="Subtitle"/>
    <w:basedOn w:val="664"/>
    <w:next w:val="664"/>
    <w:link w:val="689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689" w:customStyle="1">
    <w:name w:val="Подзаголовок Знак"/>
    <w:basedOn w:val="674"/>
    <w:link w:val="688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690">
    <w:name w:val="Quote"/>
    <w:basedOn w:val="664"/>
    <w:next w:val="664"/>
    <w:link w:val="69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691" w:customStyle="1">
    <w:name w:val="Цитата 2 Знак"/>
    <w:basedOn w:val="674"/>
    <w:link w:val="69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692">
    <w:name w:val="List Paragraph"/>
    <w:basedOn w:val="664"/>
    <w:uiPriority w:val="34"/>
    <w:qFormat/>
    <w:pPr>
      <w:pBdr/>
      <w:spacing/>
      <w:ind w:left="720"/>
      <w:contextualSpacing w:val="true"/>
    </w:pPr>
  </w:style>
  <w:style w:type="character" w:styleId="693">
    <w:name w:val="Intense Emphasis"/>
    <w:basedOn w:val="674"/>
    <w:uiPriority w:val="21"/>
    <w:qFormat/>
    <w:pPr>
      <w:pBdr/>
      <w:spacing/>
      <w:ind/>
    </w:pPr>
    <w:rPr>
      <w:i/>
      <w:iCs/>
      <w:color w:val="2f5496" w:themeColor="accent1" w:themeShade="BF"/>
    </w:rPr>
  </w:style>
  <w:style w:type="paragraph" w:styleId="694">
    <w:name w:val="Intense Quote"/>
    <w:basedOn w:val="664"/>
    <w:next w:val="664"/>
    <w:link w:val="695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after="360" w:before="360"/>
      <w:ind w:right="864" w:left="864"/>
      <w:jc w:val="center"/>
    </w:pPr>
    <w:rPr>
      <w:i/>
      <w:iCs/>
      <w:color w:val="2f5496" w:themeColor="accent1" w:themeShade="BF"/>
    </w:rPr>
  </w:style>
  <w:style w:type="character" w:styleId="695" w:customStyle="1">
    <w:name w:val="Выделенная цитата Знак"/>
    <w:basedOn w:val="674"/>
    <w:link w:val="694"/>
    <w:uiPriority w:val="30"/>
    <w:pPr>
      <w:pBdr/>
      <w:spacing/>
      <w:ind/>
    </w:pPr>
    <w:rPr>
      <w:i/>
      <w:iCs/>
      <w:color w:val="2f5496" w:themeColor="accent1" w:themeShade="BF"/>
    </w:rPr>
  </w:style>
  <w:style w:type="character" w:styleId="696">
    <w:name w:val="Intense Reference"/>
    <w:basedOn w:val="674"/>
    <w:uiPriority w:val="32"/>
    <w:qFormat/>
    <w:pPr>
      <w:pBdr/>
      <w:spacing/>
      <w:ind/>
    </w:pPr>
    <w:rPr>
      <w:b/>
      <w:bCs/>
      <w:smallCaps/>
      <w:color w:val="2f5496" w:themeColor="accent1" w:themeShade="BF"/>
      <w:spacing w:val="5"/>
    </w:rPr>
  </w:style>
  <w:style w:type="paragraph" w:styleId="697">
    <w:name w:val="No Spacing"/>
    <w:link w:val="700"/>
    <w:uiPriority w:val="1"/>
    <w:qFormat/>
    <w:pPr>
      <w:pBdr/>
      <w:spacing w:after="0" w:line="240" w:lineRule="auto"/>
      <w:ind/>
    </w:pPr>
  </w:style>
  <w:style w:type="table" w:styleId="698">
    <w:name w:val="Table Grid"/>
    <w:basedOn w:val="675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3"/>
    <w:basedOn w:val="675"/>
    <w:uiPriority w:val="99"/>
    <w:pPr>
      <w:pBdr/>
      <w:spacing w:after="0" w:line="240" w:lineRule="auto"/>
      <w:ind/>
    </w:pPr>
    <w:rPr>
      <w:rFonts w:eastAsiaTheme="minorEastAsia"/>
      <w:lang w:val="ru-RU" w:eastAsia="ru-RU"/>
    </w:r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00" w:customStyle="1">
    <w:name w:val="Без интервала Знак"/>
    <w:basedOn w:val="674"/>
    <w:link w:val="697"/>
    <w:uiPriority w:val="1"/>
    <w:qFormat/>
    <w:pPr>
      <w:pBdr/>
      <w:spacing/>
      <w:ind/>
    </w:pPr>
  </w:style>
  <w:style w:type="paragraph" w:styleId="701">
    <w:name w:val="Normal (Web)"/>
    <w:basedOn w:val="664"/>
    <w:link w:val="702"/>
    <w:uiPriority w:val="99"/>
    <w:qFormat/>
    <w:pPr>
      <w:pBdr/>
      <w:spacing w:after="100" w:afterAutospacing="1" w:before="100" w:beforeAutospacing="1" w:line="240" w:lineRule="auto"/>
      <w:ind/>
    </w:pPr>
    <w:rPr>
      <w:rFonts w:ascii="Times New Roman" w:hAnsi="Times New Roman" w:eastAsia="Calibri" w:cs="Times New Roman"/>
      <w:sz w:val="24"/>
      <w:szCs w:val="24"/>
      <w:lang w:val="ru-RU" w:eastAsia="ru-RU"/>
    </w:rPr>
  </w:style>
  <w:style w:type="character" w:styleId="702" w:customStyle="1">
    <w:name w:val="Обычный (Интернет) Знак"/>
    <w:link w:val="701"/>
    <w:uiPriority w:val="99"/>
    <w:pPr>
      <w:pBdr/>
      <w:spacing/>
      <w:ind/>
    </w:pPr>
    <w:rPr>
      <w:rFonts w:ascii="Times New Roman" w:hAnsi="Times New Roman" w:eastAsia="Calibri" w:cs="Times New Roman"/>
      <w:sz w:val="24"/>
      <w:szCs w:val="24"/>
      <w:lang w:val="ru-RU"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3</cp:revision>
  <dcterms:created xsi:type="dcterms:W3CDTF">2026-09-14T12:55:00Z</dcterms:created>
  <dcterms:modified xsi:type="dcterms:W3CDTF">2026-09-14T12:20:12Z</dcterms:modified>
</cp:coreProperties>
</file>