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77C5BD" w14:textId="40064FDC" w:rsidR="007D7DF4" w:rsidRDefault="004E13D9" w:rsidP="000C3A33">
      <w:pPr>
        <w:autoSpaceDE w:val="0"/>
        <w:autoSpaceDN w:val="0"/>
        <w:adjustRightInd w:val="0"/>
        <w:jc w:val="center"/>
        <w:rPr>
          <w:bCs/>
        </w:rPr>
      </w:pPr>
      <w:r w:rsidRPr="000F4E44">
        <w:rPr>
          <w:bCs/>
        </w:rPr>
        <w:t>Сводная таблица</w:t>
      </w:r>
    </w:p>
    <w:p w14:paraId="2341274D" w14:textId="77158AC5" w:rsidR="00071148" w:rsidRDefault="007D78E6" w:rsidP="000C3A33">
      <w:pPr>
        <w:autoSpaceDE w:val="0"/>
        <w:autoSpaceDN w:val="0"/>
        <w:adjustRightInd w:val="0"/>
        <w:jc w:val="center"/>
        <w:rPr>
          <w:bCs/>
        </w:rPr>
      </w:pPr>
      <w:r w:rsidRPr="000F4E44">
        <w:rPr>
          <w:bCs/>
        </w:rPr>
        <w:t xml:space="preserve">замечаний </w:t>
      </w:r>
      <w:r w:rsidR="00314D21" w:rsidRPr="000F4E44">
        <w:rPr>
          <w:bCs/>
        </w:rPr>
        <w:t xml:space="preserve">и предложений </w:t>
      </w:r>
      <w:r w:rsidR="004E13D9" w:rsidRPr="000F4E44">
        <w:rPr>
          <w:bCs/>
        </w:rPr>
        <w:t xml:space="preserve">по </w:t>
      </w:r>
      <w:r w:rsidR="00385457" w:rsidRPr="000F4E44">
        <w:rPr>
          <w:bCs/>
        </w:rPr>
        <w:t>от</w:t>
      </w:r>
      <w:r w:rsidR="00BD7F2B" w:rsidRPr="000F4E44">
        <w:rPr>
          <w:bCs/>
        </w:rPr>
        <w:t xml:space="preserve">чету о возможных воздействиях </w:t>
      </w:r>
    </w:p>
    <w:p w14:paraId="2A0E5EFB" w14:textId="787DC484" w:rsidR="00385457" w:rsidRPr="00F1216F" w:rsidRDefault="00F1216F" w:rsidP="00000C6A">
      <w:pPr>
        <w:autoSpaceDE w:val="0"/>
        <w:autoSpaceDN w:val="0"/>
        <w:adjustRightInd w:val="0"/>
        <w:jc w:val="center"/>
        <w:rPr>
          <w:bCs/>
        </w:rPr>
      </w:pPr>
      <w:r>
        <w:rPr>
          <w:bCs/>
        </w:rPr>
        <w:t>«</w:t>
      </w:r>
      <w:r w:rsidR="00A56062">
        <w:rPr>
          <w:bCs/>
        </w:rPr>
        <w:t>Расширение и модернизация сталелитейного производства АО «Запчасть</w:t>
      </w:r>
      <w:r>
        <w:rPr>
          <w:bCs/>
        </w:rPr>
        <w:t>»</w:t>
      </w:r>
      <w:r w:rsidR="00A56062">
        <w:rPr>
          <w:bCs/>
        </w:rPr>
        <w:t xml:space="preserve"> со строительством цеха по переработке реверсируемых материалов и сбора неопасных отходов в г.Тараз»</w:t>
      </w:r>
    </w:p>
    <w:p w14:paraId="045E9589" w14:textId="77777777" w:rsidR="007B3E22" w:rsidRPr="00B15B0A" w:rsidRDefault="007B3E22" w:rsidP="003C0286">
      <w:pPr>
        <w:tabs>
          <w:tab w:val="left" w:pos="567"/>
          <w:tab w:val="left" w:pos="1134"/>
          <w:tab w:val="left" w:pos="5387"/>
        </w:tabs>
        <w:jc w:val="center"/>
        <w:rPr>
          <w:bCs/>
        </w:rPr>
      </w:pPr>
    </w:p>
    <w:p w14:paraId="3B9B4DC9" w14:textId="4942EC6F" w:rsidR="00713D2E" w:rsidRPr="003D10B4" w:rsidRDefault="00F75134" w:rsidP="003D10B4">
      <w:pPr>
        <w:pStyle w:val="a4"/>
        <w:tabs>
          <w:tab w:val="left" w:pos="1134"/>
        </w:tabs>
        <w:spacing w:after="0" w:line="240" w:lineRule="auto"/>
        <w:ind w:left="0" w:firstLine="709"/>
        <w:jc w:val="both"/>
        <w:rPr>
          <w:sz w:val="24"/>
          <w:szCs w:val="24"/>
        </w:rPr>
      </w:pPr>
      <w:r w:rsidRPr="00B15B0A">
        <w:rPr>
          <w:sz w:val="24"/>
          <w:szCs w:val="24"/>
        </w:rPr>
        <w:t>Дата составления сводной таблицы</w:t>
      </w:r>
      <w:r w:rsidR="00713D2E" w:rsidRPr="00B15B0A">
        <w:rPr>
          <w:sz w:val="24"/>
          <w:szCs w:val="24"/>
        </w:rPr>
        <w:t xml:space="preserve">: </w:t>
      </w:r>
      <w:r w:rsidR="00370BAA">
        <w:rPr>
          <w:sz w:val="24"/>
          <w:szCs w:val="24"/>
        </w:rPr>
        <w:t>1</w:t>
      </w:r>
      <w:r w:rsidR="00CC6EDB">
        <w:rPr>
          <w:sz w:val="24"/>
          <w:szCs w:val="24"/>
        </w:rPr>
        <w:t>1</w:t>
      </w:r>
      <w:r w:rsidR="008936C8" w:rsidRPr="00317DB5">
        <w:rPr>
          <w:sz w:val="24"/>
          <w:szCs w:val="24"/>
        </w:rPr>
        <w:t>.</w:t>
      </w:r>
      <w:r w:rsidR="00CC6EDB">
        <w:rPr>
          <w:sz w:val="24"/>
          <w:szCs w:val="24"/>
        </w:rPr>
        <w:t>09</w:t>
      </w:r>
      <w:r w:rsidR="001E33A2" w:rsidRPr="00317DB5">
        <w:rPr>
          <w:sz w:val="24"/>
          <w:szCs w:val="24"/>
        </w:rPr>
        <w:t>.202</w:t>
      </w:r>
      <w:r w:rsidR="00CC6EDB">
        <w:rPr>
          <w:sz w:val="24"/>
          <w:szCs w:val="24"/>
        </w:rPr>
        <w:t>6</w:t>
      </w:r>
      <w:r w:rsidR="001E33A2" w:rsidRPr="003D10B4">
        <w:rPr>
          <w:sz w:val="24"/>
          <w:szCs w:val="24"/>
        </w:rPr>
        <w:t xml:space="preserve"> г.</w:t>
      </w:r>
      <w:r w:rsidR="00713D2E" w:rsidRPr="003D10B4">
        <w:rPr>
          <w:sz w:val="24"/>
          <w:szCs w:val="24"/>
        </w:rPr>
        <w:tab/>
      </w:r>
      <w:r w:rsidR="00713D2E" w:rsidRPr="003D10B4">
        <w:rPr>
          <w:sz w:val="24"/>
          <w:szCs w:val="24"/>
        </w:rPr>
        <w:tab/>
      </w:r>
    </w:p>
    <w:p w14:paraId="5003E785" w14:textId="77777777" w:rsidR="00713D2E" w:rsidRPr="00B15B0A" w:rsidRDefault="00713D2E" w:rsidP="00713D2E">
      <w:pPr>
        <w:pStyle w:val="a4"/>
        <w:tabs>
          <w:tab w:val="left" w:pos="1134"/>
        </w:tabs>
        <w:spacing w:after="0" w:line="240" w:lineRule="auto"/>
        <w:ind w:left="0" w:firstLine="709"/>
        <w:jc w:val="both"/>
        <w:rPr>
          <w:sz w:val="24"/>
          <w:szCs w:val="24"/>
        </w:rPr>
      </w:pPr>
      <w:r w:rsidRPr="00B15B0A">
        <w:rPr>
          <w:sz w:val="24"/>
          <w:szCs w:val="24"/>
        </w:rPr>
        <w:t xml:space="preserve">Место составления </w:t>
      </w:r>
      <w:r w:rsidR="00F75134" w:rsidRPr="00B15B0A">
        <w:rPr>
          <w:sz w:val="24"/>
          <w:szCs w:val="24"/>
        </w:rPr>
        <w:t>сводной таблицы</w:t>
      </w:r>
      <w:r w:rsidRPr="00B15B0A">
        <w:rPr>
          <w:sz w:val="24"/>
          <w:szCs w:val="24"/>
        </w:rPr>
        <w:t xml:space="preserve">: </w:t>
      </w:r>
      <w:r w:rsidR="007B3E22" w:rsidRPr="00B15B0A">
        <w:rPr>
          <w:sz w:val="24"/>
          <w:szCs w:val="24"/>
          <w:u w:val="single"/>
        </w:rPr>
        <w:t>Департамент экологии по Жамбылской области</w:t>
      </w:r>
      <w:r w:rsidR="00A82E23" w:rsidRPr="00B15B0A">
        <w:rPr>
          <w:sz w:val="24"/>
          <w:szCs w:val="24"/>
          <w:u w:val="single"/>
        </w:rPr>
        <w:t xml:space="preserve"> МЭГПР РК</w:t>
      </w:r>
    </w:p>
    <w:p w14:paraId="40D5A871" w14:textId="77777777" w:rsidR="00713D2E" w:rsidRPr="00B15B0A" w:rsidRDefault="00713D2E" w:rsidP="00713D2E">
      <w:pPr>
        <w:pStyle w:val="a4"/>
        <w:tabs>
          <w:tab w:val="left" w:pos="1134"/>
        </w:tabs>
        <w:spacing w:after="0" w:line="240" w:lineRule="auto"/>
        <w:ind w:left="0" w:firstLine="709"/>
        <w:jc w:val="both"/>
        <w:rPr>
          <w:sz w:val="24"/>
          <w:szCs w:val="24"/>
        </w:rPr>
      </w:pPr>
      <w:r w:rsidRPr="00B15B0A">
        <w:rPr>
          <w:sz w:val="24"/>
          <w:szCs w:val="24"/>
        </w:rPr>
        <w:t xml:space="preserve">Наименование уполномоченного органа в области охраны окружающей среды: </w:t>
      </w:r>
      <w:r w:rsidR="007B3E22" w:rsidRPr="00B15B0A">
        <w:rPr>
          <w:sz w:val="24"/>
          <w:szCs w:val="24"/>
          <w:u w:val="single"/>
        </w:rPr>
        <w:t>Департамент экологии по Жамбылской области</w:t>
      </w:r>
      <w:r w:rsidR="00A82E23" w:rsidRPr="00B15B0A">
        <w:rPr>
          <w:sz w:val="24"/>
          <w:szCs w:val="24"/>
          <w:u w:val="single"/>
        </w:rPr>
        <w:t xml:space="preserve"> МЭГПР РК</w:t>
      </w:r>
    </w:p>
    <w:p w14:paraId="5FABC9B2" w14:textId="76BC9CFC" w:rsidR="00713D2E" w:rsidRPr="00B15B0A" w:rsidRDefault="00713D2E" w:rsidP="00713D2E">
      <w:pPr>
        <w:pStyle w:val="a4"/>
        <w:tabs>
          <w:tab w:val="left" w:pos="1134"/>
        </w:tabs>
        <w:spacing w:after="0" w:line="240" w:lineRule="auto"/>
        <w:ind w:left="0" w:firstLine="709"/>
        <w:jc w:val="both"/>
        <w:rPr>
          <w:sz w:val="24"/>
          <w:szCs w:val="24"/>
        </w:rPr>
      </w:pPr>
      <w:r w:rsidRPr="00B15B0A">
        <w:rPr>
          <w:sz w:val="24"/>
          <w:szCs w:val="24"/>
        </w:rPr>
        <w:t xml:space="preserve">Дата извещения о сборе замечаний и предложений заинтересованных государственных органов: </w:t>
      </w:r>
      <w:r w:rsidR="006E084C" w:rsidRPr="006E084C">
        <w:rPr>
          <w:sz w:val="24"/>
          <w:szCs w:val="24"/>
          <w:u w:val="single"/>
        </w:rPr>
        <w:t>2</w:t>
      </w:r>
      <w:r w:rsidR="004A6421">
        <w:rPr>
          <w:sz w:val="24"/>
          <w:szCs w:val="24"/>
          <w:u w:val="single"/>
        </w:rPr>
        <w:t>5</w:t>
      </w:r>
      <w:r w:rsidR="004E13D9" w:rsidRPr="00B15B0A">
        <w:rPr>
          <w:sz w:val="24"/>
          <w:szCs w:val="24"/>
          <w:u w:val="single"/>
        </w:rPr>
        <w:t>.</w:t>
      </w:r>
      <w:r w:rsidR="004A6421">
        <w:rPr>
          <w:sz w:val="24"/>
          <w:szCs w:val="24"/>
          <w:u w:val="single"/>
        </w:rPr>
        <w:t>08</w:t>
      </w:r>
      <w:r w:rsidR="00A82E23" w:rsidRPr="00B15B0A">
        <w:rPr>
          <w:sz w:val="24"/>
          <w:szCs w:val="24"/>
          <w:u w:val="single"/>
        </w:rPr>
        <w:t>.202</w:t>
      </w:r>
      <w:r w:rsidR="004A6421">
        <w:rPr>
          <w:sz w:val="24"/>
          <w:szCs w:val="24"/>
          <w:u w:val="single"/>
        </w:rPr>
        <w:t>6</w:t>
      </w:r>
      <w:r w:rsidR="001E33A2" w:rsidRPr="00B15B0A">
        <w:rPr>
          <w:sz w:val="24"/>
          <w:szCs w:val="24"/>
          <w:u w:val="single"/>
        </w:rPr>
        <w:t xml:space="preserve"> г.</w:t>
      </w:r>
    </w:p>
    <w:p w14:paraId="5C6598EA" w14:textId="174EC8DA" w:rsidR="00713D2E" w:rsidRPr="00B15B0A" w:rsidRDefault="00713D2E" w:rsidP="00713D2E">
      <w:pPr>
        <w:pStyle w:val="a4"/>
        <w:tabs>
          <w:tab w:val="left" w:pos="1134"/>
        </w:tabs>
        <w:spacing w:after="0" w:line="240" w:lineRule="auto"/>
        <w:ind w:left="0" w:firstLine="709"/>
        <w:jc w:val="both"/>
        <w:rPr>
          <w:sz w:val="24"/>
          <w:szCs w:val="24"/>
        </w:rPr>
      </w:pPr>
      <w:r w:rsidRPr="00B15B0A">
        <w:rPr>
          <w:sz w:val="24"/>
          <w:szCs w:val="24"/>
        </w:rPr>
        <w:t xml:space="preserve">Срок предоставления замечаний и предложений заинтересованных государственных органов: </w:t>
      </w:r>
      <w:r w:rsidR="006522B1">
        <w:rPr>
          <w:sz w:val="24"/>
          <w:szCs w:val="24"/>
          <w:u w:val="single"/>
        </w:rPr>
        <w:t>2</w:t>
      </w:r>
      <w:r w:rsidR="004A6421">
        <w:rPr>
          <w:sz w:val="24"/>
          <w:szCs w:val="24"/>
          <w:u w:val="single"/>
        </w:rPr>
        <w:t>5</w:t>
      </w:r>
      <w:r w:rsidR="00AD08E0" w:rsidRPr="00B15B0A">
        <w:rPr>
          <w:sz w:val="24"/>
          <w:szCs w:val="24"/>
          <w:u w:val="single"/>
        </w:rPr>
        <w:t>.</w:t>
      </w:r>
      <w:r w:rsidR="004A6421">
        <w:rPr>
          <w:sz w:val="24"/>
          <w:szCs w:val="24"/>
          <w:u w:val="single"/>
        </w:rPr>
        <w:t>08</w:t>
      </w:r>
      <w:r w:rsidR="00A82E23" w:rsidRPr="00B15B0A">
        <w:rPr>
          <w:sz w:val="24"/>
          <w:szCs w:val="24"/>
          <w:u w:val="single"/>
        </w:rPr>
        <w:t>-</w:t>
      </w:r>
      <w:r w:rsidR="004A6421">
        <w:rPr>
          <w:sz w:val="24"/>
          <w:szCs w:val="24"/>
          <w:u w:val="single"/>
        </w:rPr>
        <w:t>04</w:t>
      </w:r>
      <w:r w:rsidR="004E13D9" w:rsidRPr="00B15B0A">
        <w:rPr>
          <w:sz w:val="24"/>
          <w:szCs w:val="24"/>
          <w:u w:val="single"/>
        </w:rPr>
        <w:t>.</w:t>
      </w:r>
      <w:r w:rsidR="004A6421">
        <w:rPr>
          <w:sz w:val="24"/>
          <w:szCs w:val="24"/>
          <w:u w:val="single"/>
        </w:rPr>
        <w:t>09</w:t>
      </w:r>
      <w:r w:rsidR="001E33A2" w:rsidRPr="00B15B0A">
        <w:rPr>
          <w:sz w:val="24"/>
          <w:szCs w:val="24"/>
          <w:u w:val="single"/>
        </w:rPr>
        <w:t>.202</w:t>
      </w:r>
      <w:r w:rsidR="001F725F">
        <w:rPr>
          <w:sz w:val="24"/>
          <w:szCs w:val="24"/>
          <w:u w:val="single"/>
        </w:rPr>
        <w:t>5</w:t>
      </w:r>
      <w:r w:rsidR="001E33A2" w:rsidRPr="00B15B0A">
        <w:rPr>
          <w:sz w:val="24"/>
          <w:szCs w:val="24"/>
          <w:u w:val="single"/>
        </w:rPr>
        <w:t xml:space="preserve"> г</w:t>
      </w:r>
      <w:r w:rsidR="000C3A33">
        <w:rPr>
          <w:sz w:val="24"/>
          <w:szCs w:val="24"/>
          <w:u w:val="single"/>
        </w:rPr>
        <w:t>г</w:t>
      </w:r>
      <w:r w:rsidR="001E33A2" w:rsidRPr="00B15B0A">
        <w:rPr>
          <w:sz w:val="24"/>
          <w:szCs w:val="24"/>
          <w:u w:val="single"/>
        </w:rPr>
        <w:t>.</w:t>
      </w:r>
    </w:p>
    <w:p w14:paraId="71AA2887" w14:textId="77777777" w:rsidR="00563C2A" w:rsidRDefault="00563C2A" w:rsidP="00713D2E">
      <w:pPr>
        <w:pStyle w:val="a4"/>
        <w:tabs>
          <w:tab w:val="left" w:pos="1134"/>
        </w:tabs>
        <w:spacing w:after="0" w:line="240" w:lineRule="auto"/>
        <w:ind w:left="0" w:firstLine="709"/>
        <w:jc w:val="both"/>
        <w:rPr>
          <w:sz w:val="24"/>
          <w:szCs w:val="24"/>
        </w:rPr>
      </w:pPr>
    </w:p>
    <w:p w14:paraId="40A82E63" w14:textId="6986C115" w:rsidR="00713D2E" w:rsidRPr="00B15B0A" w:rsidRDefault="004028CF" w:rsidP="00713D2E">
      <w:pPr>
        <w:pStyle w:val="a4"/>
        <w:tabs>
          <w:tab w:val="left" w:pos="1134"/>
        </w:tabs>
        <w:spacing w:after="0" w:line="240" w:lineRule="auto"/>
        <w:ind w:left="0" w:firstLine="709"/>
        <w:jc w:val="both"/>
        <w:rPr>
          <w:sz w:val="24"/>
          <w:szCs w:val="24"/>
        </w:rPr>
      </w:pPr>
      <w:r w:rsidRPr="00B15B0A">
        <w:rPr>
          <w:sz w:val="24"/>
          <w:szCs w:val="24"/>
        </w:rPr>
        <w:t>Замечания и предложения</w:t>
      </w:r>
      <w:r w:rsidR="00713D2E" w:rsidRPr="00B15B0A">
        <w:rPr>
          <w:sz w:val="24"/>
          <w:szCs w:val="24"/>
        </w:rPr>
        <w:t xml:space="preserve"> заинтересованных государственных органов:</w:t>
      </w:r>
    </w:p>
    <w:p w14:paraId="0F085C97" w14:textId="77777777" w:rsidR="004028CF" w:rsidRPr="00B73948" w:rsidRDefault="004028CF" w:rsidP="00713D2E">
      <w:pPr>
        <w:pStyle w:val="a4"/>
        <w:tabs>
          <w:tab w:val="left" w:pos="1134"/>
        </w:tabs>
        <w:spacing w:after="0" w:line="240" w:lineRule="auto"/>
        <w:ind w:left="0" w:firstLine="709"/>
        <w:jc w:val="both"/>
        <w:rPr>
          <w:sz w:val="28"/>
          <w:szCs w:val="28"/>
        </w:rPr>
      </w:pP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61"/>
        <w:gridCol w:w="6804"/>
      </w:tblGrid>
      <w:tr w:rsidR="003B06B2" w:rsidRPr="00B878D6" w14:paraId="29C7573A" w14:textId="77777777" w:rsidTr="00071148">
        <w:tc>
          <w:tcPr>
            <w:tcW w:w="567" w:type="dxa"/>
            <w:tcBorders>
              <w:top w:val="single" w:sz="4" w:space="0" w:color="auto"/>
              <w:left w:val="single" w:sz="4" w:space="0" w:color="auto"/>
              <w:bottom w:val="single" w:sz="4" w:space="0" w:color="auto"/>
              <w:right w:val="single" w:sz="4" w:space="0" w:color="auto"/>
            </w:tcBorders>
            <w:hideMark/>
          </w:tcPr>
          <w:p w14:paraId="4ED4D16A" w14:textId="77777777" w:rsidR="003B06B2" w:rsidRPr="00B878D6" w:rsidRDefault="003B06B2" w:rsidP="00B878D6">
            <w:pPr>
              <w:pStyle w:val="a4"/>
              <w:tabs>
                <w:tab w:val="left" w:pos="1134"/>
              </w:tabs>
              <w:spacing w:after="0" w:line="240" w:lineRule="auto"/>
              <w:ind w:left="0"/>
              <w:jc w:val="both"/>
            </w:pPr>
            <w:r w:rsidRPr="00B878D6">
              <w:t>№</w:t>
            </w:r>
          </w:p>
        </w:tc>
        <w:tc>
          <w:tcPr>
            <w:tcW w:w="3261" w:type="dxa"/>
            <w:tcBorders>
              <w:top w:val="single" w:sz="4" w:space="0" w:color="auto"/>
              <w:left w:val="single" w:sz="4" w:space="0" w:color="auto"/>
              <w:bottom w:val="single" w:sz="4" w:space="0" w:color="auto"/>
              <w:right w:val="single" w:sz="4" w:space="0" w:color="auto"/>
            </w:tcBorders>
            <w:hideMark/>
          </w:tcPr>
          <w:p w14:paraId="5572B110" w14:textId="77777777" w:rsidR="003B06B2" w:rsidRPr="007572A6" w:rsidRDefault="003B06B2" w:rsidP="00B878D6">
            <w:pPr>
              <w:pStyle w:val="a4"/>
              <w:tabs>
                <w:tab w:val="left" w:pos="-5211"/>
              </w:tabs>
              <w:spacing w:after="0" w:line="240" w:lineRule="auto"/>
              <w:ind w:left="0"/>
              <w:jc w:val="center"/>
              <w:rPr>
                <w:sz w:val="20"/>
                <w:szCs w:val="20"/>
              </w:rPr>
            </w:pPr>
            <w:r w:rsidRPr="007572A6">
              <w:rPr>
                <w:sz w:val="20"/>
                <w:szCs w:val="20"/>
              </w:rPr>
              <w:t>Заинтересованный государственный орган</w:t>
            </w:r>
          </w:p>
          <w:p w14:paraId="2BFF9FAF" w14:textId="77777777" w:rsidR="004028CF" w:rsidRPr="007572A6" w:rsidRDefault="004028CF" w:rsidP="00B878D6">
            <w:pPr>
              <w:pStyle w:val="a4"/>
              <w:tabs>
                <w:tab w:val="left" w:pos="-5211"/>
              </w:tabs>
              <w:spacing w:after="0" w:line="240" w:lineRule="auto"/>
              <w:ind w:left="0"/>
              <w:rPr>
                <w:sz w:val="20"/>
                <w:szCs w:val="20"/>
              </w:rPr>
            </w:pPr>
          </w:p>
        </w:tc>
        <w:tc>
          <w:tcPr>
            <w:tcW w:w="6804" w:type="dxa"/>
            <w:tcBorders>
              <w:top w:val="single" w:sz="4" w:space="0" w:color="auto"/>
              <w:left w:val="single" w:sz="4" w:space="0" w:color="auto"/>
              <w:bottom w:val="single" w:sz="4" w:space="0" w:color="auto"/>
              <w:right w:val="single" w:sz="4" w:space="0" w:color="auto"/>
            </w:tcBorders>
            <w:hideMark/>
          </w:tcPr>
          <w:p w14:paraId="089DD37F" w14:textId="77777777" w:rsidR="003B06B2" w:rsidRPr="007572A6" w:rsidRDefault="003B06B2" w:rsidP="000F1F41">
            <w:pPr>
              <w:pStyle w:val="a4"/>
              <w:tabs>
                <w:tab w:val="left" w:pos="1134"/>
              </w:tabs>
              <w:spacing w:after="0" w:line="240" w:lineRule="auto"/>
              <w:ind w:left="0"/>
              <w:jc w:val="center"/>
              <w:rPr>
                <w:sz w:val="20"/>
                <w:szCs w:val="20"/>
                <w:lang w:val="kk-KZ"/>
              </w:rPr>
            </w:pPr>
            <w:r w:rsidRPr="007572A6">
              <w:rPr>
                <w:sz w:val="20"/>
                <w:szCs w:val="20"/>
              </w:rPr>
              <w:t>Замечани</w:t>
            </w:r>
            <w:r w:rsidRPr="007572A6">
              <w:rPr>
                <w:sz w:val="20"/>
                <w:szCs w:val="20"/>
                <w:lang w:val="kk-KZ"/>
              </w:rPr>
              <w:t>я</w:t>
            </w:r>
            <w:r w:rsidR="004028CF" w:rsidRPr="007572A6">
              <w:rPr>
                <w:sz w:val="20"/>
                <w:szCs w:val="20"/>
              </w:rPr>
              <w:t xml:space="preserve"> и</w:t>
            </w:r>
            <w:r w:rsidRPr="007572A6">
              <w:rPr>
                <w:sz w:val="20"/>
                <w:szCs w:val="20"/>
              </w:rPr>
              <w:t xml:space="preserve"> предложени</w:t>
            </w:r>
            <w:r w:rsidRPr="007572A6">
              <w:rPr>
                <w:sz w:val="20"/>
                <w:szCs w:val="20"/>
                <w:lang w:val="kk-KZ"/>
              </w:rPr>
              <w:t>я</w:t>
            </w:r>
          </w:p>
        </w:tc>
      </w:tr>
      <w:tr w:rsidR="00563C2A" w:rsidRPr="00B878D6" w14:paraId="7CC3B329"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5F6A065D" w14:textId="77777777" w:rsidR="00563C2A" w:rsidRPr="00B878D6" w:rsidRDefault="00563C2A" w:rsidP="00563C2A">
            <w:pPr>
              <w:pStyle w:val="a4"/>
              <w:tabs>
                <w:tab w:val="left" w:pos="1134"/>
              </w:tabs>
              <w:spacing w:after="0" w:line="240" w:lineRule="auto"/>
              <w:ind w:left="0"/>
              <w:jc w:val="center"/>
            </w:pPr>
            <w:r w:rsidRPr="00B878D6">
              <w:t>1</w:t>
            </w:r>
          </w:p>
        </w:tc>
        <w:tc>
          <w:tcPr>
            <w:tcW w:w="3261" w:type="dxa"/>
            <w:tcBorders>
              <w:top w:val="single" w:sz="4" w:space="0" w:color="auto"/>
              <w:left w:val="single" w:sz="4" w:space="0" w:color="auto"/>
              <w:bottom w:val="single" w:sz="4" w:space="0" w:color="auto"/>
              <w:right w:val="single" w:sz="4" w:space="0" w:color="auto"/>
            </w:tcBorders>
          </w:tcPr>
          <w:p w14:paraId="643FBE32" w14:textId="77777777" w:rsidR="00563C2A" w:rsidRDefault="004A6421" w:rsidP="00563C2A">
            <w:pPr>
              <w:tabs>
                <w:tab w:val="left" w:pos="-5211"/>
              </w:tabs>
              <w:rPr>
                <w:sz w:val="20"/>
                <w:szCs w:val="20"/>
              </w:rPr>
            </w:pPr>
            <w:r w:rsidRPr="004A6421">
              <w:rPr>
                <w:sz w:val="20"/>
                <w:szCs w:val="20"/>
              </w:rPr>
              <w:t>Тараз қаласы әкімінің аппараты</w:t>
            </w:r>
          </w:p>
          <w:p w14:paraId="1A3431D9" w14:textId="0A3FF59A" w:rsidR="004A6421" w:rsidRPr="007572A6" w:rsidRDefault="004A6421" w:rsidP="00563C2A">
            <w:pPr>
              <w:tabs>
                <w:tab w:val="left" w:pos="-5211"/>
              </w:tabs>
              <w:rPr>
                <w:sz w:val="20"/>
                <w:szCs w:val="20"/>
              </w:rPr>
            </w:pPr>
            <w:r w:rsidRPr="004A6421">
              <w:rPr>
                <w:sz w:val="20"/>
                <w:szCs w:val="20"/>
              </w:rPr>
              <w:t>Аппарат акима города Тараз</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63ACBB89" w14:textId="77777777" w:rsidR="00563C2A" w:rsidRPr="007572A6" w:rsidRDefault="00563C2A" w:rsidP="00563C2A">
            <w:pPr>
              <w:shd w:val="clear" w:color="auto" w:fill="FFFFFF"/>
              <w:jc w:val="both"/>
              <w:rPr>
                <w:sz w:val="20"/>
                <w:szCs w:val="20"/>
                <w:lang w:val="kk-KZ"/>
              </w:rPr>
            </w:pPr>
            <w:r w:rsidRPr="007572A6">
              <w:rPr>
                <w:sz w:val="20"/>
                <w:szCs w:val="20"/>
                <w:lang w:val="kk-KZ"/>
              </w:rPr>
              <w:t>Ескертулер мен ұсыныстар ұсынылмаған</w:t>
            </w:r>
          </w:p>
          <w:p w14:paraId="606AD03E" w14:textId="74A368E2" w:rsidR="00563C2A" w:rsidRPr="007572A6" w:rsidRDefault="00563C2A" w:rsidP="00563C2A">
            <w:pPr>
              <w:pStyle w:val="Default"/>
              <w:tabs>
                <w:tab w:val="left" w:pos="319"/>
                <w:tab w:val="left" w:pos="393"/>
              </w:tabs>
              <w:jc w:val="both"/>
              <w:rPr>
                <w:rFonts w:eastAsia="CIDFont+F2"/>
                <w:color w:val="auto"/>
                <w:sz w:val="20"/>
                <w:szCs w:val="20"/>
                <w:highlight w:val="yellow"/>
                <w:lang w:eastAsia="en-US"/>
              </w:rPr>
            </w:pPr>
            <w:r w:rsidRPr="007572A6">
              <w:rPr>
                <w:sz w:val="20"/>
                <w:szCs w:val="20"/>
                <w:lang w:val="kk-KZ"/>
              </w:rPr>
              <w:t>Замечания и предложения не представлены</w:t>
            </w:r>
          </w:p>
        </w:tc>
      </w:tr>
      <w:tr w:rsidR="00563C2A" w:rsidRPr="0001444E" w14:paraId="0AB6422D"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1F91E0DD" w14:textId="3E9D5E42" w:rsidR="00563C2A" w:rsidRPr="006C0B96" w:rsidRDefault="00563C2A" w:rsidP="00563C2A">
            <w:pPr>
              <w:pStyle w:val="a4"/>
              <w:tabs>
                <w:tab w:val="left" w:pos="1134"/>
              </w:tabs>
              <w:spacing w:after="0" w:line="240" w:lineRule="auto"/>
              <w:ind w:left="0"/>
              <w:jc w:val="center"/>
            </w:pPr>
            <w:r>
              <w:t>2</w:t>
            </w:r>
          </w:p>
        </w:tc>
        <w:tc>
          <w:tcPr>
            <w:tcW w:w="3261" w:type="dxa"/>
            <w:tcBorders>
              <w:top w:val="single" w:sz="4" w:space="0" w:color="auto"/>
              <w:left w:val="single" w:sz="4" w:space="0" w:color="auto"/>
              <w:bottom w:val="single" w:sz="4" w:space="0" w:color="auto"/>
              <w:right w:val="single" w:sz="4" w:space="0" w:color="auto"/>
            </w:tcBorders>
          </w:tcPr>
          <w:p w14:paraId="5AFDAA4C" w14:textId="77777777" w:rsidR="00563C2A" w:rsidRDefault="004A6421" w:rsidP="00563C2A">
            <w:pPr>
              <w:pStyle w:val="a4"/>
              <w:tabs>
                <w:tab w:val="left" w:pos="-5211"/>
                <w:tab w:val="left" w:pos="240"/>
              </w:tabs>
              <w:spacing w:after="0" w:line="240" w:lineRule="auto"/>
              <w:ind w:left="0"/>
              <w:rPr>
                <w:sz w:val="20"/>
                <w:szCs w:val="20"/>
                <w:lang w:val="kk-KZ"/>
              </w:rPr>
            </w:pPr>
            <w:r w:rsidRPr="004A6421">
              <w:rPr>
                <w:sz w:val="20"/>
                <w:szCs w:val="20"/>
                <w:lang w:val="kk-KZ"/>
              </w:rPr>
              <w:t>Жамбыл облысы әкімдігінің табиғи ресурстар және табиғат пайдалануды реттеу басқармасы</w:t>
            </w:r>
          </w:p>
          <w:p w14:paraId="3A6C39DB" w14:textId="48149CE4" w:rsidR="004A6421" w:rsidRPr="007572A6" w:rsidRDefault="004A6421" w:rsidP="00563C2A">
            <w:pPr>
              <w:pStyle w:val="a4"/>
              <w:tabs>
                <w:tab w:val="left" w:pos="-5211"/>
                <w:tab w:val="left" w:pos="240"/>
              </w:tabs>
              <w:spacing w:after="0" w:line="240" w:lineRule="auto"/>
              <w:ind w:left="0"/>
              <w:rPr>
                <w:sz w:val="20"/>
                <w:szCs w:val="20"/>
                <w:lang w:val="kk-KZ"/>
              </w:rPr>
            </w:pPr>
            <w:r w:rsidRPr="004A6421">
              <w:rPr>
                <w:sz w:val="20"/>
                <w:szCs w:val="20"/>
                <w:lang w:val="kk-KZ"/>
              </w:rPr>
              <w:t>Управление природных ресурсов и регулирования природопользования акимата Жамбылской области</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64F4498B" w14:textId="28CEE5B8" w:rsidR="00563C2A" w:rsidRPr="00FD086A" w:rsidRDefault="00FD086A" w:rsidP="004E538E">
            <w:pPr>
              <w:pStyle w:val="a4"/>
              <w:tabs>
                <w:tab w:val="left" w:pos="393"/>
              </w:tabs>
              <w:spacing w:after="0" w:line="240" w:lineRule="auto"/>
              <w:ind w:left="33"/>
              <w:jc w:val="both"/>
              <w:rPr>
                <w:sz w:val="20"/>
                <w:szCs w:val="20"/>
                <w:lang w:val="kk-KZ"/>
              </w:rPr>
            </w:pPr>
            <w:r w:rsidRPr="00FD086A">
              <w:rPr>
                <w:sz w:val="20"/>
                <w:szCs w:val="20"/>
                <w:lang w:val="kk-KZ" w:eastAsia="ru-RU"/>
              </w:rPr>
              <w:t>Жамбыл облысы әкімдігінің табиғи ресурстар және табиғат пайдалануды реттеу басқармасы Қазақстан Республикасы Экология, геология және табиғи ресурстар министрлігінің Экологиялық реттеу және бақылау комитетінің 2026 жылғы 21 тамыздағы № KZ22RVX02087254 «Запчасть» АҚ-ның жоспарланған қызметі бойынша жолдаған өтінішін қарап, Қазақстан Республикасы Экологиялық кодексінің 68-бабы 5-тармағының 2) тармақшасына сәйкес, жоспарланған қызмет бойынша ескертулер мен ұсыныстардың жоқ екенін хабарлайды.</w:t>
            </w:r>
          </w:p>
        </w:tc>
      </w:tr>
      <w:tr w:rsidR="00563C2A" w:rsidRPr="0001444E" w14:paraId="33CB7F60"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4E90E071" w14:textId="3635DF52" w:rsidR="00563C2A" w:rsidRPr="006C0B96" w:rsidRDefault="00563C2A" w:rsidP="00563C2A">
            <w:pPr>
              <w:pStyle w:val="a4"/>
              <w:tabs>
                <w:tab w:val="left" w:pos="1134"/>
              </w:tabs>
              <w:spacing w:after="0" w:line="240" w:lineRule="auto"/>
              <w:ind w:left="0"/>
              <w:jc w:val="center"/>
            </w:pPr>
            <w:r>
              <w:t>3</w:t>
            </w:r>
          </w:p>
        </w:tc>
        <w:tc>
          <w:tcPr>
            <w:tcW w:w="3261" w:type="dxa"/>
            <w:tcBorders>
              <w:top w:val="single" w:sz="4" w:space="0" w:color="auto"/>
              <w:left w:val="single" w:sz="4" w:space="0" w:color="auto"/>
              <w:bottom w:val="single" w:sz="4" w:space="0" w:color="auto"/>
              <w:right w:val="single" w:sz="4" w:space="0" w:color="auto"/>
            </w:tcBorders>
          </w:tcPr>
          <w:p w14:paraId="2869EA97" w14:textId="77777777" w:rsidR="00563C2A" w:rsidRDefault="004A6421" w:rsidP="00563C2A">
            <w:pPr>
              <w:pStyle w:val="a4"/>
              <w:tabs>
                <w:tab w:val="left" w:pos="-5211"/>
                <w:tab w:val="left" w:pos="240"/>
              </w:tabs>
              <w:spacing w:after="0" w:line="240" w:lineRule="auto"/>
              <w:ind w:left="0"/>
              <w:rPr>
                <w:sz w:val="20"/>
                <w:szCs w:val="20"/>
              </w:rPr>
            </w:pPr>
            <w:r w:rsidRPr="004A6421">
              <w:rPr>
                <w:sz w:val="20"/>
                <w:szCs w:val="20"/>
              </w:rPr>
              <w:t>Жамбыл облысы санитариялық-эпидемиологиялық бақылау департаменті</w:t>
            </w:r>
          </w:p>
          <w:p w14:paraId="26FF2A9D" w14:textId="30AFA9D6" w:rsidR="004A6421" w:rsidRPr="007572A6" w:rsidRDefault="004A6421" w:rsidP="00563C2A">
            <w:pPr>
              <w:pStyle w:val="a4"/>
              <w:tabs>
                <w:tab w:val="left" w:pos="-5211"/>
                <w:tab w:val="left" w:pos="240"/>
              </w:tabs>
              <w:spacing w:after="0" w:line="240" w:lineRule="auto"/>
              <w:ind w:left="0"/>
              <w:rPr>
                <w:sz w:val="20"/>
                <w:szCs w:val="20"/>
              </w:rPr>
            </w:pPr>
            <w:r w:rsidRPr="004A6421">
              <w:rPr>
                <w:sz w:val="20"/>
                <w:szCs w:val="20"/>
              </w:rPr>
              <w:t>Департамент санитарно-эпидемиологического контроля Жамбылской области</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18CBBC07" w14:textId="77777777" w:rsidR="00FD086A" w:rsidRPr="00FD086A" w:rsidRDefault="00FD086A" w:rsidP="00FD086A">
            <w:pPr>
              <w:shd w:val="clear" w:color="auto" w:fill="FFFFFF"/>
              <w:jc w:val="both"/>
              <w:rPr>
                <w:sz w:val="20"/>
                <w:szCs w:val="20"/>
                <w:lang w:val="kk-KZ"/>
              </w:rPr>
            </w:pPr>
            <w:r w:rsidRPr="00FD086A">
              <w:rPr>
                <w:sz w:val="20"/>
                <w:szCs w:val="20"/>
                <w:lang w:val="kk-KZ"/>
              </w:rPr>
              <w:t>Жамбыл облысының санитариялық-эпидемиологиялық бақылау департаменті (бұдан әрі, Департамент), Жамбыл облысы Тараз қаласында орналасқан  "Запчасть" АҚ ықтимал әсер ету туралы есептің жобасының материалдарын қарап, өз құзіреті шегінде хабарлайды.</w:t>
            </w:r>
          </w:p>
          <w:p w14:paraId="2612A187" w14:textId="65ECE44D" w:rsidR="00563C2A" w:rsidRPr="00FD086A" w:rsidRDefault="00FD086A" w:rsidP="00FD086A">
            <w:pPr>
              <w:pStyle w:val="a4"/>
              <w:tabs>
                <w:tab w:val="left" w:pos="393"/>
              </w:tabs>
              <w:spacing w:after="0" w:line="240" w:lineRule="auto"/>
              <w:ind w:left="33"/>
              <w:jc w:val="both"/>
              <w:rPr>
                <w:sz w:val="20"/>
                <w:szCs w:val="20"/>
                <w:lang w:val="kk-KZ"/>
              </w:rPr>
            </w:pPr>
            <w:r w:rsidRPr="00FD086A">
              <w:rPr>
                <w:sz w:val="20"/>
                <w:szCs w:val="20"/>
                <w:lang w:val="kk-KZ"/>
              </w:rPr>
              <w:t>- Қазақстан Республикасы Денсаулық сақтау министрінің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м.а. 2020 жылғы 25 желтоқсандағы №ҚР ДСМ-331/2020 бұйрығына сай қалдықтар классификациясы сипатталмаған.</w:t>
            </w:r>
          </w:p>
        </w:tc>
      </w:tr>
      <w:tr w:rsidR="00EF5595" w:rsidRPr="00B878D6" w14:paraId="3AF8F431"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2A7DC237" w14:textId="4F4B03FC" w:rsidR="00EF5595" w:rsidRPr="00FD086A" w:rsidRDefault="004E07D3" w:rsidP="00EF5595">
            <w:pPr>
              <w:pStyle w:val="a4"/>
              <w:tabs>
                <w:tab w:val="left" w:pos="1134"/>
              </w:tabs>
              <w:spacing w:after="0" w:line="240" w:lineRule="auto"/>
              <w:ind w:left="0"/>
              <w:jc w:val="center"/>
              <w:rPr>
                <w:lang w:val="kk-KZ"/>
              </w:rPr>
            </w:pPr>
            <w:r>
              <w:rPr>
                <w:lang w:val="kk-KZ"/>
              </w:rPr>
              <w:t>4</w:t>
            </w:r>
          </w:p>
        </w:tc>
        <w:tc>
          <w:tcPr>
            <w:tcW w:w="3261" w:type="dxa"/>
            <w:tcBorders>
              <w:top w:val="single" w:sz="4" w:space="0" w:color="auto"/>
              <w:left w:val="single" w:sz="4" w:space="0" w:color="auto"/>
              <w:bottom w:val="single" w:sz="4" w:space="0" w:color="auto"/>
              <w:right w:val="single" w:sz="4" w:space="0" w:color="auto"/>
            </w:tcBorders>
          </w:tcPr>
          <w:p w14:paraId="2194E904" w14:textId="77777777" w:rsidR="00EF5595" w:rsidRDefault="00EF5595" w:rsidP="00EF5595">
            <w:pPr>
              <w:pStyle w:val="a4"/>
              <w:tabs>
                <w:tab w:val="left" w:pos="-5211"/>
                <w:tab w:val="left" w:pos="240"/>
              </w:tabs>
              <w:spacing w:after="0" w:line="240" w:lineRule="auto"/>
              <w:ind w:left="0"/>
              <w:rPr>
                <w:sz w:val="20"/>
                <w:szCs w:val="20"/>
              </w:rPr>
            </w:pPr>
            <w:r w:rsidRPr="004A6421">
              <w:rPr>
                <w:sz w:val="20"/>
                <w:szCs w:val="20"/>
              </w:rPr>
              <w:t>Жамбыл облысының Төтенше жағдайлар департаменті</w:t>
            </w:r>
          </w:p>
          <w:p w14:paraId="35908CBA" w14:textId="00171886" w:rsidR="00EF5595" w:rsidRPr="007572A6" w:rsidRDefault="00EF5595" w:rsidP="00EF5595">
            <w:pPr>
              <w:pStyle w:val="a4"/>
              <w:tabs>
                <w:tab w:val="left" w:pos="-5211"/>
                <w:tab w:val="left" w:pos="240"/>
              </w:tabs>
              <w:spacing w:after="0" w:line="240" w:lineRule="auto"/>
              <w:ind w:left="0"/>
              <w:rPr>
                <w:sz w:val="20"/>
                <w:szCs w:val="20"/>
              </w:rPr>
            </w:pPr>
            <w:r w:rsidRPr="004A6421">
              <w:rPr>
                <w:sz w:val="20"/>
                <w:szCs w:val="20"/>
              </w:rPr>
              <w:t>Департамент по чрезвычайным ситуациям Жамбылской области</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53FBE43C" w14:textId="77777777" w:rsidR="00EF5595" w:rsidRPr="007572A6" w:rsidRDefault="00EF5595" w:rsidP="00EF5595">
            <w:pPr>
              <w:shd w:val="clear" w:color="auto" w:fill="FFFFFF"/>
              <w:jc w:val="both"/>
              <w:rPr>
                <w:sz w:val="20"/>
                <w:szCs w:val="20"/>
                <w:lang w:val="kk-KZ"/>
              </w:rPr>
            </w:pPr>
            <w:r w:rsidRPr="007572A6">
              <w:rPr>
                <w:sz w:val="20"/>
                <w:szCs w:val="20"/>
                <w:lang w:val="kk-KZ"/>
              </w:rPr>
              <w:t>Ескертулер мен ұсыныстар ұсынылмаған</w:t>
            </w:r>
          </w:p>
          <w:p w14:paraId="05737FC2" w14:textId="016FB2C2" w:rsidR="00EF5595" w:rsidRPr="007572A6" w:rsidRDefault="00EF5595" w:rsidP="00EF5595">
            <w:pPr>
              <w:pStyle w:val="a4"/>
              <w:tabs>
                <w:tab w:val="left" w:pos="393"/>
              </w:tabs>
              <w:spacing w:after="0" w:line="240" w:lineRule="auto"/>
              <w:ind w:left="34"/>
              <w:jc w:val="both"/>
              <w:rPr>
                <w:sz w:val="20"/>
                <w:szCs w:val="20"/>
              </w:rPr>
            </w:pPr>
            <w:r w:rsidRPr="007572A6">
              <w:rPr>
                <w:sz w:val="20"/>
                <w:szCs w:val="20"/>
                <w:lang w:val="kk-KZ"/>
              </w:rPr>
              <w:t>Замечания и предложения не представлены</w:t>
            </w:r>
          </w:p>
        </w:tc>
      </w:tr>
      <w:tr w:rsidR="00EF5595" w:rsidRPr="00B878D6" w14:paraId="0D96EB1F"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310814FB" w14:textId="0BE4A9AD" w:rsidR="00EF5595" w:rsidRPr="006C0B96" w:rsidRDefault="004E07D3" w:rsidP="00EF5595">
            <w:pPr>
              <w:pStyle w:val="a4"/>
              <w:tabs>
                <w:tab w:val="left" w:pos="1134"/>
              </w:tabs>
              <w:spacing w:after="0" w:line="240" w:lineRule="auto"/>
              <w:ind w:left="0"/>
              <w:jc w:val="center"/>
            </w:pPr>
            <w:r>
              <w:t>5</w:t>
            </w:r>
          </w:p>
        </w:tc>
        <w:tc>
          <w:tcPr>
            <w:tcW w:w="3261" w:type="dxa"/>
            <w:tcBorders>
              <w:top w:val="single" w:sz="4" w:space="0" w:color="auto"/>
              <w:left w:val="single" w:sz="4" w:space="0" w:color="auto"/>
              <w:bottom w:val="single" w:sz="4" w:space="0" w:color="auto"/>
              <w:right w:val="single" w:sz="4" w:space="0" w:color="auto"/>
            </w:tcBorders>
          </w:tcPr>
          <w:p w14:paraId="57D64F1D" w14:textId="77777777" w:rsidR="00EF5595" w:rsidRDefault="00EF5595" w:rsidP="00EF5595">
            <w:pPr>
              <w:pStyle w:val="a4"/>
              <w:tabs>
                <w:tab w:val="left" w:pos="-5211"/>
                <w:tab w:val="left" w:pos="240"/>
              </w:tabs>
              <w:spacing w:after="0" w:line="240" w:lineRule="auto"/>
              <w:ind w:left="0"/>
              <w:rPr>
                <w:sz w:val="20"/>
                <w:szCs w:val="20"/>
              </w:rPr>
            </w:pPr>
            <w:r w:rsidRPr="004A6421">
              <w:rPr>
                <w:sz w:val="20"/>
                <w:szCs w:val="20"/>
              </w:rPr>
              <w:t>Су ресурстарын пайдалануды реттеу және қорғау жөніндегі Шу-Талас бассейндік инспекциясы</w:t>
            </w:r>
          </w:p>
          <w:p w14:paraId="1E199DE1" w14:textId="0FE06834" w:rsidR="00EF5595" w:rsidRPr="007572A6" w:rsidRDefault="00EF5595" w:rsidP="00EF5595">
            <w:pPr>
              <w:pStyle w:val="a4"/>
              <w:tabs>
                <w:tab w:val="left" w:pos="-5211"/>
                <w:tab w:val="left" w:pos="240"/>
              </w:tabs>
              <w:spacing w:after="0" w:line="240" w:lineRule="auto"/>
              <w:ind w:left="0"/>
              <w:rPr>
                <w:sz w:val="20"/>
                <w:szCs w:val="20"/>
              </w:rPr>
            </w:pPr>
            <w:r w:rsidRPr="004A6421">
              <w:rPr>
                <w:sz w:val="20"/>
                <w:szCs w:val="20"/>
              </w:rPr>
              <w:t>Шу-Таласская бассейновая инспекция по регулированию использования и охране водных ресурсов</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1DDB7364" w14:textId="09683EBB" w:rsidR="00EF5595" w:rsidRPr="00FD086A" w:rsidRDefault="00EF5595" w:rsidP="00EF5595">
            <w:pPr>
              <w:pStyle w:val="a4"/>
              <w:tabs>
                <w:tab w:val="left" w:pos="393"/>
              </w:tabs>
              <w:spacing w:after="0" w:line="240" w:lineRule="auto"/>
              <w:ind w:left="34"/>
              <w:jc w:val="both"/>
              <w:rPr>
                <w:sz w:val="20"/>
                <w:szCs w:val="20"/>
              </w:rPr>
            </w:pPr>
            <w:r w:rsidRPr="00FD086A">
              <w:rPr>
                <w:sz w:val="20"/>
                <w:szCs w:val="20"/>
              </w:rPr>
              <w:t>Су ресурстарын қорғау және пайдалануды реттеу жөніндегі Шу-Талас бассейндік су инспекциясы «Запчасть» АҚ-ның жоспарланған қызмет туралы 2026 жылдың 21 тамызындағы № KZ22RVX02087254 санды өтінішін қарастырып, төмендегіні хабарлайды.</w:t>
            </w:r>
          </w:p>
          <w:p w14:paraId="06E69694" w14:textId="77777777" w:rsidR="00EF5595" w:rsidRPr="00FD086A" w:rsidRDefault="00EF5595" w:rsidP="00EF5595">
            <w:pPr>
              <w:pStyle w:val="a4"/>
              <w:tabs>
                <w:tab w:val="left" w:pos="393"/>
              </w:tabs>
              <w:spacing w:after="0" w:line="240" w:lineRule="auto"/>
              <w:ind w:left="34"/>
              <w:jc w:val="both"/>
              <w:rPr>
                <w:sz w:val="20"/>
                <w:szCs w:val="20"/>
              </w:rPr>
            </w:pPr>
            <w:r w:rsidRPr="00FD086A">
              <w:rPr>
                <w:sz w:val="20"/>
                <w:szCs w:val="20"/>
              </w:rPr>
              <w:t>Жоспарланған қызмет туралы өтініште 500 метр радиуста су объектілері жоқ екендігі баяндалған. Яғни, жұмыс алаңы су объектілерінің су қорғау аймағы мен белдеуінен тыс жерде орналасатын болады.</w:t>
            </w:r>
          </w:p>
          <w:p w14:paraId="572B57AC" w14:textId="77777777" w:rsidR="00EF5595" w:rsidRPr="00FD086A" w:rsidRDefault="00EF5595" w:rsidP="00EF5595">
            <w:pPr>
              <w:pStyle w:val="a4"/>
              <w:tabs>
                <w:tab w:val="left" w:pos="393"/>
              </w:tabs>
              <w:spacing w:after="0" w:line="240" w:lineRule="auto"/>
              <w:ind w:left="34"/>
              <w:jc w:val="both"/>
              <w:rPr>
                <w:sz w:val="20"/>
                <w:szCs w:val="20"/>
              </w:rPr>
            </w:pPr>
            <w:r w:rsidRPr="00FD086A">
              <w:rPr>
                <w:sz w:val="20"/>
                <w:szCs w:val="20"/>
              </w:rPr>
              <w:t>Жоспарланып отырған қызмет су қорғау аймағы мен су қорғау белдеуінде орналасқан жағдайда, Қазақстан Республикасы Су кодексінің (бұдан – әрі Су кодексі) төменде көрсетілген талаптарын сақтау міндетті.</w:t>
            </w:r>
          </w:p>
          <w:p w14:paraId="34CF4C42" w14:textId="7F9C7B34" w:rsidR="00EF5595" w:rsidRPr="00FD086A" w:rsidRDefault="00EF5595" w:rsidP="00EF5595">
            <w:pPr>
              <w:pStyle w:val="a4"/>
              <w:tabs>
                <w:tab w:val="left" w:pos="393"/>
              </w:tabs>
              <w:spacing w:after="0" w:line="240" w:lineRule="auto"/>
              <w:ind w:left="34"/>
              <w:jc w:val="both"/>
              <w:rPr>
                <w:sz w:val="20"/>
                <w:szCs w:val="20"/>
              </w:rPr>
            </w:pPr>
            <w:r w:rsidRPr="00FD086A">
              <w:rPr>
                <w:sz w:val="20"/>
                <w:szCs w:val="20"/>
              </w:rPr>
              <w:t xml:space="preserve">Су қорғау аймақтары мен белдеулерінің шекараларын белгілеу қағидаларына сәйкес (Қазақстан Республикасы Су ресурстары және </w:t>
            </w:r>
            <w:r w:rsidRPr="00FD086A">
              <w:rPr>
                <w:sz w:val="20"/>
                <w:szCs w:val="20"/>
              </w:rPr>
              <w:lastRenderedPageBreak/>
              <w:t>ирригация министрінің 2025 жылғы 09 маусымдағы № 120-НҚ бұйрығы) су қорғау белдеулерінің ені         35-100 метр аралығында ал су қорғау аймағының ені 500 метр болып қабылданады.</w:t>
            </w:r>
          </w:p>
          <w:p w14:paraId="0FAD539A" w14:textId="77777777" w:rsidR="00EF5595" w:rsidRPr="00FD086A" w:rsidRDefault="00EF5595" w:rsidP="00EF5595">
            <w:pPr>
              <w:pStyle w:val="a4"/>
              <w:tabs>
                <w:tab w:val="left" w:pos="393"/>
              </w:tabs>
              <w:spacing w:after="0" w:line="240" w:lineRule="auto"/>
              <w:ind w:left="34"/>
              <w:jc w:val="both"/>
              <w:rPr>
                <w:sz w:val="20"/>
                <w:szCs w:val="20"/>
              </w:rPr>
            </w:pPr>
            <w:r w:rsidRPr="00FD086A">
              <w:rPr>
                <w:sz w:val="20"/>
                <w:szCs w:val="20"/>
              </w:rPr>
              <w:t>Өз кезегінде жобалау аумағында жұмыстар жүргізу барысында Су кодексінің (бұдан – әрі Су кодексі) 86-бабының талаптарын қатаң сақтап, 76, 77, 78 және        92-баптарына сәйкес су қорғау іс-шараларын міндетті түрде көздеу қажет.</w:t>
            </w:r>
          </w:p>
          <w:p w14:paraId="076CE356" w14:textId="77777777" w:rsidR="00EF5595" w:rsidRPr="00FD086A" w:rsidRDefault="00EF5595" w:rsidP="00EF5595">
            <w:pPr>
              <w:pStyle w:val="a4"/>
              <w:tabs>
                <w:tab w:val="left" w:pos="393"/>
              </w:tabs>
              <w:spacing w:after="0" w:line="240" w:lineRule="auto"/>
              <w:ind w:left="34"/>
              <w:jc w:val="both"/>
              <w:rPr>
                <w:sz w:val="20"/>
                <w:szCs w:val="20"/>
              </w:rPr>
            </w:pPr>
            <w:r w:rsidRPr="00FD086A">
              <w:rPr>
                <w:sz w:val="20"/>
                <w:szCs w:val="20"/>
              </w:rPr>
              <w:t>Су кодексінің 92-бабының 1-тармағына сәйкес, шаруашылық қызметі жерасты суларының жай-күйіне теріс әсер етуі мүмкін жеке және заңды тұлғалар жерасты суларының мониторингін жүргізуге және су ресурстарының ластануы мен сарқылуын және судың зиянды әсерін болғызбау жөнінде шараларды уақтылы қабылдауға міндетті.</w:t>
            </w:r>
          </w:p>
          <w:p w14:paraId="775A0A0B" w14:textId="77777777" w:rsidR="00EF5595" w:rsidRPr="00FD086A" w:rsidRDefault="00EF5595" w:rsidP="00EF5595">
            <w:pPr>
              <w:pStyle w:val="a4"/>
              <w:tabs>
                <w:tab w:val="left" w:pos="393"/>
              </w:tabs>
              <w:spacing w:after="0" w:line="240" w:lineRule="auto"/>
              <w:ind w:left="34"/>
              <w:jc w:val="both"/>
              <w:rPr>
                <w:sz w:val="20"/>
                <w:szCs w:val="20"/>
              </w:rPr>
            </w:pPr>
            <w:r w:rsidRPr="00FD086A">
              <w:rPr>
                <w:sz w:val="20"/>
                <w:szCs w:val="20"/>
              </w:rPr>
              <w:t>Су кодексінің 50-бабы 3-тармағына сәйкес, су объектілерінде және (немесе) су қорғау аймақтарында жаңа объектілерді (ғимараттарды, құрылысжайларды, олардың кешендері мен коммуникацияларын) жобалау, салу және орналастыру, сондай-ақ объектілер алып жатқан жер учаскелерін су қорғау аймақтары мен белдеулеріне жатқызғанға дейін тұрғызылған объектілерді реконструкциялау (кеңейту, жаңғырту, техникалық қайта жарақтандыру, қайта бейіндеу) бассейндік су инспекцияларымен келісіледі.</w:t>
            </w:r>
          </w:p>
          <w:p w14:paraId="544043DA" w14:textId="77777777" w:rsidR="00EF5595" w:rsidRPr="00FD086A" w:rsidRDefault="00EF5595" w:rsidP="00EF5595">
            <w:pPr>
              <w:pStyle w:val="a4"/>
              <w:tabs>
                <w:tab w:val="left" w:pos="393"/>
              </w:tabs>
              <w:spacing w:after="0" w:line="240" w:lineRule="auto"/>
              <w:ind w:left="34"/>
              <w:jc w:val="both"/>
              <w:rPr>
                <w:sz w:val="20"/>
                <w:szCs w:val="20"/>
              </w:rPr>
            </w:pPr>
            <w:r w:rsidRPr="00FD086A">
              <w:rPr>
                <w:sz w:val="20"/>
                <w:szCs w:val="20"/>
              </w:rPr>
              <w:t>Су кодексінің 75-бабы 5-тармағына сәйкес, қызметі су объектілерінің жай-күйіне әсер ететін жеке және заңды тұлғалар Қазақстан Республикасы заңнамасының талаптарын сақтауға және су объектілерін ластанудан, қоқыстанудан және сарқылудан қорғауды қамтамасыз ететін ұйымдастырушылық, технологиялық, гидротехникалық, санитариялық-эпидемиологиялық және басқа да іс-шараларды жүргізуге міндетті.</w:t>
            </w:r>
          </w:p>
          <w:p w14:paraId="4077E5C6" w14:textId="77777777" w:rsidR="00EF5595" w:rsidRPr="00FD086A" w:rsidRDefault="00EF5595" w:rsidP="00EF5595">
            <w:pPr>
              <w:pStyle w:val="a4"/>
              <w:tabs>
                <w:tab w:val="left" w:pos="393"/>
              </w:tabs>
              <w:spacing w:after="0" w:line="240" w:lineRule="auto"/>
              <w:ind w:left="34"/>
              <w:jc w:val="both"/>
              <w:rPr>
                <w:sz w:val="20"/>
                <w:szCs w:val="20"/>
              </w:rPr>
            </w:pPr>
            <w:r w:rsidRPr="00FD086A">
              <w:rPr>
                <w:sz w:val="20"/>
                <w:szCs w:val="20"/>
              </w:rPr>
              <w:t>Жер асты және жер үсті көздерінен су алу және сарқынды суларды ағызу үшін Су кодексінің 45-бабына сәйкес арнайы су пайдалануға рұқсатын рәсімдеу қажет екенін назарыңызға салады.</w:t>
            </w:r>
          </w:p>
          <w:p w14:paraId="57CA7928" w14:textId="52B6C621" w:rsidR="00EF5595" w:rsidRPr="007572A6" w:rsidRDefault="00EF5595" w:rsidP="00EF5595">
            <w:pPr>
              <w:pStyle w:val="a4"/>
              <w:tabs>
                <w:tab w:val="left" w:pos="393"/>
              </w:tabs>
              <w:spacing w:after="0" w:line="240" w:lineRule="auto"/>
              <w:ind w:left="34"/>
              <w:jc w:val="both"/>
              <w:rPr>
                <w:sz w:val="20"/>
                <w:szCs w:val="20"/>
              </w:rPr>
            </w:pPr>
            <w:r w:rsidRPr="00FD086A">
              <w:rPr>
                <w:sz w:val="20"/>
                <w:szCs w:val="20"/>
              </w:rPr>
              <w:t>Сонымен қатар, Су кодексінің 50-бабының 1-тармағына сәйкес су объектілерінің жай-күйіне әсер ететін құрылысжайлар мен басқа да объектілерді орналастыруды (тұстаманы таңдауды) келісу жобалаудың бастапқы сатысында жүргізіледі. Су тұтынуға және (немесе) сарқынды суларды ағызуға байланысты жаңа құрылысжайлар мен объектілерді салу жобаларында, сондай-ақ осындай құрылысжайлар мен объектілерді реконструкциялау кезінде жеке бөліммен арнаулы су пайдалану шарттары мен суды пайдаланудың алдын ала көлемдері қарастырылады. Су объектілерінде, су қорғау белдеулері мен аймақтарында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Су кодексінің 86-бабы 1, 2 және 3-тармақтарының талаптарына сәйкес келуге тиіс.</w:t>
            </w:r>
          </w:p>
        </w:tc>
      </w:tr>
      <w:tr w:rsidR="00EF5595" w:rsidRPr="00B878D6" w14:paraId="3AA8488C"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79A7CE24" w14:textId="312F717A" w:rsidR="00EF5595" w:rsidRPr="006C0B96" w:rsidRDefault="004E07D3" w:rsidP="00EF5595">
            <w:pPr>
              <w:pStyle w:val="a4"/>
              <w:tabs>
                <w:tab w:val="left" w:pos="1134"/>
              </w:tabs>
              <w:spacing w:after="0" w:line="240" w:lineRule="auto"/>
              <w:ind w:left="0"/>
              <w:jc w:val="center"/>
            </w:pPr>
            <w:r>
              <w:lastRenderedPageBreak/>
              <w:t>6</w:t>
            </w:r>
          </w:p>
        </w:tc>
        <w:tc>
          <w:tcPr>
            <w:tcW w:w="3261" w:type="dxa"/>
            <w:tcBorders>
              <w:top w:val="single" w:sz="4" w:space="0" w:color="auto"/>
              <w:left w:val="single" w:sz="4" w:space="0" w:color="auto"/>
              <w:bottom w:val="single" w:sz="4" w:space="0" w:color="auto"/>
              <w:right w:val="single" w:sz="4" w:space="0" w:color="auto"/>
            </w:tcBorders>
          </w:tcPr>
          <w:p w14:paraId="370F6345" w14:textId="77777777" w:rsidR="00EF5595" w:rsidRDefault="00EF5595" w:rsidP="00EF5595">
            <w:pPr>
              <w:pStyle w:val="a4"/>
              <w:tabs>
                <w:tab w:val="left" w:pos="-5211"/>
                <w:tab w:val="left" w:pos="240"/>
              </w:tabs>
              <w:spacing w:after="0" w:line="240" w:lineRule="auto"/>
              <w:ind w:left="0"/>
              <w:rPr>
                <w:sz w:val="20"/>
                <w:szCs w:val="20"/>
              </w:rPr>
            </w:pPr>
            <w:r w:rsidRPr="004A6421">
              <w:rPr>
                <w:sz w:val="20"/>
                <w:szCs w:val="20"/>
              </w:rPr>
              <w:t>Жамбыл облысы әкімдігінің жер қатынастары басқармасы</w:t>
            </w:r>
          </w:p>
          <w:p w14:paraId="359C3C8E" w14:textId="759938C0" w:rsidR="00EF5595" w:rsidRPr="007572A6" w:rsidRDefault="00EF5595" w:rsidP="00EF5595">
            <w:pPr>
              <w:pStyle w:val="a4"/>
              <w:tabs>
                <w:tab w:val="left" w:pos="-5211"/>
                <w:tab w:val="left" w:pos="240"/>
              </w:tabs>
              <w:spacing w:after="0" w:line="240" w:lineRule="auto"/>
              <w:ind w:left="0"/>
              <w:rPr>
                <w:sz w:val="20"/>
                <w:szCs w:val="20"/>
              </w:rPr>
            </w:pPr>
            <w:r w:rsidRPr="004A6421">
              <w:rPr>
                <w:sz w:val="20"/>
                <w:szCs w:val="20"/>
              </w:rPr>
              <w:t>Управление земельных отношений акимата Жамбылской области</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3CBEE146" w14:textId="77777777" w:rsidR="00EF5595" w:rsidRPr="007572A6" w:rsidRDefault="00EF5595" w:rsidP="00EF5595">
            <w:pPr>
              <w:shd w:val="clear" w:color="auto" w:fill="FFFFFF"/>
              <w:jc w:val="both"/>
              <w:rPr>
                <w:sz w:val="20"/>
                <w:szCs w:val="20"/>
                <w:lang w:val="kk-KZ"/>
              </w:rPr>
            </w:pPr>
            <w:r w:rsidRPr="007572A6">
              <w:rPr>
                <w:sz w:val="20"/>
                <w:szCs w:val="20"/>
                <w:lang w:val="kk-KZ"/>
              </w:rPr>
              <w:t>Ескертулер мен ұсыныстар ұсынылмаған</w:t>
            </w:r>
          </w:p>
          <w:p w14:paraId="45CBE8A1" w14:textId="01D510E7" w:rsidR="00EF5595" w:rsidRPr="007572A6" w:rsidRDefault="00EF5595" w:rsidP="00EF5595">
            <w:pPr>
              <w:pStyle w:val="a4"/>
              <w:tabs>
                <w:tab w:val="left" w:pos="393"/>
              </w:tabs>
              <w:spacing w:after="0" w:line="240" w:lineRule="auto"/>
              <w:ind w:left="33"/>
              <w:jc w:val="both"/>
              <w:rPr>
                <w:sz w:val="20"/>
                <w:szCs w:val="20"/>
              </w:rPr>
            </w:pPr>
            <w:r w:rsidRPr="007572A6">
              <w:rPr>
                <w:sz w:val="20"/>
                <w:szCs w:val="20"/>
                <w:lang w:val="kk-KZ"/>
              </w:rPr>
              <w:t>Замечания и предложения не представлены</w:t>
            </w:r>
          </w:p>
        </w:tc>
      </w:tr>
      <w:tr w:rsidR="00EF5595" w:rsidRPr="00B878D6" w14:paraId="120AC5DB"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251EB176" w14:textId="04212B44" w:rsidR="00EF5595" w:rsidRPr="006C0B96" w:rsidRDefault="004E07D3" w:rsidP="00EF5595">
            <w:pPr>
              <w:pStyle w:val="a4"/>
              <w:tabs>
                <w:tab w:val="left" w:pos="1134"/>
              </w:tabs>
              <w:spacing w:after="0" w:line="240" w:lineRule="auto"/>
              <w:ind w:left="0"/>
              <w:jc w:val="center"/>
            </w:pPr>
            <w:r>
              <w:t>7</w:t>
            </w:r>
          </w:p>
        </w:tc>
        <w:tc>
          <w:tcPr>
            <w:tcW w:w="3261" w:type="dxa"/>
            <w:tcBorders>
              <w:top w:val="single" w:sz="4" w:space="0" w:color="auto"/>
              <w:left w:val="single" w:sz="4" w:space="0" w:color="auto"/>
              <w:bottom w:val="single" w:sz="4" w:space="0" w:color="auto"/>
              <w:right w:val="single" w:sz="4" w:space="0" w:color="auto"/>
            </w:tcBorders>
          </w:tcPr>
          <w:p w14:paraId="6627637F" w14:textId="77777777" w:rsidR="00EF5595" w:rsidRDefault="00EF5595" w:rsidP="00EF5595">
            <w:pPr>
              <w:pStyle w:val="a4"/>
              <w:tabs>
                <w:tab w:val="left" w:pos="-5211"/>
                <w:tab w:val="left" w:pos="240"/>
              </w:tabs>
              <w:spacing w:after="0" w:line="240" w:lineRule="auto"/>
              <w:ind w:left="0"/>
              <w:rPr>
                <w:sz w:val="20"/>
                <w:szCs w:val="20"/>
                <w:lang w:val="kk-KZ"/>
              </w:rPr>
            </w:pPr>
            <w:r w:rsidRPr="004A6421">
              <w:rPr>
                <w:sz w:val="20"/>
                <w:szCs w:val="20"/>
                <w:lang w:val="kk-KZ"/>
              </w:rPr>
              <w:t>Тараз қаласы әкімдігінің архитектура және қалақұрылысы бөлімі</w:t>
            </w:r>
          </w:p>
          <w:p w14:paraId="258AC1ED" w14:textId="1E8BC158" w:rsidR="00EF5595" w:rsidRPr="007572A6" w:rsidRDefault="00EF5595" w:rsidP="00EF5595">
            <w:pPr>
              <w:pStyle w:val="a4"/>
              <w:tabs>
                <w:tab w:val="left" w:pos="-5211"/>
                <w:tab w:val="left" w:pos="240"/>
              </w:tabs>
              <w:spacing w:after="0" w:line="240" w:lineRule="auto"/>
              <w:ind w:left="0"/>
              <w:rPr>
                <w:sz w:val="20"/>
                <w:szCs w:val="20"/>
                <w:lang w:val="kk-KZ"/>
              </w:rPr>
            </w:pPr>
            <w:r w:rsidRPr="004A6421">
              <w:rPr>
                <w:sz w:val="20"/>
                <w:szCs w:val="20"/>
                <w:lang w:val="kk-KZ"/>
              </w:rPr>
              <w:t>Отдел архитектуры и градостроительства акимата города Тараз</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5ADF9E87" w14:textId="77777777" w:rsidR="00EF5595" w:rsidRPr="007572A6" w:rsidRDefault="00EF5595" w:rsidP="00EF5595">
            <w:pPr>
              <w:shd w:val="clear" w:color="auto" w:fill="FFFFFF"/>
              <w:jc w:val="both"/>
              <w:rPr>
                <w:sz w:val="20"/>
                <w:szCs w:val="20"/>
                <w:lang w:val="kk-KZ"/>
              </w:rPr>
            </w:pPr>
            <w:r w:rsidRPr="007572A6">
              <w:rPr>
                <w:sz w:val="20"/>
                <w:szCs w:val="20"/>
                <w:lang w:val="kk-KZ"/>
              </w:rPr>
              <w:t>Ескертулер мен ұсыныстар ұсынылмаған</w:t>
            </w:r>
          </w:p>
          <w:p w14:paraId="573E7491" w14:textId="4FD17A48" w:rsidR="00EF5595" w:rsidRPr="007572A6" w:rsidRDefault="00EF5595" w:rsidP="00EF5595">
            <w:pPr>
              <w:pStyle w:val="a4"/>
              <w:tabs>
                <w:tab w:val="left" w:pos="393"/>
              </w:tabs>
              <w:spacing w:after="0" w:line="240" w:lineRule="auto"/>
              <w:ind w:left="34"/>
              <w:jc w:val="both"/>
              <w:rPr>
                <w:sz w:val="20"/>
                <w:szCs w:val="20"/>
              </w:rPr>
            </w:pPr>
            <w:r w:rsidRPr="007572A6">
              <w:rPr>
                <w:sz w:val="20"/>
                <w:szCs w:val="20"/>
                <w:lang w:val="kk-KZ"/>
              </w:rPr>
              <w:t>Замечания и предложения не представлены</w:t>
            </w:r>
          </w:p>
        </w:tc>
      </w:tr>
      <w:tr w:rsidR="00EF5595" w:rsidRPr="00B878D6" w14:paraId="7D0E97FE"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4423BDE4" w14:textId="0785904C" w:rsidR="00EF5595" w:rsidRPr="006C0B96" w:rsidRDefault="004E07D3" w:rsidP="00EF5595">
            <w:pPr>
              <w:pStyle w:val="a4"/>
              <w:tabs>
                <w:tab w:val="left" w:pos="1134"/>
              </w:tabs>
              <w:spacing w:after="0" w:line="240" w:lineRule="auto"/>
              <w:ind w:left="0"/>
              <w:jc w:val="center"/>
            </w:pPr>
            <w:r>
              <w:t>8</w:t>
            </w:r>
          </w:p>
        </w:tc>
        <w:tc>
          <w:tcPr>
            <w:tcW w:w="3261" w:type="dxa"/>
            <w:tcBorders>
              <w:top w:val="single" w:sz="4" w:space="0" w:color="auto"/>
              <w:left w:val="single" w:sz="4" w:space="0" w:color="auto"/>
              <w:bottom w:val="single" w:sz="4" w:space="0" w:color="auto"/>
              <w:right w:val="single" w:sz="4" w:space="0" w:color="auto"/>
            </w:tcBorders>
          </w:tcPr>
          <w:p w14:paraId="14448AA2" w14:textId="77777777" w:rsidR="00EF5595" w:rsidRDefault="00EF5595" w:rsidP="00EF5595">
            <w:pPr>
              <w:pStyle w:val="a4"/>
              <w:tabs>
                <w:tab w:val="left" w:pos="-5211"/>
                <w:tab w:val="left" w:pos="240"/>
              </w:tabs>
              <w:spacing w:after="0" w:line="240" w:lineRule="auto"/>
              <w:ind w:left="0"/>
              <w:rPr>
                <w:sz w:val="20"/>
                <w:szCs w:val="20"/>
              </w:rPr>
            </w:pPr>
            <w:r w:rsidRPr="004A6421">
              <w:rPr>
                <w:sz w:val="20"/>
                <w:szCs w:val="20"/>
              </w:rPr>
              <w:t>Жамбыл облысы әкімдігінің құрылыс басқармасы</w:t>
            </w:r>
          </w:p>
          <w:p w14:paraId="2A38B131" w14:textId="1C5F44E7" w:rsidR="00EF5595" w:rsidRPr="007572A6" w:rsidRDefault="00EF5595" w:rsidP="00EF5595">
            <w:pPr>
              <w:pStyle w:val="a4"/>
              <w:tabs>
                <w:tab w:val="left" w:pos="-5211"/>
                <w:tab w:val="left" w:pos="240"/>
              </w:tabs>
              <w:spacing w:after="0" w:line="240" w:lineRule="auto"/>
              <w:ind w:left="0"/>
              <w:rPr>
                <w:sz w:val="20"/>
                <w:szCs w:val="20"/>
              </w:rPr>
            </w:pPr>
            <w:r w:rsidRPr="004A6421">
              <w:rPr>
                <w:sz w:val="20"/>
                <w:szCs w:val="20"/>
              </w:rPr>
              <w:t>Управление строительства акимата Жамбылской области</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3CF298FB" w14:textId="77777777" w:rsidR="00EF5595" w:rsidRPr="007572A6" w:rsidRDefault="00EF5595" w:rsidP="00EF5595">
            <w:pPr>
              <w:shd w:val="clear" w:color="auto" w:fill="FFFFFF"/>
              <w:jc w:val="both"/>
              <w:rPr>
                <w:sz w:val="20"/>
                <w:szCs w:val="20"/>
                <w:lang w:val="kk-KZ"/>
              </w:rPr>
            </w:pPr>
            <w:r w:rsidRPr="007572A6">
              <w:rPr>
                <w:sz w:val="20"/>
                <w:szCs w:val="20"/>
                <w:lang w:val="kk-KZ"/>
              </w:rPr>
              <w:t>Ескертулер мен ұсыныстар ұсынылмаған</w:t>
            </w:r>
          </w:p>
          <w:p w14:paraId="5BF264B7" w14:textId="41E3A715" w:rsidR="00EF5595" w:rsidRPr="007572A6" w:rsidRDefault="00EF5595" w:rsidP="00EF5595">
            <w:pPr>
              <w:pStyle w:val="a4"/>
              <w:tabs>
                <w:tab w:val="left" w:pos="393"/>
              </w:tabs>
              <w:spacing w:after="0" w:line="240" w:lineRule="auto"/>
              <w:ind w:left="34"/>
              <w:jc w:val="both"/>
              <w:rPr>
                <w:sz w:val="20"/>
                <w:szCs w:val="20"/>
              </w:rPr>
            </w:pPr>
            <w:r w:rsidRPr="007572A6">
              <w:rPr>
                <w:sz w:val="20"/>
                <w:szCs w:val="20"/>
                <w:lang w:val="kk-KZ"/>
              </w:rPr>
              <w:t>Замечания и предложения не представлены</w:t>
            </w:r>
          </w:p>
        </w:tc>
      </w:tr>
      <w:tr w:rsidR="00EF5595" w:rsidRPr="00B878D6" w14:paraId="2742CBC0"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6B9F9B64" w14:textId="29FD56C1" w:rsidR="00EF5595" w:rsidRPr="006C0B96" w:rsidRDefault="004E07D3" w:rsidP="00EF5595">
            <w:pPr>
              <w:pStyle w:val="a4"/>
              <w:tabs>
                <w:tab w:val="left" w:pos="1134"/>
              </w:tabs>
              <w:spacing w:after="0" w:line="240" w:lineRule="auto"/>
              <w:ind w:left="0"/>
              <w:jc w:val="center"/>
            </w:pPr>
            <w:r>
              <w:t>9</w:t>
            </w:r>
          </w:p>
        </w:tc>
        <w:tc>
          <w:tcPr>
            <w:tcW w:w="3261" w:type="dxa"/>
            <w:tcBorders>
              <w:top w:val="single" w:sz="4" w:space="0" w:color="auto"/>
              <w:left w:val="single" w:sz="4" w:space="0" w:color="auto"/>
              <w:bottom w:val="single" w:sz="4" w:space="0" w:color="auto"/>
              <w:right w:val="single" w:sz="4" w:space="0" w:color="auto"/>
            </w:tcBorders>
          </w:tcPr>
          <w:p w14:paraId="5A7DB7E9" w14:textId="77777777" w:rsidR="00EF5595" w:rsidRDefault="00EF5595" w:rsidP="00EF5595">
            <w:pPr>
              <w:pStyle w:val="a4"/>
              <w:tabs>
                <w:tab w:val="left" w:pos="-5211"/>
                <w:tab w:val="left" w:pos="240"/>
              </w:tabs>
              <w:spacing w:after="0" w:line="240" w:lineRule="auto"/>
              <w:ind w:left="0"/>
              <w:rPr>
                <w:sz w:val="20"/>
                <w:szCs w:val="20"/>
              </w:rPr>
            </w:pPr>
            <w:r w:rsidRPr="004A6421">
              <w:rPr>
                <w:sz w:val="20"/>
                <w:szCs w:val="20"/>
              </w:rPr>
              <w:t>Жамбыл облысы әкімдігінің кәсіпкерлік және индустриалды-инновациялық дамыту басқармасы</w:t>
            </w:r>
          </w:p>
          <w:p w14:paraId="65193E44" w14:textId="3D0D45B2" w:rsidR="00EF5595" w:rsidRPr="004A6421" w:rsidRDefault="00EF5595" w:rsidP="00EF5595">
            <w:pPr>
              <w:pStyle w:val="a4"/>
              <w:tabs>
                <w:tab w:val="left" w:pos="-5211"/>
                <w:tab w:val="left" w:pos="240"/>
              </w:tabs>
              <w:spacing w:after="0" w:line="240" w:lineRule="auto"/>
              <w:ind w:left="0"/>
              <w:rPr>
                <w:sz w:val="20"/>
                <w:szCs w:val="20"/>
              </w:rPr>
            </w:pPr>
            <w:r w:rsidRPr="004A6421">
              <w:rPr>
                <w:sz w:val="20"/>
                <w:szCs w:val="20"/>
              </w:rPr>
              <w:t xml:space="preserve">Управление предпринимательства и индустриально-инновационного развития акимата Жамбылской </w:t>
            </w:r>
            <w:r w:rsidRPr="004A6421">
              <w:rPr>
                <w:sz w:val="20"/>
                <w:szCs w:val="20"/>
              </w:rPr>
              <w:lastRenderedPageBreak/>
              <w:t>области</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1476A91F" w14:textId="3F3BC648" w:rsidR="00EF5595" w:rsidRPr="007572A6" w:rsidRDefault="00EF5595" w:rsidP="00EF5595">
            <w:pPr>
              <w:pStyle w:val="a4"/>
              <w:tabs>
                <w:tab w:val="left" w:pos="393"/>
              </w:tabs>
              <w:spacing w:after="0" w:line="240" w:lineRule="auto"/>
              <w:ind w:left="34"/>
              <w:jc w:val="both"/>
              <w:rPr>
                <w:sz w:val="20"/>
                <w:szCs w:val="20"/>
              </w:rPr>
            </w:pPr>
            <w:r w:rsidRPr="00B86FF5">
              <w:rPr>
                <w:sz w:val="20"/>
                <w:szCs w:val="20"/>
              </w:rPr>
              <w:lastRenderedPageBreak/>
              <w:t xml:space="preserve">Жамбыл облысы әкімдігінің кәсіпкерлік және индустриалды – инновациялық дамыту басқармасы өз құзіреті шеңберінде, ұсынылып отырған «Запчасть» акционерлік қоғамының, Тараз қаласында реверсияланатын материалдарды қайта өңдеу және қауіпті емес қалдықтарды жинау цехын сала отырып, болат өндірісін кеңейту және жаңғырту кезіндегі қоршаған ортаға ықтимал әсерлері туралы Есебі» </w:t>
            </w:r>
            <w:r w:rsidRPr="00B86FF5">
              <w:rPr>
                <w:sz w:val="20"/>
                <w:szCs w:val="20"/>
              </w:rPr>
              <w:lastRenderedPageBreak/>
              <w:t xml:space="preserve">жобасын зерделей келе, аталған  жоба бойынша өзгеріс немесе  ескертулер ұсынбайтындығы туралы хабарлайды.  </w:t>
            </w:r>
          </w:p>
        </w:tc>
      </w:tr>
      <w:tr w:rsidR="00EF5595" w:rsidRPr="00B878D6" w14:paraId="644C6517" w14:textId="77777777" w:rsidTr="00071148">
        <w:trPr>
          <w:trHeight w:val="839"/>
        </w:trPr>
        <w:tc>
          <w:tcPr>
            <w:tcW w:w="567" w:type="dxa"/>
            <w:tcBorders>
              <w:top w:val="single" w:sz="4" w:space="0" w:color="auto"/>
              <w:left w:val="single" w:sz="4" w:space="0" w:color="auto"/>
              <w:bottom w:val="single" w:sz="4" w:space="0" w:color="auto"/>
              <w:right w:val="single" w:sz="4" w:space="0" w:color="auto"/>
            </w:tcBorders>
          </w:tcPr>
          <w:p w14:paraId="4E2D855A" w14:textId="52598EFB" w:rsidR="00EF5595" w:rsidRPr="006C0B96" w:rsidRDefault="004E07D3" w:rsidP="00EF5595">
            <w:pPr>
              <w:pStyle w:val="a4"/>
              <w:tabs>
                <w:tab w:val="left" w:pos="1134"/>
              </w:tabs>
              <w:spacing w:after="0" w:line="240" w:lineRule="auto"/>
              <w:ind w:left="0"/>
              <w:jc w:val="center"/>
            </w:pPr>
            <w:r>
              <w:lastRenderedPageBreak/>
              <w:t>10</w:t>
            </w:r>
          </w:p>
        </w:tc>
        <w:tc>
          <w:tcPr>
            <w:tcW w:w="3261" w:type="dxa"/>
            <w:tcBorders>
              <w:top w:val="single" w:sz="4" w:space="0" w:color="auto"/>
              <w:left w:val="single" w:sz="4" w:space="0" w:color="auto"/>
              <w:bottom w:val="single" w:sz="4" w:space="0" w:color="auto"/>
              <w:right w:val="single" w:sz="4" w:space="0" w:color="auto"/>
            </w:tcBorders>
          </w:tcPr>
          <w:p w14:paraId="3E66BDB1" w14:textId="77777777" w:rsidR="00EF5595" w:rsidRPr="007572A6" w:rsidRDefault="00EF5595" w:rsidP="00EF5595">
            <w:pPr>
              <w:pStyle w:val="a4"/>
              <w:tabs>
                <w:tab w:val="left" w:pos="-5211"/>
                <w:tab w:val="left" w:pos="240"/>
              </w:tabs>
              <w:spacing w:after="0" w:line="240" w:lineRule="auto"/>
              <w:ind w:left="0"/>
              <w:rPr>
                <w:sz w:val="20"/>
                <w:szCs w:val="20"/>
              </w:rPr>
            </w:pPr>
            <w:r w:rsidRPr="007572A6">
              <w:rPr>
                <w:sz w:val="20"/>
                <w:szCs w:val="20"/>
              </w:rPr>
              <w:t>Департамент экологии по Жамбылской области</w:t>
            </w:r>
          </w:p>
          <w:p w14:paraId="4361BE63" w14:textId="77777777" w:rsidR="00EF5595" w:rsidRPr="007572A6" w:rsidRDefault="00EF5595" w:rsidP="00EF5595">
            <w:pPr>
              <w:pStyle w:val="a4"/>
              <w:tabs>
                <w:tab w:val="left" w:pos="-5211"/>
                <w:tab w:val="left" w:pos="240"/>
              </w:tabs>
              <w:spacing w:after="0" w:line="240" w:lineRule="auto"/>
              <w:ind w:left="0"/>
              <w:rPr>
                <w:sz w:val="20"/>
                <w:szCs w:val="20"/>
                <w:lang w:val="kk-KZ"/>
              </w:rPr>
            </w:pP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493F0E0E" w14:textId="77777777" w:rsidR="002D64E2" w:rsidRPr="00ED2F0F" w:rsidRDefault="002D64E2" w:rsidP="002D64E2">
            <w:pPr>
              <w:pStyle w:val="a4"/>
              <w:numPr>
                <w:ilvl w:val="0"/>
                <w:numId w:val="42"/>
              </w:numPr>
              <w:tabs>
                <w:tab w:val="left" w:pos="323"/>
              </w:tabs>
              <w:spacing w:after="0" w:line="240" w:lineRule="auto"/>
              <w:ind w:left="0" w:firstLine="0"/>
              <w:jc w:val="both"/>
              <w:rPr>
                <w:sz w:val="20"/>
                <w:szCs w:val="20"/>
                <w:lang w:eastAsia="ru-RU"/>
              </w:rPr>
            </w:pPr>
            <w:r w:rsidRPr="00ED2F0F">
              <w:rPr>
                <w:sz w:val="20"/>
                <w:szCs w:val="20"/>
              </w:rPr>
              <w:t>В соответствии с подпунктом 2) пункта 1 приложения 2 к Инструкции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№280 (</w:t>
            </w:r>
            <w:r w:rsidRPr="00ED2F0F">
              <w:rPr>
                <w:i/>
                <w:sz w:val="20"/>
                <w:szCs w:val="20"/>
              </w:rPr>
              <w:t>далее – Инструкция</w:t>
            </w:r>
            <w:r w:rsidRPr="00ED2F0F">
              <w:rPr>
                <w:sz w:val="20"/>
                <w:szCs w:val="20"/>
              </w:rPr>
              <w:t xml:space="preserve">) отчет о возможных воздействиях должен содержит описание состояния окружающей среды на предполагаемой затрагиваемой территории на момент составления отчета (базовый сценарий). </w:t>
            </w:r>
          </w:p>
          <w:p w14:paraId="130B0A47" w14:textId="77777777" w:rsidR="002D64E2" w:rsidRPr="00ED2F0F" w:rsidRDefault="002D64E2" w:rsidP="002D64E2">
            <w:pPr>
              <w:tabs>
                <w:tab w:val="left" w:pos="323"/>
              </w:tabs>
              <w:jc w:val="both"/>
              <w:rPr>
                <w:sz w:val="20"/>
                <w:szCs w:val="20"/>
              </w:rPr>
            </w:pPr>
            <w:r w:rsidRPr="00ED2F0F">
              <w:rPr>
                <w:sz w:val="20"/>
                <w:szCs w:val="20"/>
              </w:rPr>
              <w:t>Согласно статьи 6 Экологического кодекса (</w:t>
            </w:r>
            <w:r w:rsidRPr="00ED2F0F">
              <w:rPr>
                <w:i/>
                <w:sz w:val="20"/>
                <w:szCs w:val="20"/>
              </w:rPr>
              <w:t>далее - Кодекс</w:t>
            </w:r>
            <w:r w:rsidRPr="00ED2F0F">
              <w:rPr>
                <w:sz w:val="20"/>
                <w:szCs w:val="20"/>
              </w:rPr>
              <w:t>) окружающей средой признается совокупность окружающих человека условий, веществ и объектов материального мира, включающая в себя природную среду и антропогенную среду. Компонентами природной среды являются атмосферный воздух, поверхностные и подземные воды, земная поверхность и почвенный слой, недра, растительный, животный мир и иные организмы, все слои атмосферы Земли, включая озоновый слой, а также климат, обеспечивающие в их взаимодействии благоприятные условия для существования жизни на Земле.</w:t>
            </w:r>
          </w:p>
          <w:p w14:paraId="2995FB71" w14:textId="77777777" w:rsidR="002D64E2" w:rsidRPr="00ED2F0F" w:rsidRDefault="002D64E2" w:rsidP="002D64E2">
            <w:pPr>
              <w:tabs>
                <w:tab w:val="left" w:pos="323"/>
              </w:tabs>
              <w:jc w:val="both"/>
              <w:rPr>
                <w:sz w:val="20"/>
                <w:szCs w:val="20"/>
              </w:rPr>
            </w:pPr>
            <w:r w:rsidRPr="00ED2F0F">
              <w:rPr>
                <w:sz w:val="20"/>
                <w:szCs w:val="20"/>
              </w:rPr>
              <w:t xml:space="preserve">На основании выше изложенного, в соответствии с подпунктом 2) пункта 1 приложения 2 к Инструкции, подпункта 1) пункта 4 статьи 72 Кодекса и статьи 6 Кодекса </w:t>
            </w:r>
            <w:r>
              <w:rPr>
                <w:sz w:val="20"/>
                <w:szCs w:val="20"/>
              </w:rPr>
              <w:t xml:space="preserve">в пункте 1.2 проекта </w:t>
            </w:r>
            <w:r w:rsidRPr="00ED2F0F">
              <w:rPr>
                <w:sz w:val="20"/>
                <w:szCs w:val="20"/>
              </w:rPr>
              <w:t>привести подробное, детальное описание состояния окружающей среды на предполагаемой затрагиваемой территории на момент составления отчета по каждому компоненту природной среды в отдельности - атмосферный воздух, поверхностные и подземные воды, земная поверхность и почвенный слой, недра, растительный, животный мир и иные организмы, экосистемы, все слои атмосферы Земли, включая озоновый слой.</w:t>
            </w:r>
          </w:p>
          <w:p w14:paraId="7DFF523F" w14:textId="77777777" w:rsidR="00CC667E" w:rsidRPr="007C5380" w:rsidRDefault="00CC667E" w:rsidP="00CC667E">
            <w:pPr>
              <w:pStyle w:val="a4"/>
              <w:numPr>
                <w:ilvl w:val="0"/>
                <w:numId w:val="42"/>
              </w:numPr>
              <w:tabs>
                <w:tab w:val="left" w:pos="323"/>
              </w:tabs>
              <w:spacing w:after="0" w:line="240" w:lineRule="auto"/>
              <w:ind w:left="0" w:firstLine="0"/>
              <w:jc w:val="both"/>
              <w:rPr>
                <w:sz w:val="20"/>
                <w:szCs w:val="20"/>
              </w:rPr>
            </w:pPr>
            <w:r w:rsidRPr="007C5380">
              <w:rPr>
                <w:sz w:val="20"/>
                <w:szCs w:val="20"/>
              </w:rPr>
              <w:t xml:space="preserve">В соответствии с подпунктом 3) пункта 1 приложения 2 к Инструкции отчет о возможных воздействиях должен содержит описание изменений окружающей среды, которые могут произойти в случае отказа от начала намечаемой деятельности, соответствующее следующим условиям: </w:t>
            </w:r>
          </w:p>
          <w:p w14:paraId="47033266" w14:textId="77777777" w:rsidR="00CC667E" w:rsidRPr="007C5380" w:rsidRDefault="00CC667E" w:rsidP="00CC667E">
            <w:pPr>
              <w:pStyle w:val="a4"/>
              <w:numPr>
                <w:ilvl w:val="0"/>
                <w:numId w:val="43"/>
              </w:numPr>
              <w:tabs>
                <w:tab w:val="left" w:pos="323"/>
                <w:tab w:val="left" w:pos="709"/>
                <w:tab w:val="left" w:pos="993"/>
              </w:tabs>
              <w:spacing w:after="0" w:line="240" w:lineRule="auto"/>
              <w:ind w:left="0" w:firstLine="0"/>
              <w:jc w:val="both"/>
              <w:rPr>
                <w:sz w:val="20"/>
                <w:szCs w:val="20"/>
              </w:rPr>
            </w:pPr>
            <w:r w:rsidRPr="007C5380">
              <w:rPr>
                <w:sz w:val="20"/>
                <w:szCs w:val="20"/>
              </w:rPr>
              <w:t>охват изменений в состоянии всех объектов охраны окружающей среды и антропогенных объектов, на которые намечаемая деятельность может оказывать существенные воздействия, выявленные при определении сферы охвата и при подготовке отчета о возможных воздействиях;</w:t>
            </w:r>
          </w:p>
          <w:p w14:paraId="60B1421A" w14:textId="77777777" w:rsidR="00CC667E" w:rsidRPr="007C5380" w:rsidRDefault="00CC667E" w:rsidP="00CC667E">
            <w:pPr>
              <w:pStyle w:val="a4"/>
              <w:numPr>
                <w:ilvl w:val="0"/>
                <w:numId w:val="43"/>
              </w:numPr>
              <w:tabs>
                <w:tab w:val="left" w:pos="323"/>
                <w:tab w:val="left" w:pos="709"/>
                <w:tab w:val="left" w:pos="993"/>
              </w:tabs>
              <w:spacing w:after="0" w:line="240" w:lineRule="auto"/>
              <w:ind w:left="0" w:firstLine="0"/>
              <w:jc w:val="both"/>
              <w:rPr>
                <w:sz w:val="20"/>
                <w:szCs w:val="20"/>
              </w:rPr>
            </w:pPr>
            <w:r w:rsidRPr="007C5380">
              <w:rPr>
                <w:sz w:val="20"/>
                <w:szCs w:val="20"/>
              </w:rPr>
              <w:t>полнота и уровень детализации достоверной информации об изменениях состояния окружающей среды должны быть не ниже уровня, достижимого при затратах на исследование, не превышающих выгоды от него;</w:t>
            </w:r>
          </w:p>
          <w:p w14:paraId="0B41D17D" w14:textId="77777777" w:rsidR="00CC667E" w:rsidRPr="007C5380" w:rsidRDefault="00CC667E" w:rsidP="00CC667E">
            <w:pPr>
              <w:pStyle w:val="a4"/>
              <w:numPr>
                <w:ilvl w:val="0"/>
                <w:numId w:val="43"/>
              </w:numPr>
              <w:tabs>
                <w:tab w:val="left" w:pos="323"/>
                <w:tab w:val="left" w:pos="709"/>
                <w:tab w:val="left" w:pos="993"/>
              </w:tabs>
              <w:spacing w:after="0" w:line="240" w:lineRule="auto"/>
              <w:ind w:left="0" w:firstLine="0"/>
              <w:jc w:val="both"/>
              <w:rPr>
                <w:sz w:val="20"/>
                <w:szCs w:val="20"/>
              </w:rPr>
            </w:pPr>
            <w:r w:rsidRPr="007C5380">
              <w:rPr>
                <w:sz w:val="20"/>
                <w:szCs w:val="20"/>
              </w:rPr>
              <w:t>охват изменений, которые могут произойти в результате существенных воздействий на затрагиваемую территорию всех видов намечаемой и осуществляемой деятельности;</w:t>
            </w:r>
          </w:p>
          <w:p w14:paraId="770E6D6B" w14:textId="10F91946" w:rsidR="00CC667E" w:rsidRDefault="00CC667E" w:rsidP="004F1160">
            <w:pPr>
              <w:tabs>
                <w:tab w:val="left" w:pos="323"/>
                <w:tab w:val="left" w:pos="709"/>
                <w:tab w:val="left" w:pos="993"/>
              </w:tabs>
              <w:jc w:val="both"/>
              <w:rPr>
                <w:sz w:val="20"/>
                <w:szCs w:val="20"/>
              </w:rPr>
            </w:pPr>
            <w:r w:rsidRPr="007C5380">
              <w:rPr>
                <w:sz w:val="20"/>
                <w:szCs w:val="20"/>
              </w:rPr>
              <w:t xml:space="preserve">Но, </w:t>
            </w:r>
            <w:r w:rsidR="00593CEB">
              <w:rPr>
                <w:sz w:val="20"/>
                <w:szCs w:val="20"/>
              </w:rPr>
              <w:t xml:space="preserve">разделом 1.3 </w:t>
            </w:r>
            <w:r w:rsidRPr="007C5380">
              <w:rPr>
                <w:sz w:val="20"/>
                <w:szCs w:val="20"/>
              </w:rPr>
              <w:t>проект</w:t>
            </w:r>
            <w:r w:rsidR="00593CEB">
              <w:rPr>
                <w:sz w:val="20"/>
                <w:szCs w:val="20"/>
              </w:rPr>
              <w:t>а</w:t>
            </w:r>
            <w:r w:rsidRPr="007C5380">
              <w:rPr>
                <w:sz w:val="20"/>
                <w:szCs w:val="20"/>
              </w:rPr>
              <w:t xml:space="preserve"> вышеотмеченные требования проигнорированы, не оценены охват изменений в состоянии всех компонентов охраны окружающей среды и антропогенных объектов, на которые намечаемая деятельность может оказывать существенные воздействия, отсутствует сведения о полноте и уровне детализации достоверной информации об изменениях состояния окружающей среды должны быть не ниже уровня, достижимого при затратах на исследование, не превышающих выгоды от него, не приведен охват изменений, которые могут произойти в результате существенных воздействий на затрагиваемую территорию всех видов намечаемой и осуществляемой деятельности. В свою очередь, существенность воздействия</w:t>
            </w:r>
            <w:r w:rsidR="00593CEB">
              <w:rPr>
                <w:sz w:val="20"/>
                <w:szCs w:val="20"/>
              </w:rPr>
              <w:t xml:space="preserve"> определяется,</w:t>
            </w:r>
            <w:r w:rsidRPr="007C5380">
              <w:rPr>
                <w:sz w:val="20"/>
                <w:szCs w:val="20"/>
              </w:rPr>
              <w:t xml:space="preserve"> согласно статьи 70 Кодекса.</w:t>
            </w:r>
          </w:p>
          <w:p w14:paraId="471D0F71" w14:textId="1C45E528" w:rsidR="004E2223" w:rsidRDefault="004E2223" w:rsidP="004F1160">
            <w:pPr>
              <w:pStyle w:val="a4"/>
              <w:numPr>
                <w:ilvl w:val="0"/>
                <w:numId w:val="42"/>
              </w:numPr>
              <w:tabs>
                <w:tab w:val="left" w:pos="259"/>
              </w:tabs>
              <w:spacing w:after="0" w:line="240" w:lineRule="auto"/>
              <w:ind w:left="0" w:firstLine="0"/>
              <w:jc w:val="both"/>
              <w:rPr>
                <w:sz w:val="20"/>
                <w:szCs w:val="20"/>
              </w:rPr>
            </w:pPr>
            <w:r w:rsidRPr="001E71D4">
              <w:rPr>
                <w:sz w:val="20"/>
                <w:szCs w:val="20"/>
              </w:rPr>
              <w:t>Согласно подпункта 5) пункта 1 приложения 2 к Инструкции отчет о возможных воздействиях должен содержать информацию о физических и технических характеристиках, влияющие на воздействия на окружающую среду</w:t>
            </w:r>
            <w:r w:rsidR="00B9221B" w:rsidRPr="001E71D4">
              <w:rPr>
                <w:sz w:val="20"/>
                <w:szCs w:val="20"/>
              </w:rPr>
              <w:t>, о потребности производства в энергии, природных ресурсах, сырье и материалов</w:t>
            </w:r>
            <w:r w:rsidRPr="001E71D4">
              <w:rPr>
                <w:sz w:val="20"/>
                <w:szCs w:val="20"/>
              </w:rPr>
              <w:t>. Но, в разделе 1.5 проекта вышеотмеченная информация не приведена, привести.</w:t>
            </w:r>
          </w:p>
          <w:p w14:paraId="4074E867" w14:textId="5B8372FF" w:rsidR="00702852" w:rsidRPr="001E71D4" w:rsidRDefault="00702852" w:rsidP="00C837E7">
            <w:pPr>
              <w:pStyle w:val="a4"/>
              <w:numPr>
                <w:ilvl w:val="0"/>
                <w:numId w:val="42"/>
              </w:numPr>
              <w:tabs>
                <w:tab w:val="left" w:pos="259"/>
              </w:tabs>
              <w:spacing w:after="0" w:line="240" w:lineRule="auto"/>
              <w:ind w:left="0" w:firstLine="0"/>
              <w:jc w:val="both"/>
              <w:rPr>
                <w:sz w:val="20"/>
                <w:szCs w:val="20"/>
              </w:rPr>
            </w:pPr>
            <w:r>
              <w:rPr>
                <w:sz w:val="20"/>
                <w:szCs w:val="20"/>
              </w:rPr>
              <w:t xml:space="preserve">Согласно </w:t>
            </w:r>
            <w:r w:rsidRPr="00702852">
              <w:rPr>
                <w:sz w:val="20"/>
                <w:szCs w:val="20"/>
              </w:rPr>
              <w:t>подпункта 5) пункта 1 приложения 2 к Инструкции отчет о возможных воздействиях должен содержать</w:t>
            </w:r>
            <w:r>
              <w:rPr>
                <w:sz w:val="20"/>
                <w:szCs w:val="20"/>
              </w:rPr>
              <w:t xml:space="preserve"> </w:t>
            </w:r>
            <w:r w:rsidR="006867B0" w:rsidRPr="006867B0">
              <w:rPr>
                <w:sz w:val="20"/>
                <w:szCs w:val="20"/>
              </w:rPr>
              <w:t>описание планируемых к применению наилучших доступных технологий</w:t>
            </w:r>
            <w:r w:rsidR="00D556A1">
              <w:rPr>
                <w:sz w:val="20"/>
                <w:szCs w:val="20"/>
              </w:rPr>
              <w:t xml:space="preserve"> (НДТ)</w:t>
            </w:r>
            <w:r w:rsidR="006867B0" w:rsidRPr="006867B0">
              <w:rPr>
                <w:sz w:val="20"/>
                <w:szCs w:val="20"/>
              </w:rPr>
              <w:t xml:space="preserve"> – для объектов I </w:t>
            </w:r>
            <w:r w:rsidR="006867B0" w:rsidRPr="006867B0">
              <w:rPr>
                <w:sz w:val="20"/>
                <w:szCs w:val="20"/>
              </w:rPr>
              <w:lastRenderedPageBreak/>
              <w:t>категории, требующих получения комплексного экологического разрешения в соответствии с пунктом 1 статьи 111 Кодексом</w:t>
            </w:r>
            <w:r w:rsidR="006867B0">
              <w:rPr>
                <w:sz w:val="20"/>
                <w:szCs w:val="20"/>
              </w:rPr>
              <w:t>. В разделе 1.6 проекта отсутствует описание</w:t>
            </w:r>
            <w:r w:rsidR="00B01ADD" w:rsidRPr="00B01ADD">
              <w:rPr>
                <w:sz w:val="20"/>
                <w:szCs w:val="20"/>
              </w:rPr>
              <w:t xml:space="preserve"> планируемых к применению </w:t>
            </w:r>
            <w:r w:rsidR="00D556A1">
              <w:rPr>
                <w:sz w:val="20"/>
                <w:szCs w:val="20"/>
              </w:rPr>
              <w:t>НДТ согласно утвержденных заключений по НДТ, привести детальный детальное описание применимости НДТ.</w:t>
            </w:r>
          </w:p>
          <w:p w14:paraId="2AA2BBDF" w14:textId="1CE512D1" w:rsidR="00B56129" w:rsidRDefault="00C837E7" w:rsidP="00C837E7">
            <w:pPr>
              <w:pStyle w:val="a4"/>
              <w:numPr>
                <w:ilvl w:val="0"/>
                <w:numId w:val="42"/>
              </w:numPr>
              <w:tabs>
                <w:tab w:val="left" w:pos="323"/>
                <w:tab w:val="left" w:pos="709"/>
                <w:tab w:val="left" w:pos="993"/>
              </w:tabs>
              <w:spacing w:after="0" w:line="240" w:lineRule="auto"/>
              <w:ind w:left="0" w:firstLine="0"/>
              <w:jc w:val="both"/>
              <w:rPr>
                <w:sz w:val="20"/>
                <w:szCs w:val="20"/>
              </w:rPr>
            </w:pPr>
            <w:r w:rsidRPr="00C837E7">
              <w:rPr>
                <w:sz w:val="20"/>
                <w:szCs w:val="20"/>
              </w:rPr>
              <w:t>Расчеты выбросов загрязняющих веществ в атмосферном воздухе от источников выбросов намечаемой деятельности выполнить в соответствии с Приказом Министра экологии и природных ресурсов Республики Казахстан от 24 июня 2026 года № 122-Ө «Об утверждении методик по расчету выбросов загрязняющих веществ в атмосферу».</w:t>
            </w:r>
          </w:p>
          <w:p w14:paraId="460C1C3D" w14:textId="13D6945E" w:rsidR="00C837E7" w:rsidRPr="00C837E7" w:rsidRDefault="00C837E7" w:rsidP="00C837E7">
            <w:pPr>
              <w:pStyle w:val="a4"/>
              <w:numPr>
                <w:ilvl w:val="0"/>
                <w:numId w:val="42"/>
              </w:numPr>
              <w:tabs>
                <w:tab w:val="left" w:pos="323"/>
                <w:tab w:val="left" w:pos="709"/>
                <w:tab w:val="left" w:pos="993"/>
              </w:tabs>
              <w:spacing w:after="0" w:line="240" w:lineRule="auto"/>
              <w:ind w:left="0" w:firstLine="0"/>
              <w:jc w:val="both"/>
              <w:rPr>
                <w:sz w:val="20"/>
                <w:szCs w:val="20"/>
              </w:rPr>
            </w:pPr>
            <w:r w:rsidRPr="00C837E7">
              <w:rPr>
                <w:sz w:val="20"/>
                <w:szCs w:val="20"/>
              </w:rPr>
              <w:t>Согласно пункту 1 статьи 73</w:t>
            </w:r>
            <w:r w:rsidR="00786CB7">
              <w:rPr>
                <w:sz w:val="20"/>
                <w:szCs w:val="20"/>
              </w:rPr>
              <w:t xml:space="preserve"> </w:t>
            </w:r>
            <w:r w:rsidRPr="00C837E7">
              <w:rPr>
                <w:sz w:val="20"/>
                <w:szCs w:val="20"/>
              </w:rPr>
              <w:t>Кодекс</w:t>
            </w:r>
            <w:r w:rsidR="00786CB7">
              <w:rPr>
                <w:sz w:val="20"/>
                <w:szCs w:val="20"/>
              </w:rPr>
              <w:t>а</w:t>
            </w:r>
            <w:r w:rsidRPr="00C837E7">
              <w:rPr>
                <w:sz w:val="20"/>
                <w:szCs w:val="20"/>
              </w:rPr>
              <w:t>, проект отчета о возможных воздействиях подлежит вынесению инициатором на общественные слушания до начала или в процессе проведения оценки его качества уполномоченным органом в области охраны окружающей среды. На основании вышеуказанного, необходимо предоставить соответствующий требованиям экологического законодательства РК протокол общественных слушаний, подготовленный в соответствии с приложением 5 к Правилам проведения общественных слушаний, утвержденные приказом и.о. Министра экологии, геологии и природных ресурсов Республики Казахстан от 3 августа 2021 года №286.</w:t>
            </w:r>
          </w:p>
          <w:p w14:paraId="1B0F8C2F" w14:textId="4024D63E" w:rsidR="00C837E7" w:rsidRDefault="00C837E7" w:rsidP="00D77888">
            <w:pPr>
              <w:tabs>
                <w:tab w:val="left" w:pos="323"/>
              </w:tabs>
              <w:jc w:val="both"/>
              <w:rPr>
                <w:sz w:val="20"/>
                <w:szCs w:val="20"/>
              </w:rPr>
            </w:pPr>
            <w:r w:rsidRPr="00C837E7">
              <w:rPr>
                <w:sz w:val="20"/>
                <w:szCs w:val="20"/>
              </w:rPr>
              <w:t>Непредставление подписанного протокола общественных слушаний услугодателю до истечения срока устранения замечаний, является основанием для отказа в оказании государственной услуги, на основании пункта 9 Приложение 2 к Правилам оказания государственной услуги «Выдача заключения по результатам оценки воздействия на окружающую среду», утвержденным приказом Министра экологии, геологии и природных ресурсов Республики Казахстан от 2 июня 2020 года № 130.</w:t>
            </w:r>
          </w:p>
          <w:p w14:paraId="603BF0AC" w14:textId="21654A57" w:rsidR="00592586" w:rsidRDefault="00D77888" w:rsidP="00081993">
            <w:pPr>
              <w:pStyle w:val="a4"/>
              <w:numPr>
                <w:ilvl w:val="0"/>
                <w:numId w:val="42"/>
              </w:numPr>
              <w:tabs>
                <w:tab w:val="left" w:pos="323"/>
              </w:tabs>
              <w:spacing w:after="0" w:line="240" w:lineRule="auto"/>
              <w:ind w:left="0" w:firstLine="0"/>
              <w:jc w:val="both"/>
              <w:rPr>
                <w:sz w:val="20"/>
                <w:szCs w:val="20"/>
              </w:rPr>
            </w:pPr>
            <w:r>
              <w:rPr>
                <w:sz w:val="20"/>
                <w:szCs w:val="20"/>
              </w:rPr>
              <w:t xml:space="preserve">В соответствии с пунктом 2 </w:t>
            </w:r>
            <w:r w:rsidRPr="00D77888">
              <w:rPr>
                <w:sz w:val="20"/>
                <w:szCs w:val="20"/>
              </w:rPr>
              <w:t xml:space="preserve">пункта </w:t>
            </w:r>
            <w:r>
              <w:rPr>
                <w:sz w:val="20"/>
                <w:szCs w:val="20"/>
              </w:rPr>
              <w:t>2</w:t>
            </w:r>
            <w:r w:rsidRPr="00D77888">
              <w:rPr>
                <w:sz w:val="20"/>
                <w:szCs w:val="20"/>
              </w:rPr>
              <w:t xml:space="preserve"> приложения 2 к Инструкции отчет о возможных воздействиях должен содержать</w:t>
            </w:r>
            <w:r>
              <w:rPr>
                <w:sz w:val="20"/>
                <w:szCs w:val="20"/>
              </w:rPr>
              <w:t xml:space="preserve"> </w:t>
            </w:r>
            <w:r w:rsidR="00360655">
              <w:rPr>
                <w:sz w:val="20"/>
                <w:szCs w:val="20"/>
              </w:rPr>
              <w:t>о</w:t>
            </w:r>
            <w:r w:rsidRPr="00D77888">
              <w:rPr>
                <w:sz w:val="20"/>
                <w:szCs w:val="20"/>
              </w:rPr>
              <w:t>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r>
              <w:rPr>
                <w:sz w:val="20"/>
                <w:szCs w:val="20"/>
              </w:rPr>
              <w:t>. Но, разделом 2 представленного проекта полностью отсутствует вышеотмеченные сведения, привести в соответствие.</w:t>
            </w:r>
          </w:p>
          <w:p w14:paraId="12CD91BB" w14:textId="08273445" w:rsidR="002C1CAA" w:rsidRPr="002C1CAA" w:rsidRDefault="00360655" w:rsidP="00081993">
            <w:pPr>
              <w:pStyle w:val="a4"/>
              <w:numPr>
                <w:ilvl w:val="0"/>
                <w:numId w:val="42"/>
              </w:numPr>
              <w:tabs>
                <w:tab w:val="left" w:pos="323"/>
              </w:tabs>
              <w:spacing w:after="0" w:line="240" w:lineRule="auto"/>
              <w:ind w:left="0" w:firstLine="0"/>
              <w:jc w:val="both"/>
              <w:rPr>
                <w:sz w:val="20"/>
                <w:szCs w:val="20"/>
              </w:rPr>
            </w:pPr>
            <w:r>
              <w:rPr>
                <w:sz w:val="20"/>
                <w:szCs w:val="20"/>
              </w:rPr>
              <w:t xml:space="preserve">Согласно пункта 6 </w:t>
            </w:r>
            <w:r w:rsidRPr="00360655">
              <w:rPr>
                <w:sz w:val="20"/>
                <w:szCs w:val="20"/>
              </w:rPr>
              <w:t>приложения 2 к Инструкции отчет о возможных воздей</w:t>
            </w:r>
            <w:r w:rsidR="002C1CAA">
              <w:rPr>
                <w:sz w:val="20"/>
                <w:szCs w:val="20"/>
              </w:rPr>
              <w:t>ствиях должен содержать и</w:t>
            </w:r>
            <w:r w:rsidR="002C1CAA" w:rsidRPr="002C1CAA">
              <w:rPr>
                <w:sz w:val="20"/>
                <w:szCs w:val="20"/>
              </w:rPr>
              <w:t>нформаци</w:t>
            </w:r>
            <w:r w:rsidR="002C1CAA">
              <w:rPr>
                <w:sz w:val="20"/>
                <w:szCs w:val="20"/>
              </w:rPr>
              <w:t>ю</w:t>
            </w:r>
            <w:r w:rsidR="002C1CAA" w:rsidRPr="002C1CAA">
              <w:rPr>
                <w:sz w:val="20"/>
                <w:szCs w:val="20"/>
              </w:rPr>
              <w:t xml:space="preserve"> о компонентах природной среды и иных объектах, </w:t>
            </w:r>
            <w:r w:rsidR="002C1CAA" w:rsidRPr="002C1CAA">
              <w:rPr>
                <w:b/>
                <w:sz w:val="20"/>
                <w:szCs w:val="20"/>
              </w:rPr>
              <w:t xml:space="preserve">которые могут быть </w:t>
            </w:r>
            <w:r w:rsidR="002C1CAA" w:rsidRPr="002C1CAA">
              <w:rPr>
                <w:b/>
                <w:sz w:val="20"/>
                <w:szCs w:val="20"/>
                <w:u w:val="single"/>
              </w:rPr>
              <w:t>подвержены существенным воздействиям</w:t>
            </w:r>
            <w:r w:rsidR="002C1CAA" w:rsidRPr="002C1CAA">
              <w:rPr>
                <w:b/>
                <w:sz w:val="20"/>
                <w:szCs w:val="20"/>
              </w:rPr>
              <w:t xml:space="preserve"> намечаемой деятельности</w:t>
            </w:r>
            <w:r w:rsidR="002C1CAA" w:rsidRPr="002C1CAA">
              <w:rPr>
                <w:sz w:val="20"/>
                <w:szCs w:val="20"/>
              </w:rPr>
              <w:t>:</w:t>
            </w:r>
          </w:p>
          <w:p w14:paraId="3E63B2B1" w14:textId="6CE20E63" w:rsidR="002C1CAA" w:rsidRPr="002C1CAA" w:rsidRDefault="002C1CAA" w:rsidP="00081993">
            <w:pPr>
              <w:pStyle w:val="a4"/>
              <w:tabs>
                <w:tab w:val="left" w:pos="323"/>
              </w:tabs>
              <w:spacing w:after="0" w:line="240" w:lineRule="auto"/>
              <w:ind w:left="0"/>
              <w:jc w:val="both"/>
              <w:rPr>
                <w:sz w:val="20"/>
                <w:szCs w:val="20"/>
              </w:rPr>
            </w:pPr>
            <w:r w:rsidRPr="002C1CAA">
              <w:rPr>
                <w:sz w:val="20"/>
                <w:szCs w:val="20"/>
              </w:rPr>
              <w:t>1) жизнь и (или) здоровье людей, условия их проживания и деятельности;</w:t>
            </w:r>
          </w:p>
          <w:p w14:paraId="3453E422" w14:textId="3EB573AD" w:rsidR="002C1CAA" w:rsidRPr="002C1CAA" w:rsidRDefault="002C1CAA" w:rsidP="00081993">
            <w:pPr>
              <w:pStyle w:val="a4"/>
              <w:tabs>
                <w:tab w:val="left" w:pos="323"/>
              </w:tabs>
              <w:spacing w:after="0" w:line="240" w:lineRule="auto"/>
              <w:ind w:left="0"/>
              <w:jc w:val="both"/>
              <w:rPr>
                <w:sz w:val="20"/>
                <w:szCs w:val="20"/>
              </w:rPr>
            </w:pPr>
            <w:r w:rsidRPr="002C1CAA">
              <w:rPr>
                <w:sz w:val="20"/>
                <w:szCs w:val="20"/>
              </w:rPr>
              <w:t>2)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p>
          <w:p w14:paraId="3880FC76" w14:textId="0BE797FE" w:rsidR="002C1CAA" w:rsidRPr="002C1CAA" w:rsidRDefault="002C1CAA" w:rsidP="00081993">
            <w:pPr>
              <w:pStyle w:val="a4"/>
              <w:tabs>
                <w:tab w:val="left" w:pos="323"/>
              </w:tabs>
              <w:spacing w:after="0" w:line="240" w:lineRule="auto"/>
              <w:ind w:left="0"/>
              <w:jc w:val="both"/>
              <w:rPr>
                <w:sz w:val="20"/>
                <w:szCs w:val="20"/>
              </w:rPr>
            </w:pPr>
            <w:r w:rsidRPr="002C1CAA">
              <w:rPr>
                <w:sz w:val="20"/>
                <w:szCs w:val="20"/>
              </w:rPr>
              <w:t>3) земли (в том числе изъятие земель), почвы (в том числе включая органический состав, эрозию, уплотнение, иные формы деградации);</w:t>
            </w:r>
          </w:p>
          <w:p w14:paraId="1717C892" w14:textId="43389DC2" w:rsidR="002C1CAA" w:rsidRPr="002C1CAA" w:rsidRDefault="002C1CAA" w:rsidP="00081993">
            <w:pPr>
              <w:pStyle w:val="a4"/>
              <w:tabs>
                <w:tab w:val="left" w:pos="323"/>
              </w:tabs>
              <w:spacing w:after="0" w:line="240" w:lineRule="auto"/>
              <w:ind w:left="0"/>
              <w:jc w:val="both"/>
              <w:rPr>
                <w:sz w:val="20"/>
                <w:szCs w:val="20"/>
              </w:rPr>
            </w:pPr>
            <w:r w:rsidRPr="002C1CAA">
              <w:rPr>
                <w:sz w:val="20"/>
                <w:szCs w:val="20"/>
              </w:rPr>
              <w:t>4) воды (в том числе гидроморфологические изменения, количество и качество вод);</w:t>
            </w:r>
          </w:p>
          <w:p w14:paraId="0055AD21" w14:textId="09B07206" w:rsidR="002C1CAA" w:rsidRPr="002C1CAA" w:rsidRDefault="002C1CAA" w:rsidP="00081993">
            <w:pPr>
              <w:pStyle w:val="a4"/>
              <w:tabs>
                <w:tab w:val="left" w:pos="323"/>
              </w:tabs>
              <w:spacing w:after="0" w:line="240" w:lineRule="auto"/>
              <w:ind w:left="0"/>
              <w:jc w:val="both"/>
              <w:rPr>
                <w:sz w:val="20"/>
                <w:szCs w:val="20"/>
              </w:rPr>
            </w:pPr>
            <w:r w:rsidRPr="002C1CAA">
              <w:rPr>
                <w:sz w:val="20"/>
                <w:szCs w:val="20"/>
              </w:rPr>
              <w:t>5) атмосферный воздух (в том числе риски нарушения экологических нормативов его качества, целевых показателей качества, а при их отсутствии – ориентировочно безопасных уровней воздействия на него);</w:t>
            </w:r>
          </w:p>
          <w:p w14:paraId="27455E6C" w14:textId="5A631435" w:rsidR="002C1CAA" w:rsidRPr="002C1CAA" w:rsidRDefault="002C1CAA" w:rsidP="00081993">
            <w:pPr>
              <w:pStyle w:val="a4"/>
              <w:tabs>
                <w:tab w:val="left" w:pos="323"/>
              </w:tabs>
              <w:spacing w:after="0" w:line="240" w:lineRule="auto"/>
              <w:ind w:left="0"/>
              <w:jc w:val="both"/>
              <w:rPr>
                <w:sz w:val="20"/>
                <w:szCs w:val="20"/>
              </w:rPr>
            </w:pPr>
            <w:r w:rsidRPr="002C1CAA">
              <w:rPr>
                <w:sz w:val="20"/>
                <w:szCs w:val="20"/>
              </w:rPr>
              <w:t>6) сопротивляемость к изменению климата экологических и социально-экономических систем;</w:t>
            </w:r>
          </w:p>
          <w:p w14:paraId="6DF7A9CD" w14:textId="407BDF23" w:rsidR="002C1CAA" w:rsidRPr="002C1CAA" w:rsidRDefault="002C1CAA" w:rsidP="00081993">
            <w:pPr>
              <w:pStyle w:val="a4"/>
              <w:tabs>
                <w:tab w:val="left" w:pos="323"/>
              </w:tabs>
              <w:spacing w:after="0" w:line="240" w:lineRule="auto"/>
              <w:ind w:left="0"/>
              <w:jc w:val="both"/>
              <w:rPr>
                <w:sz w:val="20"/>
                <w:szCs w:val="20"/>
              </w:rPr>
            </w:pPr>
            <w:r w:rsidRPr="002C1CAA">
              <w:rPr>
                <w:sz w:val="20"/>
                <w:szCs w:val="20"/>
              </w:rPr>
              <w:t>7) материальные активы, объекты историко-культурного наследия (в том числе архитектурные и археологические), ландшафты;</w:t>
            </w:r>
          </w:p>
          <w:p w14:paraId="780FFB8D" w14:textId="2F81168B" w:rsidR="00D77888" w:rsidRPr="00592586" w:rsidRDefault="002C1CAA" w:rsidP="00081993">
            <w:pPr>
              <w:pStyle w:val="a4"/>
              <w:tabs>
                <w:tab w:val="left" w:pos="323"/>
              </w:tabs>
              <w:spacing w:after="0" w:line="240" w:lineRule="auto"/>
              <w:ind w:left="0"/>
              <w:jc w:val="both"/>
              <w:rPr>
                <w:sz w:val="20"/>
                <w:szCs w:val="20"/>
              </w:rPr>
            </w:pPr>
            <w:r w:rsidRPr="002C1CAA">
              <w:rPr>
                <w:sz w:val="20"/>
                <w:szCs w:val="20"/>
              </w:rPr>
              <w:t>8) взаимодействие указанных объектов.</w:t>
            </w:r>
          </w:p>
          <w:p w14:paraId="7B04EE15" w14:textId="6DBCD6AC" w:rsidR="00B56129" w:rsidRDefault="00081993" w:rsidP="00081993">
            <w:pPr>
              <w:tabs>
                <w:tab w:val="left" w:pos="323"/>
              </w:tabs>
              <w:jc w:val="both"/>
              <w:rPr>
                <w:sz w:val="20"/>
                <w:szCs w:val="20"/>
              </w:rPr>
            </w:pPr>
            <w:r w:rsidRPr="00081993">
              <w:rPr>
                <w:sz w:val="20"/>
                <w:szCs w:val="20"/>
              </w:rPr>
              <w:t xml:space="preserve">Но, разделом </w:t>
            </w:r>
            <w:r>
              <w:rPr>
                <w:sz w:val="20"/>
                <w:szCs w:val="20"/>
              </w:rPr>
              <w:t>6</w:t>
            </w:r>
            <w:r w:rsidRPr="00081993">
              <w:rPr>
                <w:sz w:val="20"/>
                <w:szCs w:val="20"/>
              </w:rPr>
              <w:t xml:space="preserve"> представленного проекта </w:t>
            </w:r>
            <w:r>
              <w:rPr>
                <w:sz w:val="20"/>
                <w:szCs w:val="20"/>
              </w:rPr>
              <w:t xml:space="preserve">не приводится информация </w:t>
            </w:r>
            <w:r w:rsidRPr="00081993">
              <w:rPr>
                <w:sz w:val="20"/>
                <w:szCs w:val="20"/>
              </w:rPr>
              <w:t>о компонентах природной среды и иных объектах, которые могут быть подвержены существенным воздействиям намечаемой деятельности</w:t>
            </w:r>
            <w:r>
              <w:rPr>
                <w:sz w:val="20"/>
                <w:szCs w:val="20"/>
              </w:rPr>
              <w:t xml:space="preserve"> по </w:t>
            </w:r>
            <w:r w:rsidRPr="00081993">
              <w:rPr>
                <w:sz w:val="20"/>
                <w:szCs w:val="20"/>
              </w:rPr>
              <w:t>вышеотмеченны</w:t>
            </w:r>
            <w:r>
              <w:rPr>
                <w:sz w:val="20"/>
                <w:szCs w:val="20"/>
              </w:rPr>
              <w:t>м</w:t>
            </w:r>
            <w:r w:rsidRPr="00081993">
              <w:rPr>
                <w:sz w:val="20"/>
                <w:szCs w:val="20"/>
              </w:rPr>
              <w:t xml:space="preserve"> сведения</w:t>
            </w:r>
            <w:r>
              <w:rPr>
                <w:sz w:val="20"/>
                <w:szCs w:val="20"/>
              </w:rPr>
              <w:t>м</w:t>
            </w:r>
            <w:r w:rsidRPr="00081993">
              <w:rPr>
                <w:sz w:val="20"/>
                <w:szCs w:val="20"/>
              </w:rPr>
              <w:t>, привести в соответствие.</w:t>
            </w:r>
          </w:p>
          <w:p w14:paraId="1F17CEFE" w14:textId="10366678" w:rsidR="00B56129" w:rsidRDefault="00630F97" w:rsidP="00932C66">
            <w:pPr>
              <w:tabs>
                <w:tab w:val="left" w:pos="323"/>
              </w:tabs>
              <w:jc w:val="both"/>
              <w:rPr>
                <w:sz w:val="20"/>
                <w:szCs w:val="20"/>
              </w:rPr>
            </w:pPr>
            <w:r w:rsidRPr="007C5380">
              <w:rPr>
                <w:sz w:val="20"/>
                <w:szCs w:val="20"/>
              </w:rPr>
              <w:t>В свою очередь, существенность воздействия</w:t>
            </w:r>
            <w:r>
              <w:rPr>
                <w:sz w:val="20"/>
                <w:szCs w:val="20"/>
              </w:rPr>
              <w:t xml:space="preserve"> определяется,</w:t>
            </w:r>
            <w:r w:rsidRPr="007C5380">
              <w:rPr>
                <w:sz w:val="20"/>
                <w:szCs w:val="20"/>
              </w:rPr>
              <w:t xml:space="preserve"> согласно статьи 70 Кодекса.</w:t>
            </w:r>
          </w:p>
          <w:p w14:paraId="3B1A08D8" w14:textId="77777777" w:rsidR="00264A8A" w:rsidRDefault="00264A8A" w:rsidP="00264A8A">
            <w:pPr>
              <w:pStyle w:val="a4"/>
              <w:numPr>
                <w:ilvl w:val="0"/>
                <w:numId w:val="42"/>
              </w:numPr>
              <w:tabs>
                <w:tab w:val="left" w:pos="319"/>
              </w:tabs>
              <w:spacing w:after="0" w:line="240" w:lineRule="auto"/>
              <w:ind w:left="0" w:firstLine="0"/>
              <w:jc w:val="both"/>
              <w:rPr>
                <w:sz w:val="20"/>
                <w:szCs w:val="20"/>
              </w:rPr>
            </w:pPr>
            <w:r w:rsidRPr="00264A8A">
              <w:rPr>
                <w:sz w:val="20"/>
                <w:szCs w:val="20"/>
              </w:rPr>
              <w:t xml:space="preserve">Согласно пункта 7 приложения 2 к Инструкции отчет о возможных </w:t>
            </w:r>
            <w:r w:rsidRPr="00264A8A">
              <w:rPr>
                <w:sz w:val="20"/>
                <w:szCs w:val="20"/>
              </w:rPr>
              <w:lastRenderedPageBreak/>
              <w:t>воздействиях должен содержать о</w:t>
            </w:r>
            <w:r w:rsidRPr="00264A8A">
              <w:rPr>
                <w:sz w:val="20"/>
                <w:szCs w:val="20"/>
              </w:rPr>
              <w:t>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пункте 6 настоящего приложения, возникающих в результате:</w:t>
            </w:r>
            <w:r w:rsidRPr="00264A8A">
              <w:rPr>
                <w:sz w:val="20"/>
                <w:szCs w:val="20"/>
              </w:rPr>
              <w:t xml:space="preserve"> </w:t>
            </w:r>
          </w:p>
          <w:p w14:paraId="1006C615" w14:textId="3F445267" w:rsidR="00264A8A" w:rsidRPr="00264A8A" w:rsidRDefault="00264A8A" w:rsidP="00264A8A">
            <w:pPr>
              <w:pStyle w:val="a4"/>
              <w:tabs>
                <w:tab w:val="left" w:pos="319"/>
              </w:tabs>
              <w:spacing w:after="0" w:line="240" w:lineRule="auto"/>
              <w:ind w:left="0"/>
              <w:jc w:val="both"/>
              <w:rPr>
                <w:sz w:val="20"/>
                <w:szCs w:val="20"/>
              </w:rPr>
            </w:pPr>
            <w:r>
              <w:rPr>
                <w:sz w:val="20"/>
                <w:szCs w:val="20"/>
              </w:rPr>
              <w:t>1</w:t>
            </w:r>
            <w:r w:rsidRPr="00264A8A">
              <w:rPr>
                <w:sz w:val="20"/>
                <w:szCs w:val="20"/>
              </w:rPr>
              <w:t>) строительства и эксплуатации объектов, предназначенных для осуществления намечаемой деятельности, в том числе работ по постутилизации существующих объектов в случаях необходимости их проведения;</w:t>
            </w:r>
          </w:p>
          <w:p w14:paraId="5EE964BA" w14:textId="6CA2D4B3" w:rsidR="00705F6B" w:rsidRPr="00264A8A" w:rsidRDefault="00264A8A" w:rsidP="00264A8A">
            <w:pPr>
              <w:pStyle w:val="a4"/>
              <w:tabs>
                <w:tab w:val="left" w:pos="319"/>
              </w:tabs>
              <w:spacing w:after="0" w:line="240" w:lineRule="auto"/>
              <w:ind w:left="0"/>
              <w:jc w:val="both"/>
              <w:rPr>
                <w:sz w:val="20"/>
                <w:szCs w:val="20"/>
              </w:rPr>
            </w:pPr>
            <w:r w:rsidRPr="00264A8A">
              <w:rPr>
                <w:sz w:val="20"/>
                <w:szCs w:val="20"/>
              </w:rPr>
              <w:t>2)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 необходимости использования невозобновляемых, дефицитных и уникальных природных ресурсов).</w:t>
            </w:r>
          </w:p>
          <w:p w14:paraId="74E161C5" w14:textId="79AFF94F" w:rsidR="00705F6B" w:rsidRDefault="00FE0323" w:rsidP="00264A8A">
            <w:pPr>
              <w:tabs>
                <w:tab w:val="left" w:pos="319"/>
              </w:tabs>
              <w:jc w:val="both"/>
              <w:rPr>
                <w:sz w:val="20"/>
                <w:szCs w:val="20"/>
              </w:rPr>
            </w:pPr>
            <w:r>
              <w:rPr>
                <w:sz w:val="20"/>
                <w:szCs w:val="20"/>
              </w:rPr>
              <w:t>Согласно пункта 1 статьи 66 Кодекса в</w:t>
            </w:r>
            <w:r w:rsidRPr="00FE0323">
              <w:rPr>
                <w:sz w:val="20"/>
                <w:szCs w:val="20"/>
              </w:rPr>
              <w:t xml:space="preserve"> процессе оценки воздействия на окружающую среду подлежат учету следующие виды воздействий</w:t>
            </w:r>
            <w:r>
              <w:rPr>
                <w:sz w:val="20"/>
                <w:szCs w:val="20"/>
              </w:rPr>
              <w:t xml:space="preserve">: </w:t>
            </w:r>
          </w:p>
          <w:p w14:paraId="2A8275D9" w14:textId="77777777" w:rsidR="00FE0323" w:rsidRPr="00FE0323" w:rsidRDefault="00FE0323" w:rsidP="00FE0323">
            <w:pPr>
              <w:tabs>
                <w:tab w:val="left" w:pos="319"/>
              </w:tabs>
              <w:jc w:val="both"/>
              <w:rPr>
                <w:sz w:val="20"/>
                <w:szCs w:val="20"/>
              </w:rPr>
            </w:pPr>
            <w:r w:rsidRPr="00FE0323">
              <w:rPr>
                <w:sz w:val="20"/>
                <w:szCs w:val="20"/>
              </w:rPr>
              <w:t>1) прямые воздействия – воздействия, которые могут быть непосредственно оказаны основными и сопутствующими видами намечаемой деятельности;</w:t>
            </w:r>
          </w:p>
          <w:p w14:paraId="31DAA15D" w14:textId="453A54D7" w:rsidR="00FE0323" w:rsidRPr="00FE0323" w:rsidRDefault="00FE0323" w:rsidP="00FE0323">
            <w:pPr>
              <w:tabs>
                <w:tab w:val="left" w:pos="319"/>
              </w:tabs>
              <w:jc w:val="both"/>
              <w:rPr>
                <w:sz w:val="20"/>
                <w:szCs w:val="20"/>
              </w:rPr>
            </w:pPr>
            <w:r w:rsidRPr="00FE0323">
              <w:rPr>
                <w:sz w:val="20"/>
                <w:szCs w:val="20"/>
              </w:rPr>
              <w:t>2) косвенные воздействия – воздействия на окружающую среду и здоровье населения, вызываемые опосредованными (вторичными) факторами, которые могут возникнуть вследствие осуществления намечаемой деятельности;</w:t>
            </w:r>
          </w:p>
          <w:p w14:paraId="50C4BE8F" w14:textId="503F722F" w:rsidR="00705F6B" w:rsidRDefault="00FE0323" w:rsidP="00FE0323">
            <w:pPr>
              <w:tabs>
                <w:tab w:val="left" w:pos="319"/>
              </w:tabs>
              <w:jc w:val="both"/>
              <w:rPr>
                <w:sz w:val="20"/>
                <w:szCs w:val="20"/>
              </w:rPr>
            </w:pPr>
            <w:r w:rsidRPr="00FE0323">
              <w:rPr>
                <w:sz w:val="20"/>
                <w:szCs w:val="20"/>
              </w:rPr>
              <w:t>3) кумулятивные воздействия – воздействия, которые могут возникнуть в результате постоянно возрастающих негативных изменений в окружающей среде, вызываемых в совокупности прежними и существующими воздействиями антропогенного или природного характера, а также обоснованно предсказуемыми будущими воздействиями, сопровождающими осуществление намечаемой деятельности.</w:t>
            </w:r>
          </w:p>
          <w:p w14:paraId="4DDFE5CC" w14:textId="77777777" w:rsidR="00FE0323" w:rsidRDefault="00FE0323" w:rsidP="00FE0323">
            <w:pPr>
              <w:tabs>
                <w:tab w:val="left" w:pos="323"/>
              </w:tabs>
              <w:jc w:val="both"/>
              <w:rPr>
                <w:sz w:val="20"/>
                <w:szCs w:val="20"/>
              </w:rPr>
            </w:pPr>
            <w:r w:rsidRPr="007C5380">
              <w:rPr>
                <w:sz w:val="20"/>
                <w:szCs w:val="20"/>
              </w:rPr>
              <w:t>В свою очередь, существенность воздействия</w:t>
            </w:r>
            <w:r>
              <w:rPr>
                <w:sz w:val="20"/>
                <w:szCs w:val="20"/>
              </w:rPr>
              <w:t xml:space="preserve"> определяется,</w:t>
            </w:r>
            <w:r w:rsidRPr="007C5380">
              <w:rPr>
                <w:sz w:val="20"/>
                <w:szCs w:val="20"/>
              </w:rPr>
              <w:t xml:space="preserve"> согласно статьи 70 Кодекса.</w:t>
            </w:r>
          </w:p>
          <w:p w14:paraId="7A35AC8F" w14:textId="3A060EC8" w:rsidR="00705F6B" w:rsidRDefault="00FE0323" w:rsidP="00053959">
            <w:pPr>
              <w:tabs>
                <w:tab w:val="left" w:pos="319"/>
              </w:tabs>
              <w:jc w:val="both"/>
              <w:rPr>
                <w:sz w:val="20"/>
                <w:szCs w:val="20"/>
              </w:rPr>
            </w:pPr>
            <w:r>
              <w:rPr>
                <w:sz w:val="20"/>
                <w:szCs w:val="20"/>
              </w:rPr>
              <w:t xml:space="preserve">На основании вышеизложенного привести в разделе 7 представленного проекта описание существенных воздействия намечаемой деятельности, перечисленные в пункте 6 </w:t>
            </w:r>
            <w:r w:rsidRPr="00FE0323">
              <w:rPr>
                <w:sz w:val="20"/>
                <w:szCs w:val="20"/>
              </w:rPr>
              <w:t>приложения 2 к Инструкции</w:t>
            </w:r>
            <w:r>
              <w:rPr>
                <w:sz w:val="20"/>
                <w:szCs w:val="20"/>
              </w:rPr>
              <w:t>.</w:t>
            </w:r>
          </w:p>
          <w:p w14:paraId="7F8963A7" w14:textId="03A88B0B" w:rsidR="00B1640B" w:rsidRPr="00183E0F" w:rsidRDefault="00B1640B" w:rsidP="00053959">
            <w:pPr>
              <w:pStyle w:val="a4"/>
              <w:numPr>
                <w:ilvl w:val="0"/>
                <w:numId w:val="42"/>
              </w:numPr>
              <w:tabs>
                <w:tab w:val="left" w:pos="323"/>
              </w:tabs>
              <w:spacing w:after="0" w:line="240" w:lineRule="auto"/>
              <w:ind w:left="0" w:firstLine="0"/>
              <w:jc w:val="both"/>
              <w:rPr>
                <w:sz w:val="20"/>
                <w:szCs w:val="20"/>
                <w:lang w:val="kk-KZ"/>
              </w:rPr>
            </w:pPr>
            <w:r w:rsidRPr="00183E0F">
              <w:rPr>
                <w:sz w:val="20"/>
                <w:szCs w:val="20"/>
                <w:lang w:val="kk-KZ"/>
              </w:rPr>
              <w:t xml:space="preserve">В разделе </w:t>
            </w:r>
            <w:r>
              <w:rPr>
                <w:sz w:val="20"/>
                <w:szCs w:val="20"/>
                <w:lang w:val="kk-KZ"/>
              </w:rPr>
              <w:t>8</w:t>
            </w:r>
            <w:r w:rsidRPr="00183E0F">
              <w:rPr>
                <w:sz w:val="20"/>
                <w:szCs w:val="20"/>
                <w:lang w:val="kk-KZ"/>
              </w:rPr>
              <w:t xml:space="preserve"> приводятся таблиц</w:t>
            </w:r>
            <w:r w:rsidR="00765FDA">
              <w:rPr>
                <w:sz w:val="20"/>
                <w:szCs w:val="20"/>
                <w:lang w:val="kk-KZ"/>
              </w:rPr>
              <w:t>ах</w:t>
            </w:r>
            <w:r w:rsidRPr="00183E0F">
              <w:rPr>
                <w:sz w:val="20"/>
                <w:szCs w:val="20"/>
                <w:lang w:val="kk-KZ"/>
              </w:rPr>
              <w:t xml:space="preserve"> </w:t>
            </w:r>
            <w:r>
              <w:rPr>
                <w:sz w:val="20"/>
                <w:szCs w:val="20"/>
                <w:lang w:val="kk-KZ"/>
              </w:rPr>
              <w:t>3.1</w:t>
            </w:r>
            <w:r w:rsidRPr="00183E0F">
              <w:rPr>
                <w:sz w:val="20"/>
                <w:szCs w:val="20"/>
                <w:lang w:val="kk-KZ"/>
              </w:rPr>
              <w:t xml:space="preserve"> </w:t>
            </w:r>
            <w:r w:rsidR="00765FDA">
              <w:rPr>
                <w:sz w:val="20"/>
                <w:szCs w:val="20"/>
                <w:lang w:val="kk-KZ"/>
              </w:rPr>
              <w:t>на периоды строительства и эксплуатации</w:t>
            </w:r>
            <w:r w:rsidRPr="00183E0F">
              <w:rPr>
                <w:sz w:val="20"/>
                <w:szCs w:val="20"/>
                <w:lang w:val="kk-KZ"/>
              </w:rPr>
              <w:t>, где в графах 10 отражено соотношение М/ЭНК.</w:t>
            </w:r>
          </w:p>
          <w:p w14:paraId="54C0EB10" w14:textId="77777777" w:rsidR="00B1640B" w:rsidRPr="00183E0F" w:rsidRDefault="00B1640B" w:rsidP="00053959">
            <w:pPr>
              <w:tabs>
                <w:tab w:val="left" w:pos="323"/>
              </w:tabs>
              <w:jc w:val="both"/>
              <w:rPr>
                <w:sz w:val="20"/>
                <w:szCs w:val="20"/>
                <w:lang w:val="kk-KZ"/>
              </w:rPr>
            </w:pPr>
            <w:r w:rsidRPr="00183E0F">
              <w:rPr>
                <w:sz w:val="20"/>
                <w:szCs w:val="20"/>
                <w:lang w:val="kk-KZ"/>
              </w:rPr>
              <w:t>Согласно пункту 28 Методики определения нормативов эмиссий в окружающую среду утвержденной приказом Министра экологии, геологии и природных ресурсов Республики Казахстан от 10 марта 2021 года № 63 нормирование выбросов вредных веществ в атмосферу основано на необходимости соблюдения экологических нормативов качества или целевых показателей качества окружающей среды. При этом требуется выполнение соотношения: С/ЭНК≤ 1. До утверждения экологических нормативов качества применяются гигиенические нормативы, утвержденные государственным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 В качестве гигиенических нормативов для атмосферного воздуха населенных мест в целях нормирования выбросов в атмосферу принимаются значения предельно допустимых максимально-разовых концентраций потенциально-опасных химических веществ (ПДКм.р.), в случае отсутствия ПДКм.р. принимаются значения ориентировочно безопасных уровней воздействия потенциально-опасных химических веществ (ОБУВ). Если для вещества имеется только предельно допустимая среднесуточная концентрация (ПДКс.с.), то для него требуется выполнение соотношения: 0,1 С ≤ ПДКс.с.</w:t>
            </w:r>
          </w:p>
          <w:p w14:paraId="0806A626" w14:textId="2CE404D2" w:rsidR="00B1640B" w:rsidRDefault="00B1640B" w:rsidP="00B1640B">
            <w:pPr>
              <w:tabs>
                <w:tab w:val="left" w:pos="323"/>
              </w:tabs>
              <w:ind w:firstLine="40"/>
              <w:jc w:val="both"/>
              <w:rPr>
                <w:sz w:val="20"/>
                <w:szCs w:val="20"/>
                <w:lang w:val="kk-KZ"/>
              </w:rPr>
            </w:pPr>
            <w:r w:rsidRPr="00183E0F">
              <w:rPr>
                <w:sz w:val="20"/>
                <w:szCs w:val="20"/>
                <w:lang w:val="kk-KZ"/>
              </w:rPr>
              <w:t xml:space="preserve">Однако, в таблице </w:t>
            </w:r>
            <w:r>
              <w:rPr>
                <w:sz w:val="20"/>
                <w:szCs w:val="20"/>
                <w:lang w:val="kk-KZ"/>
              </w:rPr>
              <w:t>3.1</w:t>
            </w:r>
            <w:r w:rsidR="00765FDA">
              <w:rPr>
                <w:sz w:val="20"/>
                <w:szCs w:val="20"/>
                <w:lang w:val="kk-KZ"/>
              </w:rPr>
              <w:t xml:space="preserve"> на строительство</w:t>
            </w:r>
            <w:r w:rsidRPr="00183E0F">
              <w:rPr>
                <w:sz w:val="20"/>
                <w:szCs w:val="20"/>
                <w:lang w:val="kk-KZ"/>
              </w:rPr>
              <w:t xml:space="preserve"> проекта вышеотмеченные условия не соблюдаются по</w:t>
            </w:r>
            <w:r>
              <w:rPr>
                <w:sz w:val="20"/>
                <w:szCs w:val="20"/>
                <w:lang w:val="kk-KZ"/>
              </w:rPr>
              <w:t xml:space="preserve"> пыли неорганической: </w:t>
            </w:r>
            <w:r w:rsidRPr="00F43B23">
              <w:rPr>
                <w:sz w:val="20"/>
                <w:szCs w:val="20"/>
                <w:lang w:val="kk-KZ"/>
              </w:rPr>
              <w:t>содержащая двуокись</w:t>
            </w:r>
            <w:r>
              <w:rPr>
                <w:sz w:val="20"/>
                <w:szCs w:val="20"/>
                <w:lang w:val="kk-KZ"/>
              </w:rPr>
              <w:t xml:space="preserve"> </w:t>
            </w:r>
            <w:r w:rsidRPr="00F43B23">
              <w:rPr>
                <w:sz w:val="20"/>
                <w:szCs w:val="20"/>
                <w:lang w:val="kk-KZ"/>
              </w:rPr>
              <w:t>кремния в %: менее 20</w:t>
            </w:r>
            <w:r w:rsidR="00053959">
              <w:rPr>
                <w:sz w:val="20"/>
                <w:szCs w:val="20"/>
                <w:lang w:val="kk-KZ"/>
              </w:rPr>
              <w:t>, пыли</w:t>
            </w:r>
            <w:r w:rsidR="00053959" w:rsidRPr="00053959">
              <w:rPr>
                <w:sz w:val="20"/>
                <w:szCs w:val="20"/>
                <w:lang w:val="kk-KZ"/>
              </w:rPr>
              <w:t xml:space="preserve"> неорганическая, содержащая</w:t>
            </w:r>
            <w:r w:rsidR="00053959">
              <w:rPr>
                <w:sz w:val="20"/>
                <w:szCs w:val="20"/>
                <w:lang w:val="kk-KZ"/>
              </w:rPr>
              <w:t xml:space="preserve"> </w:t>
            </w:r>
            <w:r w:rsidR="00053959" w:rsidRPr="00053959">
              <w:rPr>
                <w:sz w:val="20"/>
                <w:szCs w:val="20"/>
                <w:lang w:val="kk-KZ"/>
              </w:rPr>
              <w:t>двуокись кремния в %: 70-20</w:t>
            </w:r>
            <w:r w:rsidR="00053959">
              <w:rPr>
                <w:sz w:val="20"/>
                <w:szCs w:val="20"/>
                <w:lang w:val="kk-KZ"/>
              </w:rPr>
              <w:t>, в таблице 3.</w:t>
            </w:r>
            <w:r w:rsidR="00765FDA">
              <w:rPr>
                <w:sz w:val="20"/>
                <w:szCs w:val="20"/>
                <w:lang w:val="kk-KZ"/>
              </w:rPr>
              <w:t>1</w:t>
            </w:r>
            <w:r w:rsidR="00053959">
              <w:rPr>
                <w:sz w:val="20"/>
                <w:szCs w:val="20"/>
                <w:lang w:val="kk-KZ"/>
              </w:rPr>
              <w:t xml:space="preserve"> </w:t>
            </w:r>
            <w:r w:rsidR="00765FDA">
              <w:rPr>
                <w:sz w:val="20"/>
                <w:szCs w:val="20"/>
                <w:lang w:val="kk-KZ"/>
              </w:rPr>
              <w:t>на эксплуатацию – по ж</w:t>
            </w:r>
            <w:r w:rsidR="00765FDA" w:rsidRPr="00765FDA">
              <w:rPr>
                <w:sz w:val="20"/>
                <w:szCs w:val="20"/>
                <w:lang w:val="kk-KZ"/>
              </w:rPr>
              <w:t>елезо (II, III) оксид</w:t>
            </w:r>
            <w:r w:rsidR="00765FDA">
              <w:rPr>
                <w:sz w:val="20"/>
                <w:szCs w:val="20"/>
                <w:lang w:val="kk-KZ"/>
              </w:rPr>
              <w:t>у, по м</w:t>
            </w:r>
            <w:r w:rsidR="00765FDA" w:rsidRPr="00765FDA">
              <w:rPr>
                <w:sz w:val="20"/>
                <w:szCs w:val="20"/>
                <w:lang w:val="kk-KZ"/>
              </w:rPr>
              <w:t>арганец</w:t>
            </w:r>
            <w:r w:rsidR="00765FDA">
              <w:rPr>
                <w:sz w:val="20"/>
                <w:szCs w:val="20"/>
                <w:lang w:val="kk-KZ"/>
              </w:rPr>
              <w:t>у</w:t>
            </w:r>
            <w:r w:rsidR="00765FDA" w:rsidRPr="00765FDA">
              <w:rPr>
                <w:sz w:val="20"/>
                <w:szCs w:val="20"/>
                <w:lang w:val="kk-KZ"/>
              </w:rPr>
              <w:t xml:space="preserve"> и его соединения</w:t>
            </w:r>
            <w:r w:rsidR="00765FDA">
              <w:rPr>
                <w:sz w:val="20"/>
                <w:szCs w:val="20"/>
                <w:lang w:val="kk-KZ"/>
              </w:rPr>
              <w:t>м, а</w:t>
            </w:r>
            <w:r w:rsidR="00765FDA" w:rsidRPr="00765FDA">
              <w:rPr>
                <w:sz w:val="20"/>
                <w:szCs w:val="20"/>
                <w:lang w:val="kk-KZ"/>
              </w:rPr>
              <w:t>зот</w:t>
            </w:r>
            <w:r w:rsidR="00765FDA">
              <w:rPr>
                <w:sz w:val="20"/>
                <w:szCs w:val="20"/>
                <w:lang w:val="kk-KZ"/>
              </w:rPr>
              <w:t>у</w:t>
            </w:r>
            <w:r w:rsidR="00765FDA" w:rsidRPr="00765FDA">
              <w:rPr>
                <w:sz w:val="20"/>
                <w:szCs w:val="20"/>
                <w:lang w:val="kk-KZ"/>
              </w:rPr>
              <w:t xml:space="preserve"> (IV) диоксид</w:t>
            </w:r>
            <w:r w:rsidR="00765FDA">
              <w:rPr>
                <w:sz w:val="20"/>
                <w:szCs w:val="20"/>
                <w:lang w:val="kk-KZ"/>
              </w:rPr>
              <w:t>у, с</w:t>
            </w:r>
            <w:r w:rsidR="00765FDA" w:rsidRPr="00765FDA">
              <w:rPr>
                <w:sz w:val="20"/>
                <w:szCs w:val="20"/>
                <w:lang w:val="kk-KZ"/>
              </w:rPr>
              <w:t>ера диоксид</w:t>
            </w:r>
            <w:r w:rsidR="00765FDA">
              <w:rPr>
                <w:sz w:val="20"/>
                <w:szCs w:val="20"/>
                <w:lang w:val="kk-KZ"/>
              </w:rPr>
              <w:t>у, у</w:t>
            </w:r>
            <w:r w:rsidR="00765FDA" w:rsidRPr="00765FDA">
              <w:rPr>
                <w:sz w:val="20"/>
                <w:szCs w:val="20"/>
                <w:lang w:val="kk-KZ"/>
              </w:rPr>
              <w:t>глерод</w:t>
            </w:r>
            <w:r w:rsidR="00765FDA">
              <w:rPr>
                <w:sz w:val="20"/>
                <w:szCs w:val="20"/>
                <w:lang w:val="kk-KZ"/>
              </w:rPr>
              <w:t>у</w:t>
            </w:r>
            <w:r w:rsidR="00765FDA" w:rsidRPr="00765FDA">
              <w:rPr>
                <w:sz w:val="20"/>
                <w:szCs w:val="20"/>
                <w:lang w:val="kk-KZ"/>
              </w:rPr>
              <w:t xml:space="preserve"> оксид</w:t>
            </w:r>
            <w:r w:rsidR="00765FDA">
              <w:rPr>
                <w:sz w:val="20"/>
                <w:szCs w:val="20"/>
                <w:lang w:val="kk-KZ"/>
              </w:rPr>
              <w:t>у, п</w:t>
            </w:r>
            <w:r w:rsidR="00765FDA" w:rsidRPr="00765FDA">
              <w:rPr>
                <w:sz w:val="20"/>
                <w:szCs w:val="20"/>
                <w:lang w:val="kk-KZ"/>
              </w:rPr>
              <w:t>роп-2-ен-1-ал</w:t>
            </w:r>
            <w:r w:rsidR="00765FDA">
              <w:rPr>
                <w:sz w:val="20"/>
                <w:szCs w:val="20"/>
                <w:lang w:val="kk-KZ"/>
              </w:rPr>
              <w:t>ю, ф</w:t>
            </w:r>
            <w:r w:rsidR="00765FDA" w:rsidRPr="00765FDA">
              <w:rPr>
                <w:sz w:val="20"/>
                <w:szCs w:val="20"/>
                <w:lang w:val="kk-KZ"/>
              </w:rPr>
              <w:t>ормальдегид</w:t>
            </w:r>
            <w:r w:rsidR="00765FDA">
              <w:rPr>
                <w:sz w:val="20"/>
                <w:szCs w:val="20"/>
                <w:lang w:val="kk-KZ"/>
              </w:rPr>
              <w:t>у, в</w:t>
            </w:r>
            <w:r w:rsidR="00765FDA" w:rsidRPr="00765FDA">
              <w:rPr>
                <w:sz w:val="20"/>
                <w:szCs w:val="20"/>
                <w:lang w:val="kk-KZ"/>
              </w:rPr>
              <w:t>звешенны</w:t>
            </w:r>
            <w:r w:rsidR="00765FDA">
              <w:rPr>
                <w:sz w:val="20"/>
                <w:szCs w:val="20"/>
                <w:lang w:val="kk-KZ"/>
              </w:rPr>
              <w:t xml:space="preserve">м частицам, </w:t>
            </w:r>
            <w:r w:rsidR="00765FDA">
              <w:rPr>
                <w:sz w:val="20"/>
                <w:szCs w:val="20"/>
                <w:lang w:val="kk-KZ"/>
              </w:rPr>
              <w:t xml:space="preserve">пыли неорганической: </w:t>
            </w:r>
            <w:r w:rsidR="00765FDA" w:rsidRPr="00F43B23">
              <w:rPr>
                <w:sz w:val="20"/>
                <w:szCs w:val="20"/>
                <w:lang w:val="kk-KZ"/>
              </w:rPr>
              <w:t>содержащая двуокись</w:t>
            </w:r>
            <w:r w:rsidR="00765FDA">
              <w:rPr>
                <w:sz w:val="20"/>
                <w:szCs w:val="20"/>
                <w:lang w:val="kk-KZ"/>
              </w:rPr>
              <w:t xml:space="preserve"> </w:t>
            </w:r>
            <w:r w:rsidR="00765FDA" w:rsidRPr="00F43B23">
              <w:rPr>
                <w:sz w:val="20"/>
                <w:szCs w:val="20"/>
                <w:lang w:val="kk-KZ"/>
              </w:rPr>
              <w:t>кремния в %: менее 20</w:t>
            </w:r>
            <w:r w:rsidR="00765FDA">
              <w:rPr>
                <w:sz w:val="20"/>
                <w:szCs w:val="20"/>
                <w:lang w:val="kk-KZ"/>
              </w:rPr>
              <w:t>,</w:t>
            </w:r>
            <w:r w:rsidR="00765FDA">
              <w:rPr>
                <w:sz w:val="20"/>
                <w:szCs w:val="20"/>
                <w:lang w:val="kk-KZ"/>
              </w:rPr>
              <w:t xml:space="preserve"> п</w:t>
            </w:r>
            <w:r w:rsidR="00765FDA" w:rsidRPr="00765FDA">
              <w:rPr>
                <w:sz w:val="20"/>
                <w:szCs w:val="20"/>
                <w:lang w:val="kk-KZ"/>
              </w:rPr>
              <w:t>ыл</w:t>
            </w:r>
            <w:r w:rsidR="00765FDA">
              <w:rPr>
                <w:sz w:val="20"/>
                <w:szCs w:val="20"/>
                <w:lang w:val="kk-KZ"/>
              </w:rPr>
              <w:t>и абразивной, п</w:t>
            </w:r>
            <w:r w:rsidR="00765FDA" w:rsidRPr="00765FDA">
              <w:rPr>
                <w:sz w:val="20"/>
                <w:szCs w:val="20"/>
                <w:lang w:val="kk-KZ"/>
              </w:rPr>
              <w:t>ыл</w:t>
            </w:r>
            <w:r w:rsidR="00765FDA">
              <w:rPr>
                <w:sz w:val="20"/>
                <w:szCs w:val="20"/>
                <w:lang w:val="kk-KZ"/>
              </w:rPr>
              <w:t>и</w:t>
            </w:r>
            <w:r w:rsidR="00765FDA" w:rsidRPr="00765FDA">
              <w:rPr>
                <w:sz w:val="20"/>
                <w:szCs w:val="20"/>
                <w:lang w:val="kk-KZ"/>
              </w:rPr>
              <w:t xml:space="preserve"> древесн</w:t>
            </w:r>
            <w:r w:rsidR="00765FDA">
              <w:rPr>
                <w:sz w:val="20"/>
                <w:szCs w:val="20"/>
                <w:lang w:val="kk-KZ"/>
              </w:rPr>
              <w:t>ой.</w:t>
            </w:r>
          </w:p>
          <w:p w14:paraId="0220B169" w14:textId="2EA26D94" w:rsidR="00B1640B" w:rsidRDefault="00B1640B" w:rsidP="005A6329">
            <w:pPr>
              <w:tabs>
                <w:tab w:val="left" w:pos="323"/>
              </w:tabs>
              <w:ind w:firstLine="40"/>
              <w:jc w:val="both"/>
              <w:rPr>
                <w:sz w:val="20"/>
                <w:szCs w:val="20"/>
                <w:lang w:val="kk-KZ"/>
              </w:rPr>
            </w:pPr>
            <w:r>
              <w:rPr>
                <w:sz w:val="20"/>
                <w:szCs w:val="20"/>
                <w:lang w:val="kk-KZ"/>
              </w:rPr>
              <w:t>На</w:t>
            </w:r>
            <w:r w:rsidRPr="00183E0F">
              <w:rPr>
                <w:sz w:val="20"/>
                <w:szCs w:val="20"/>
                <w:lang w:val="kk-KZ"/>
              </w:rPr>
              <w:t xml:space="preserve"> основании выше изложенного нормативы выбросов </w:t>
            </w:r>
            <w:r w:rsidR="00765FDA">
              <w:rPr>
                <w:sz w:val="20"/>
                <w:szCs w:val="20"/>
                <w:lang w:val="kk-KZ"/>
              </w:rPr>
              <w:t xml:space="preserve">в разделе 8 </w:t>
            </w:r>
            <w:r w:rsidR="00765FDA">
              <w:rPr>
                <w:sz w:val="20"/>
                <w:szCs w:val="20"/>
                <w:lang w:val="kk-KZ"/>
              </w:rPr>
              <w:lastRenderedPageBreak/>
              <w:t>представленного проекта</w:t>
            </w:r>
            <w:r w:rsidRPr="00183E0F">
              <w:rPr>
                <w:sz w:val="20"/>
                <w:szCs w:val="20"/>
                <w:lang w:val="kk-KZ"/>
              </w:rPr>
              <w:t xml:space="preserve"> не обоснованы и не достоверны, обеспечить внедрение мероприятий по очистке выбросов предприятия в том числе и НДТ, обеспечивающих требования пункта 28 Методика от 10 марта 2021 года № 63 с приведением подробного описания в разделе  проекта. А также, таблицу «Перечень загрязняющих веществ, выбрасываемых в атмосферу на период эксплуатации» привести до и после мероприятий на каждый период.</w:t>
            </w:r>
            <w:r w:rsidR="005A6329">
              <w:rPr>
                <w:sz w:val="20"/>
                <w:szCs w:val="20"/>
                <w:lang w:val="kk-KZ"/>
              </w:rPr>
              <w:t xml:space="preserve"> В том числе, в целях обоснования привести для намечаемой деятельностли расчет рассеивания выбросов загрязняющлих веществ с учетом областли воздействия и жилдой застройки (сводная таблица расчета рассеивания, карты расчета рассеивания по всем загрязняющим веществам, расчет рассеивания) с учетом фона г.Тараз и расчет шума (расчет и карты расчета).</w:t>
            </w:r>
          </w:p>
          <w:p w14:paraId="17CC9AAB" w14:textId="7F0161F1" w:rsidR="00CE504F" w:rsidRPr="00CE504F" w:rsidRDefault="00CE504F" w:rsidP="005A6329">
            <w:pPr>
              <w:pStyle w:val="a4"/>
              <w:numPr>
                <w:ilvl w:val="0"/>
                <w:numId w:val="42"/>
              </w:numPr>
              <w:tabs>
                <w:tab w:val="left" w:pos="323"/>
              </w:tabs>
              <w:spacing w:after="0" w:line="240" w:lineRule="auto"/>
              <w:ind w:left="0" w:firstLine="40"/>
              <w:jc w:val="both"/>
              <w:rPr>
                <w:sz w:val="20"/>
                <w:szCs w:val="20"/>
              </w:rPr>
            </w:pPr>
            <w:r w:rsidRPr="00CE504F">
              <w:rPr>
                <w:sz w:val="20"/>
                <w:szCs w:val="20"/>
              </w:rPr>
              <w:t>В разделе 14 проекта не соответствует пункту 14 приложения 1 к Инструкции. Привести подробный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а также выполнить оценку возможных необратимых воздействий на окружающую среду и обоснование необходимости выполнения операций, влекущих такие воздействия.</w:t>
            </w:r>
          </w:p>
          <w:p w14:paraId="2539F833" w14:textId="2EBCE921" w:rsidR="00487726" w:rsidRPr="00487726" w:rsidRDefault="00487726" w:rsidP="005A6329">
            <w:pPr>
              <w:pStyle w:val="a4"/>
              <w:numPr>
                <w:ilvl w:val="0"/>
                <w:numId w:val="42"/>
              </w:numPr>
              <w:spacing w:after="0" w:line="240" w:lineRule="auto"/>
              <w:ind w:left="0" w:firstLine="40"/>
              <w:jc w:val="both"/>
              <w:rPr>
                <w:sz w:val="20"/>
                <w:szCs w:val="20"/>
              </w:rPr>
            </w:pPr>
            <w:r w:rsidRPr="00487726">
              <w:rPr>
                <w:sz w:val="20"/>
                <w:szCs w:val="20"/>
              </w:rPr>
              <w:t>Раздел 9 проекта выполнить согласно выбранных намечаемой деятельностью проектных решений с учетом требований статей 320 и 329 Кодекса и классификации отходов, приказами и.о. Министр а экологии, геологии и природных ресурсов от 19.07.2021 года №261 «Об утверждении Правил разработки и утверждения лимитов накопления отходов и лимитов захоронения отходов, представления и контроля отчетности об управлении отходами», приказом и.о. Министр а экологии, геологии и природных ресурсов от 22.06.2021 года №206 «Об утверждении методики расчета лимитов накопления отходов и лимитов захоронения отходов», в том числе учесть требования статьи 320, 321, 322, 323, 327, 329, 330, 331, 335, 344 Кодекса.</w:t>
            </w:r>
          </w:p>
          <w:p w14:paraId="6CE0FC1F" w14:textId="27011420" w:rsidR="00487726" w:rsidRPr="00487726" w:rsidRDefault="00487726" w:rsidP="005A6329">
            <w:pPr>
              <w:pStyle w:val="a4"/>
              <w:numPr>
                <w:ilvl w:val="0"/>
                <w:numId w:val="42"/>
              </w:numPr>
              <w:spacing w:after="0" w:line="240" w:lineRule="auto"/>
              <w:ind w:left="0" w:firstLine="40"/>
              <w:jc w:val="both"/>
              <w:rPr>
                <w:sz w:val="20"/>
                <w:szCs w:val="20"/>
              </w:rPr>
            </w:pPr>
            <w:r w:rsidRPr="00487726">
              <w:rPr>
                <w:sz w:val="20"/>
                <w:szCs w:val="20"/>
              </w:rPr>
              <w:t>Раздел 1</w:t>
            </w:r>
            <w:r>
              <w:rPr>
                <w:sz w:val="20"/>
                <w:szCs w:val="20"/>
              </w:rPr>
              <w:t>5</w:t>
            </w:r>
            <w:r w:rsidRPr="00487726">
              <w:rPr>
                <w:sz w:val="20"/>
                <w:szCs w:val="20"/>
              </w:rPr>
              <w:t xml:space="preserve"> проекта не соответствует п.15 приложения 2 к Инструкции, так как объект относиться к I категории привести детальную информацию касательно целей, масштабов и сроков проведения послепроектного анализа, требования к его содержанию, сроки представления отчетов о послепроектном анализе уполномоченному органу.</w:t>
            </w:r>
          </w:p>
          <w:p w14:paraId="1AFD59F5" w14:textId="77777777" w:rsidR="00EF5595" w:rsidRPr="005A6329" w:rsidRDefault="00EF5595" w:rsidP="005A6329">
            <w:pPr>
              <w:pStyle w:val="a4"/>
              <w:numPr>
                <w:ilvl w:val="0"/>
                <w:numId w:val="42"/>
              </w:numPr>
              <w:tabs>
                <w:tab w:val="left" w:pos="319"/>
                <w:tab w:val="left" w:pos="393"/>
              </w:tabs>
              <w:spacing w:after="0" w:line="240" w:lineRule="auto"/>
              <w:ind w:left="0" w:firstLine="40"/>
              <w:jc w:val="both"/>
              <w:rPr>
                <w:sz w:val="20"/>
                <w:szCs w:val="20"/>
              </w:rPr>
            </w:pPr>
            <w:r w:rsidRPr="005A6329">
              <w:rPr>
                <w:sz w:val="20"/>
                <w:szCs w:val="20"/>
              </w:rPr>
              <w:t xml:space="preserve">В целях снижения выбросов загрязняющих веществ в атмосферу необходимо соблюдать следующие мероприятия: </w:t>
            </w:r>
          </w:p>
          <w:p w14:paraId="0470D5F6" w14:textId="77777777" w:rsidR="00EF5595" w:rsidRPr="005A6329" w:rsidRDefault="00EF5595" w:rsidP="005A6329">
            <w:pPr>
              <w:pStyle w:val="a4"/>
              <w:tabs>
                <w:tab w:val="left" w:pos="172"/>
                <w:tab w:val="left" w:pos="319"/>
                <w:tab w:val="left" w:pos="393"/>
              </w:tabs>
              <w:spacing w:after="0" w:line="240" w:lineRule="auto"/>
              <w:ind w:left="0" w:firstLine="40"/>
              <w:jc w:val="both"/>
              <w:rPr>
                <w:sz w:val="20"/>
                <w:szCs w:val="20"/>
              </w:rPr>
            </w:pPr>
            <w:r w:rsidRPr="005A6329">
              <w:rPr>
                <w:sz w:val="20"/>
                <w:szCs w:val="20"/>
              </w:rPr>
              <w:t>– исключения пыления с автомобильной дороги (с колес и др.) и защиты почвенных ресурсов предусмотреть дороги с организацией пылеподавления. Кроме того, предусмотреть мероприятия по пылеподавлению при выполнении буровых, земляных работ</w:t>
            </w:r>
            <w:r w:rsidRPr="005A6329">
              <w:rPr>
                <w:rStyle w:val="markedcontent"/>
                <w:sz w:val="20"/>
                <w:szCs w:val="20"/>
              </w:rPr>
              <w:t>;</w:t>
            </w:r>
            <w:r w:rsidRPr="005A6329">
              <w:rPr>
                <w:sz w:val="20"/>
                <w:szCs w:val="20"/>
              </w:rPr>
              <w:t xml:space="preserve"> </w:t>
            </w:r>
          </w:p>
          <w:p w14:paraId="77CCFC8E" w14:textId="77777777" w:rsidR="00EF5595" w:rsidRPr="005A6329" w:rsidRDefault="00EF5595" w:rsidP="00EF5595">
            <w:pPr>
              <w:tabs>
                <w:tab w:val="left" w:pos="319"/>
                <w:tab w:val="left" w:pos="393"/>
              </w:tabs>
              <w:ind w:left="28" w:firstLine="284"/>
              <w:jc w:val="both"/>
              <w:rPr>
                <w:sz w:val="20"/>
                <w:szCs w:val="20"/>
              </w:rPr>
            </w:pPr>
            <w:r w:rsidRPr="005A6329">
              <w:rPr>
                <w:sz w:val="20"/>
                <w:szCs w:val="20"/>
              </w:rPr>
              <w:t xml:space="preserve">– организация пылеподавления способом орошения пылящих поверхностей; </w:t>
            </w:r>
          </w:p>
          <w:p w14:paraId="0E01CAA6" w14:textId="77777777" w:rsidR="00EF5595" w:rsidRPr="005A6329" w:rsidRDefault="00EF5595" w:rsidP="00EF5595">
            <w:pPr>
              <w:tabs>
                <w:tab w:val="left" w:pos="319"/>
                <w:tab w:val="left" w:pos="393"/>
              </w:tabs>
              <w:ind w:left="28" w:firstLine="284"/>
              <w:jc w:val="both"/>
              <w:rPr>
                <w:sz w:val="20"/>
                <w:szCs w:val="20"/>
              </w:rPr>
            </w:pPr>
            <w:r w:rsidRPr="005A6329">
              <w:rPr>
                <w:sz w:val="20"/>
                <w:szCs w:val="20"/>
              </w:rPr>
              <w:t>– при перевозке твердых и пылевидных отходов транспортное средство обеспечивается защитной пленкой или укрывным материалом согласно п. 23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 приказом и.о. Министра здравоохранения Республики Казахстан от 25 декабря 2020 года №ҚР ДСМ-331/2020;</w:t>
            </w:r>
          </w:p>
          <w:p w14:paraId="75C80DE8" w14:textId="77777777" w:rsidR="00EF5595" w:rsidRPr="005A6329" w:rsidRDefault="00EF5595" w:rsidP="00EF5595">
            <w:pPr>
              <w:tabs>
                <w:tab w:val="left" w:pos="319"/>
                <w:tab w:val="left" w:pos="393"/>
              </w:tabs>
              <w:ind w:left="28" w:firstLine="284"/>
              <w:jc w:val="both"/>
              <w:rPr>
                <w:sz w:val="20"/>
                <w:szCs w:val="20"/>
              </w:rPr>
            </w:pPr>
            <w:r w:rsidRPr="005A6329">
              <w:rPr>
                <w:sz w:val="20"/>
                <w:szCs w:val="20"/>
              </w:rPr>
              <w:t>- внедрение оборудования, установок и устройств очистки, по утилизации попутных газов, нейтрализации отработанных газов, подавлению и обезвреживанию выбросов загрязняющих веществ и их соединений в атмосферу от стационарных и передвижных источников загрязнения;</w:t>
            </w:r>
          </w:p>
          <w:p w14:paraId="16CA61B0" w14:textId="77777777" w:rsidR="00EF5595" w:rsidRPr="005A6329" w:rsidRDefault="00EF5595" w:rsidP="00EF5595">
            <w:pPr>
              <w:tabs>
                <w:tab w:val="left" w:pos="319"/>
                <w:tab w:val="left" w:pos="393"/>
              </w:tabs>
              <w:ind w:left="28" w:firstLine="284"/>
              <w:jc w:val="both"/>
              <w:rPr>
                <w:sz w:val="20"/>
                <w:szCs w:val="20"/>
              </w:rPr>
            </w:pPr>
            <w:r w:rsidRPr="005A6329">
              <w:rPr>
                <w:sz w:val="20"/>
                <w:szCs w:val="20"/>
              </w:rPr>
              <w:t>- установка катализаторных конверторов для очистки выхлопных газов в автомашинах, использующих в качестве топлива неэтилированный бензин с внедрением присадок к топливу, снижающих токсичность и дымность отработанных газов, оснащение транспортных средств, работающих на дизельном топливе, нейтрализаторами выхлопных газов, перевод автотранспорта, расширение использования электрической тяги;</w:t>
            </w:r>
          </w:p>
          <w:p w14:paraId="6D125FB2" w14:textId="77777777" w:rsidR="00EF5595" w:rsidRPr="005A6329" w:rsidRDefault="00EF5595" w:rsidP="00EF5595">
            <w:pPr>
              <w:tabs>
                <w:tab w:val="left" w:pos="319"/>
                <w:tab w:val="left" w:pos="393"/>
              </w:tabs>
              <w:ind w:left="28" w:firstLine="284"/>
              <w:jc w:val="both"/>
              <w:rPr>
                <w:sz w:val="20"/>
                <w:szCs w:val="20"/>
              </w:rPr>
            </w:pPr>
            <w:r w:rsidRPr="005A6329">
              <w:rPr>
                <w:sz w:val="20"/>
                <w:szCs w:val="20"/>
              </w:rPr>
              <w:t xml:space="preserve">- проведение работ по пылеподавлению на горнорудных и теплоэнергетических предприятиях, объектах недропользования и строительных площадках, в том числе хвостохранилищах, </w:t>
            </w:r>
            <w:r w:rsidRPr="005A6329">
              <w:rPr>
                <w:sz w:val="20"/>
                <w:szCs w:val="20"/>
              </w:rPr>
              <w:lastRenderedPageBreak/>
              <w:t>шламонакопителях, карьерах и внутрипромысловых дорогах;</w:t>
            </w:r>
          </w:p>
          <w:p w14:paraId="74EE29CB" w14:textId="77777777" w:rsidR="00EF5595" w:rsidRPr="005A6329" w:rsidRDefault="00EF5595" w:rsidP="00EF5595">
            <w:pPr>
              <w:tabs>
                <w:tab w:val="left" w:pos="319"/>
                <w:tab w:val="left" w:pos="393"/>
              </w:tabs>
              <w:ind w:left="28" w:firstLine="284"/>
              <w:jc w:val="both"/>
              <w:rPr>
                <w:sz w:val="20"/>
                <w:szCs w:val="20"/>
              </w:rPr>
            </w:pPr>
            <w:r w:rsidRPr="005A6329">
              <w:rPr>
                <w:sz w:val="20"/>
                <w:szCs w:val="20"/>
              </w:rPr>
              <w:t>- внедрение и совершенствование технических и технологических решений (включая переход на другие (альтернативные) виды топлива, сырья, материалов), позволяющих снижение негативного воздействия на окружающую среду;</w:t>
            </w:r>
          </w:p>
          <w:p w14:paraId="6FC653F1" w14:textId="77777777" w:rsidR="00EF5595" w:rsidRPr="005A6329" w:rsidRDefault="00EF5595" w:rsidP="00EF5595">
            <w:pPr>
              <w:tabs>
                <w:tab w:val="left" w:pos="319"/>
                <w:tab w:val="left" w:pos="393"/>
              </w:tabs>
              <w:ind w:left="28" w:firstLine="284"/>
              <w:jc w:val="both"/>
              <w:rPr>
                <w:sz w:val="20"/>
                <w:szCs w:val="20"/>
              </w:rPr>
            </w:pPr>
            <w:r w:rsidRPr="005A6329">
              <w:rPr>
                <w:sz w:val="20"/>
                <w:szCs w:val="20"/>
              </w:rPr>
              <w:t>- строительство, модернизация постов наблюдений за состоянием атмосферного воздуха с расширением перечня контролируемых загрязняющих веществ за счет приобретения современного оборудования и внедрения локальной сети передачи информации в уполномоченный орган в области охраны окружающей среды и его территориальные подразделения;</w:t>
            </w:r>
          </w:p>
          <w:p w14:paraId="2ECAF0A8" w14:textId="77777777" w:rsidR="00EF5595" w:rsidRPr="005A6329" w:rsidRDefault="00EF5595" w:rsidP="00053959">
            <w:pPr>
              <w:pStyle w:val="a4"/>
              <w:numPr>
                <w:ilvl w:val="0"/>
                <w:numId w:val="42"/>
              </w:numPr>
              <w:tabs>
                <w:tab w:val="left" w:pos="319"/>
                <w:tab w:val="left" w:pos="393"/>
              </w:tabs>
              <w:spacing w:after="0" w:line="240" w:lineRule="auto"/>
              <w:ind w:left="28" w:firstLine="284"/>
              <w:jc w:val="both"/>
              <w:rPr>
                <w:rFonts w:eastAsiaTheme="minorHAnsi"/>
                <w:sz w:val="20"/>
                <w:szCs w:val="20"/>
              </w:rPr>
            </w:pPr>
            <w:r w:rsidRPr="005A6329">
              <w:rPr>
                <w:rFonts w:eastAsiaTheme="minorHAnsi"/>
                <w:sz w:val="20"/>
                <w:szCs w:val="20"/>
              </w:rPr>
              <w:t xml:space="preserve">При возникновении аварийной ситуации, в результате которой происходит или может произойти нарушение установленных экологических нормативов, оператор объекта 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атмосферного воздуха, вплоть до частичной или полной остановки эксплуатации соответствующих стационарных источников или объекта в целом, а также по устранению негативных последствий для окружающей среды, вызванных такой аварийной ситуацией.  </w:t>
            </w:r>
          </w:p>
          <w:p w14:paraId="3A7F2F74" w14:textId="77777777" w:rsidR="00EF5595" w:rsidRPr="005A6329" w:rsidRDefault="00EF5595" w:rsidP="00053959">
            <w:pPr>
              <w:pStyle w:val="a4"/>
              <w:numPr>
                <w:ilvl w:val="0"/>
                <w:numId w:val="42"/>
              </w:numPr>
              <w:tabs>
                <w:tab w:val="left" w:pos="319"/>
                <w:tab w:val="left" w:pos="393"/>
              </w:tabs>
              <w:spacing w:after="0" w:line="240" w:lineRule="auto"/>
              <w:ind w:left="28" w:firstLine="284"/>
              <w:jc w:val="both"/>
              <w:rPr>
                <w:rFonts w:eastAsiaTheme="minorHAnsi"/>
                <w:sz w:val="20"/>
                <w:szCs w:val="20"/>
              </w:rPr>
            </w:pPr>
            <w:r w:rsidRPr="005A6329">
              <w:rPr>
                <w:rFonts w:eastAsiaTheme="minorHAnsi"/>
                <w:sz w:val="20"/>
                <w:szCs w:val="20"/>
              </w:rPr>
              <w:t>Транспорт, агрегаты должны быть в исправном рабочем состоянии, двигатели должны быть выключены в случае простоя спецавтотехники, автомобилей.</w:t>
            </w:r>
          </w:p>
          <w:p w14:paraId="34708A3A" w14:textId="76C13DB1" w:rsidR="00EF5595" w:rsidRPr="005A6329" w:rsidRDefault="00EF5595" w:rsidP="00053959">
            <w:pPr>
              <w:pStyle w:val="a4"/>
              <w:numPr>
                <w:ilvl w:val="0"/>
                <w:numId w:val="42"/>
              </w:numPr>
              <w:tabs>
                <w:tab w:val="left" w:pos="319"/>
                <w:tab w:val="left" w:pos="393"/>
              </w:tabs>
              <w:spacing w:after="0" w:line="240" w:lineRule="auto"/>
              <w:ind w:left="28" w:firstLine="284"/>
              <w:jc w:val="both"/>
              <w:rPr>
                <w:sz w:val="20"/>
                <w:szCs w:val="20"/>
                <w:lang w:val="kk-KZ"/>
              </w:rPr>
            </w:pPr>
            <w:r w:rsidRPr="005A6329">
              <w:rPr>
                <w:sz w:val="20"/>
                <w:szCs w:val="20"/>
                <w:lang w:val="kk-KZ"/>
              </w:rPr>
              <w:t>Предусмотреть соблюдения экологических требований при возникновении неблагоприятных метеорологических условий, по охране атмосферного воздуха и водных объектов при авариях, при проектировании, при вводе в эксплуатацию и эксплуатации зданий, сооружений и их комплексов, предусмотренные статьями 210, 211, 223, 224, 227,345, 393, 394, 395 Кодекса.</w:t>
            </w:r>
          </w:p>
          <w:p w14:paraId="5C73A5B7" w14:textId="77777777" w:rsidR="00EF5595" w:rsidRPr="000728D1" w:rsidRDefault="00EF5595" w:rsidP="00053959">
            <w:pPr>
              <w:pStyle w:val="a4"/>
              <w:numPr>
                <w:ilvl w:val="0"/>
                <w:numId w:val="42"/>
              </w:numPr>
              <w:tabs>
                <w:tab w:val="left" w:pos="319"/>
                <w:tab w:val="left" w:pos="393"/>
              </w:tabs>
              <w:spacing w:after="0" w:line="240" w:lineRule="auto"/>
              <w:ind w:left="28" w:firstLine="284"/>
              <w:jc w:val="both"/>
              <w:rPr>
                <w:sz w:val="20"/>
                <w:szCs w:val="20"/>
                <w:lang w:val="kk-KZ"/>
              </w:rPr>
            </w:pPr>
            <w:r w:rsidRPr="000728D1">
              <w:rPr>
                <w:sz w:val="20"/>
                <w:szCs w:val="20"/>
                <w:lang w:val="kk-KZ"/>
              </w:rPr>
              <w:t>Физические и юридические лица при использовании земель не должны допускать загрязнение земель, захламление земной поверхности, деградацию и истощение почв, а также обязаны обеспечить снятие и сохранение плодородного слоя почвы, когда это необходимо для предотвращения его безвозвратной утери, согласно пункта 1 статьи 238 Кодекса.</w:t>
            </w:r>
          </w:p>
          <w:p w14:paraId="5BA944BB" w14:textId="77777777" w:rsidR="00EF5595" w:rsidRPr="000728D1" w:rsidRDefault="00EF5595" w:rsidP="00053959">
            <w:pPr>
              <w:pStyle w:val="a4"/>
              <w:numPr>
                <w:ilvl w:val="0"/>
                <w:numId w:val="42"/>
              </w:numPr>
              <w:tabs>
                <w:tab w:val="left" w:pos="319"/>
                <w:tab w:val="left" w:pos="393"/>
              </w:tabs>
              <w:spacing w:after="0" w:line="240" w:lineRule="auto"/>
              <w:ind w:left="28" w:firstLine="284"/>
              <w:jc w:val="both"/>
              <w:rPr>
                <w:sz w:val="20"/>
                <w:szCs w:val="20"/>
                <w:lang w:val="kk-KZ"/>
              </w:rPr>
            </w:pPr>
            <w:r w:rsidRPr="000728D1">
              <w:rPr>
                <w:sz w:val="20"/>
                <w:szCs w:val="20"/>
                <w:lang w:val="kk-KZ"/>
              </w:rPr>
              <w:t>Предусмотреть проведение мониторинга эмиссий за состоянием окружающей среды в период проведения работ загрязняющих веществ характерных для данного вида работ на объекте на контрольных точках с подветренной и наветренной стороны на границе санитарно-защитной зоны, почвенного покрова, подземных вод.</w:t>
            </w:r>
          </w:p>
          <w:p w14:paraId="17A3BE54" w14:textId="1B73B7CF" w:rsidR="00EF5595" w:rsidRPr="000728D1" w:rsidRDefault="00EF5595" w:rsidP="00053959">
            <w:pPr>
              <w:pStyle w:val="a4"/>
              <w:numPr>
                <w:ilvl w:val="0"/>
                <w:numId w:val="42"/>
              </w:numPr>
              <w:tabs>
                <w:tab w:val="left" w:pos="291"/>
              </w:tabs>
              <w:spacing w:after="0" w:line="240" w:lineRule="auto"/>
              <w:ind w:left="28" w:firstLine="284"/>
              <w:jc w:val="both"/>
              <w:rPr>
                <w:sz w:val="20"/>
                <w:szCs w:val="20"/>
              </w:rPr>
            </w:pPr>
            <w:r w:rsidRPr="000728D1">
              <w:rPr>
                <w:sz w:val="20"/>
                <w:szCs w:val="20"/>
              </w:rPr>
              <w:t>Согласно п.2 ст.216 Кодекса сброс не очищенных до нормативов допустимых сбросов сточных вод в водный объект или на рельеф местности запрещается.</w:t>
            </w:r>
            <w:r w:rsidR="000728D1">
              <w:rPr>
                <w:sz w:val="20"/>
                <w:szCs w:val="20"/>
              </w:rPr>
              <w:t xml:space="preserve"> Учитывая отсутствие централизованной приема сточных вод, предусмотреть применение локальных очистных сооружений и вовлечение очищенных строчных вод в повторный водооборот в промышленных целях.</w:t>
            </w:r>
          </w:p>
          <w:p w14:paraId="5B956521" w14:textId="77777777" w:rsidR="00EF5595" w:rsidRPr="000728D1" w:rsidRDefault="00EF5595" w:rsidP="000728D1">
            <w:pPr>
              <w:pStyle w:val="a4"/>
              <w:numPr>
                <w:ilvl w:val="0"/>
                <w:numId w:val="42"/>
              </w:numPr>
              <w:spacing w:after="0" w:line="240" w:lineRule="auto"/>
              <w:ind w:left="28" w:firstLine="284"/>
              <w:jc w:val="both"/>
              <w:rPr>
                <w:sz w:val="20"/>
                <w:szCs w:val="20"/>
              </w:rPr>
            </w:pPr>
            <w:r w:rsidRPr="000728D1">
              <w:rPr>
                <w:sz w:val="20"/>
                <w:szCs w:val="20"/>
              </w:rPr>
              <w:t xml:space="preserve">В случае использования земельных участков для накопления, хранения, захоронения промышленных отходов согласно пункта 5 статьи 238 Кодекса, они должны отвечать следующим требованиям: 1) соответствовать санитарно-эпидемиологическим правилам и нормам проектирования, строительства и эксплуатации полигонов захоронения промышленных отходов; 2) иметь слабофильтрующие грунты при стоянии грунтовых вод не выше двух метров от дна емкости с уклоном на местности 1,5 процента в сторону водоема, сельскохозяйственных угодий, лесов, промышленных предприятий; 3) размещаться с подветренной стороны относительно населенного пункта и ниже по направлению потока подземных вод; 4) размещаться на местности, не затапливаемой паводковыми и ливневыми водами; </w:t>
            </w:r>
            <w:r w:rsidRPr="000728D1">
              <w:rPr>
                <w:sz w:val="20"/>
                <w:szCs w:val="20"/>
                <w:u w:val="single"/>
              </w:rPr>
              <w:t>5) иметь инженерную противофильтрационную защиту, ограждение и озеленение по периметру, подъездные пути с твердым покрытием</w:t>
            </w:r>
            <w:r w:rsidRPr="000728D1">
              <w:rPr>
                <w:sz w:val="20"/>
                <w:szCs w:val="20"/>
              </w:rPr>
              <w:t>; 6) поверхностный и подземный стоки с земельного участка не должны поступать в водные объекты.</w:t>
            </w:r>
          </w:p>
          <w:p w14:paraId="685A9D5A" w14:textId="77777777" w:rsidR="00EF5595" w:rsidRPr="000728D1" w:rsidRDefault="00EF5595" w:rsidP="000728D1">
            <w:pPr>
              <w:pStyle w:val="a4"/>
              <w:numPr>
                <w:ilvl w:val="0"/>
                <w:numId w:val="42"/>
              </w:numPr>
              <w:tabs>
                <w:tab w:val="left" w:pos="393"/>
              </w:tabs>
              <w:spacing w:after="0" w:line="240" w:lineRule="auto"/>
              <w:ind w:left="28" w:firstLine="284"/>
              <w:jc w:val="both"/>
              <w:rPr>
                <w:sz w:val="20"/>
                <w:szCs w:val="20"/>
              </w:rPr>
            </w:pPr>
            <w:r w:rsidRPr="000728D1">
              <w:rPr>
                <w:sz w:val="20"/>
                <w:szCs w:val="20"/>
              </w:rPr>
              <w:t xml:space="preserve">Согласно пункта 8 статьи 238 Кодекса </w:t>
            </w:r>
            <w:r w:rsidRPr="000728D1">
              <w:rPr>
                <w:sz w:val="20"/>
                <w:szCs w:val="20"/>
                <w:lang w:val="kk-KZ"/>
              </w:rPr>
              <w:t>в</w:t>
            </w:r>
            <w:r w:rsidRPr="000728D1">
              <w:rPr>
                <w:sz w:val="20"/>
                <w:szCs w:val="20"/>
              </w:rPr>
              <w:t xml:space="preserve"> целях охраны земель собственники земельных участков и землепользователи обязаны проводить </w:t>
            </w:r>
            <w:r w:rsidRPr="000728D1">
              <w:rPr>
                <w:sz w:val="20"/>
                <w:szCs w:val="20"/>
              </w:rPr>
              <w:lastRenderedPageBreak/>
              <w:t xml:space="preserve">мероприятия по: </w:t>
            </w:r>
          </w:p>
          <w:p w14:paraId="7753770F" w14:textId="77777777" w:rsidR="00EF5595" w:rsidRPr="000728D1" w:rsidRDefault="00EF5595" w:rsidP="000728D1">
            <w:pPr>
              <w:pStyle w:val="a4"/>
              <w:tabs>
                <w:tab w:val="left" w:pos="33"/>
              </w:tabs>
              <w:spacing w:after="0" w:line="240" w:lineRule="auto"/>
              <w:ind w:left="28" w:firstLine="284"/>
              <w:jc w:val="both"/>
              <w:rPr>
                <w:sz w:val="20"/>
                <w:szCs w:val="20"/>
                <w:lang w:val="kk-KZ"/>
              </w:rPr>
            </w:pPr>
            <w:r w:rsidRPr="000728D1">
              <w:rPr>
                <w:sz w:val="20"/>
                <w:szCs w:val="20"/>
              </w:rPr>
              <w:t xml:space="preserve">1) защите земель от водной и ветровой эрозий, селей, оползней, подтопления, затопления, заболачивания, вторичного засоления, иссушения, уплотнения, загрязнения радиоактивными и химическими веществами, захламления, биогенного загрязнения, а также других негативных воздействий; </w:t>
            </w:r>
          </w:p>
          <w:p w14:paraId="580B73D5" w14:textId="77777777" w:rsidR="00EF5595" w:rsidRPr="000728D1" w:rsidRDefault="00EF5595" w:rsidP="000728D1">
            <w:pPr>
              <w:pStyle w:val="a4"/>
              <w:tabs>
                <w:tab w:val="left" w:pos="33"/>
              </w:tabs>
              <w:spacing w:after="0" w:line="240" w:lineRule="auto"/>
              <w:ind w:left="28" w:firstLine="284"/>
              <w:jc w:val="both"/>
              <w:rPr>
                <w:sz w:val="20"/>
                <w:szCs w:val="20"/>
                <w:lang w:val="kk-KZ"/>
              </w:rPr>
            </w:pPr>
            <w:r w:rsidRPr="000728D1">
              <w:rPr>
                <w:sz w:val="20"/>
                <w:szCs w:val="20"/>
              </w:rPr>
              <w:t xml:space="preserve">2) защите земель от заражения карантинными объектами, чужеродными видами и особо опасными вредными организмами, их распространения, зарастания сорняками, кустарником и мелколесьем, а также от иных видов ухудшения состояния земель; </w:t>
            </w:r>
          </w:p>
          <w:p w14:paraId="4A67961C" w14:textId="77777777" w:rsidR="00EF5595" w:rsidRPr="000728D1" w:rsidRDefault="00EF5595" w:rsidP="000728D1">
            <w:pPr>
              <w:pStyle w:val="a4"/>
              <w:tabs>
                <w:tab w:val="left" w:pos="33"/>
              </w:tabs>
              <w:spacing w:after="0" w:line="240" w:lineRule="auto"/>
              <w:ind w:left="28" w:firstLine="284"/>
              <w:jc w:val="both"/>
              <w:rPr>
                <w:sz w:val="20"/>
                <w:szCs w:val="20"/>
                <w:lang w:val="kk-KZ"/>
              </w:rPr>
            </w:pPr>
            <w:r w:rsidRPr="000728D1">
              <w:rPr>
                <w:sz w:val="20"/>
                <w:szCs w:val="20"/>
              </w:rPr>
              <w:t xml:space="preserve">3) ликвидации последствий загрязнения, в том числе биогенного, и захламления; </w:t>
            </w:r>
          </w:p>
          <w:p w14:paraId="02F680F3" w14:textId="77777777" w:rsidR="00EF5595" w:rsidRPr="000728D1" w:rsidRDefault="00EF5595" w:rsidP="000728D1">
            <w:pPr>
              <w:pStyle w:val="a4"/>
              <w:tabs>
                <w:tab w:val="left" w:pos="33"/>
              </w:tabs>
              <w:spacing w:after="0" w:line="240" w:lineRule="auto"/>
              <w:ind w:left="28" w:firstLine="284"/>
              <w:jc w:val="both"/>
              <w:rPr>
                <w:sz w:val="20"/>
                <w:szCs w:val="20"/>
                <w:lang w:val="kk-KZ"/>
              </w:rPr>
            </w:pPr>
            <w:r w:rsidRPr="000728D1">
              <w:rPr>
                <w:sz w:val="20"/>
                <w:szCs w:val="20"/>
              </w:rPr>
              <w:t xml:space="preserve">4) сохранению достигн утого уровня мелиорации; </w:t>
            </w:r>
          </w:p>
          <w:p w14:paraId="45BD9669" w14:textId="77777777" w:rsidR="00EF5595" w:rsidRPr="000728D1" w:rsidRDefault="00EF5595" w:rsidP="000728D1">
            <w:pPr>
              <w:pStyle w:val="a4"/>
              <w:tabs>
                <w:tab w:val="left" w:pos="33"/>
              </w:tabs>
              <w:spacing w:after="0" w:line="240" w:lineRule="auto"/>
              <w:ind w:left="28" w:firstLine="284"/>
              <w:jc w:val="both"/>
              <w:rPr>
                <w:sz w:val="20"/>
                <w:szCs w:val="20"/>
                <w:lang w:val="kk-KZ"/>
              </w:rPr>
            </w:pPr>
            <w:r w:rsidRPr="000728D1">
              <w:rPr>
                <w:sz w:val="20"/>
                <w:szCs w:val="20"/>
              </w:rPr>
              <w:t>5) рекультивации нарушенных земель, восстановлению плодородия почв, своевременному вовлечению земель в оборот.</w:t>
            </w:r>
          </w:p>
          <w:p w14:paraId="05A738F2" w14:textId="77777777" w:rsidR="00EF5595" w:rsidRPr="000728D1" w:rsidRDefault="00EF5595" w:rsidP="00053959">
            <w:pPr>
              <w:pStyle w:val="a4"/>
              <w:numPr>
                <w:ilvl w:val="0"/>
                <w:numId w:val="42"/>
              </w:numPr>
              <w:tabs>
                <w:tab w:val="left" w:pos="393"/>
              </w:tabs>
              <w:spacing w:after="0" w:line="240" w:lineRule="auto"/>
              <w:ind w:left="28" w:firstLine="284"/>
              <w:jc w:val="both"/>
              <w:rPr>
                <w:sz w:val="20"/>
                <w:szCs w:val="20"/>
              </w:rPr>
            </w:pPr>
            <w:r w:rsidRPr="000728D1">
              <w:rPr>
                <w:sz w:val="20"/>
                <w:szCs w:val="20"/>
              </w:rPr>
              <w:t>Недропользователи при проведении операций по недропользованию, а также иные лица при выполнении строительных и других работ, связанных с нарушением земель, обязаны:</w:t>
            </w:r>
          </w:p>
          <w:p w14:paraId="7B40578E" w14:textId="77777777" w:rsidR="00EF5595" w:rsidRPr="000728D1" w:rsidRDefault="00EF5595" w:rsidP="00EF5595">
            <w:pPr>
              <w:tabs>
                <w:tab w:val="left" w:pos="393"/>
              </w:tabs>
              <w:ind w:left="28" w:firstLine="284"/>
              <w:jc w:val="both"/>
              <w:rPr>
                <w:sz w:val="20"/>
                <w:szCs w:val="20"/>
              </w:rPr>
            </w:pPr>
            <w:r w:rsidRPr="000728D1">
              <w:rPr>
                <w:sz w:val="20"/>
                <w:szCs w:val="20"/>
              </w:rPr>
              <w:t>- содержать занимаемые земельные участки в состоянии, пригодном для дальнейшего использования их по назначению;</w:t>
            </w:r>
          </w:p>
          <w:p w14:paraId="6E6BD2E7" w14:textId="77777777" w:rsidR="00EF5595" w:rsidRPr="000728D1" w:rsidRDefault="00EF5595" w:rsidP="00EF5595">
            <w:pPr>
              <w:tabs>
                <w:tab w:val="left" w:pos="393"/>
              </w:tabs>
              <w:ind w:left="28" w:firstLine="284"/>
              <w:jc w:val="both"/>
              <w:rPr>
                <w:sz w:val="20"/>
                <w:szCs w:val="20"/>
              </w:rPr>
            </w:pPr>
            <w:r w:rsidRPr="000728D1">
              <w:rPr>
                <w:sz w:val="20"/>
                <w:szCs w:val="20"/>
              </w:rPr>
              <w:t>- до начала работ, связанных с нарушением земель, снять плодородный слой почвы и обеспечить его сохранение и  использование в  дальнейшем  для  целей рекультивации нарушенных земель;</w:t>
            </w:r>
          </w:p>
          <w:p w14:paraId="3986CC8C" w14:textId="77777777" w:rsidR="00EF5595" w:rsidRPr="000728D1" w:rsidRDefault="00EF5595" w:rsidP="00EF5595">
            <w:pPr>
              <w:tabs>
                <w:tab w:val="left" w:pos="393"/>
              </w:tabs>
              <w:ind w:left="28" w:firstLine="284"/>
              <w:jc w:val="both"/>
              <w:rPr>
                <w:sz w:val="20"/>
                <w:szCs w:val="20"/>
                <w:lang w:val="kk-KZ"/>
              </w:rPr>
            </w:pPr>
            <w:r w:rsidRPr="000728D1">
              <w:rPr>
                <w:sz w:val="20"/>
                <w:szCs w:val="20"/>
              </w:rPr>
              <w:t>- проводить рекультивацию нарушенных земель.</w:t>
            </w:r>
          </w:p>
          <w:p w14:paraId="29093F3F" w14:textId="77777777" w:rsidR="00EF5595" w:rsidRPr="000728D1" w:rsidRDefault="00EF5595" w:rsidP="00EF5595">
            <w:pPr>
              <w:pStyle w:val="a4"/>
              <w:numPr>
                <w:ilvl w:val="0"/>
                <w:numId w:val="40"/>
              </w:numPr>
              <w:tabs>
                <w:tab w:val="left" w:pos="393"/>
              </w:tabs>
              <w:spacing w:after="0" w:line="240" w:lineRule="auto"/>
              <w:ind w:left="28" w:firstLine="284"/>
              <w:jc w:val="both"/>
              <w:rPr>
                <w:sz w:val="20"/>
                <w:szCs w:val="20"/>
                <w:lang w:val="kk-KZ"/>
              </w:rPr>
            </w:pPr>
            <w:r w:rsidRPr="000728D1">
              <w:rPr>
                <w:sz w:val="20"/>
                <w:szCs w:val="20"/>
              </w:rPr>
              <w:t>Предусмотреть в соответствии с пунктом 9 статьи 222 и подпункта 1) пункта 9 раздела 1 приложения 4 к Кодексу внедрение экологически чистых водосберегающих, почвозащитных технологий и мелиоративных мероприятий при использовании природных ресурсов, применение малоотходных технологий, совершенствование передовых технических и технологических решений, обеспечивающих снижение эмиссий загрязняющих веществ в окружающую среду.</w:t>
            </w:r>
          </w:p>
          <w:p w14:paraId="62CC0AA8" w14:textId="77777777" w:rsidR="00EF5595" w:rsidRPr="000728D1" w:rsidRDefault="00EF5595" w:rsidP="00EF5595">
            <w:pPr>
              <w:pStyle w:val="a4"/>
              <w:numPr>
                <w:ilvl w:val="0"/>
                <w:numId w:val="40"/>
              </w:numPr>
              <w:tabs>
                <w:tab w:val="left" w:pos="393"/>
              </w:tabs>
              <w:spacing w:after="0" w:line="240" w:lineRule="auto"/>
              <w:ind w:left="28" w:firstLine="284"/>
              <w:jc w:val="both"/>
              <w:rPr>
                <w:rFonts w:eastAsia="TimesNewRomanPSMT"/>
                <w:sz w:val="20"/>
                <w:szCs w:val="20"/>
                <w:lang w:val="kk-KZ"/>
              </w:rPr>
            </w:pPr>
            <w:r w:rsidRPr="000728D1">
              <w:rPr>
                <w:rFonts w:eastAsia="TimesNewRomanPSMT"/>
                <w:sz w:val="20"/>
                <w:szCs w:val="20"/>
              </w:rPr>
              <w:t xml:space="preserve">По твердо-бытовым отходам предусмотреть сортировку отходов по морфологическому составу согласно подпункта 6) пункта 2 статьи 319, статьи 326 Кодекса, а также учесть приказ и.о. Министра экологии, геологии и природных ресурсов Республики Казахстан от 2 декабря 2021 года № 482 «Об утверждении Требований к раздельному сбору отходов, в том числе к видам или группам (совокупности видов) отходов, подлежащих обязательному раздельному сбору с учетом технической, экономической и экологической целесообразности». Также указать, то что оператор объекта должен заключать договора, согласно пункта 1 статьи 336 Кодекса с субъектами предпринимательства для выполнения работ (оказания услуг) по переработке, обезвреживанию, утилизации и (или) уничтожению опасных отходов, имеющих лицензию на выполнение работ и оказание услуг в области охраны окружающей среды. Учесть, что запрещается смешивание отходов, подвергнутых раздельному сбору, на всех дальнейших этапах управления отходами, согласно пункта 5 статьи 321 Кодекса. </w:t>
            </w:r>
          </w:p>
          <w:p w14:paraId="48C1C6C4" w14:textId="77777777" w:rsidR="00EF5595" w:rsidRPr="000728D1" w:rsidRDefault="00EF5595" w:rsidP="000728D1">
            <w:pPr>
              <w:tabs>
                <w:tab w:val="left" w:pos="393"/>
              </w:tabs>
              <w:ind w:left="28" w:firstLine="284"/>
              <w:jc w:val="both"/>
              <w:rPr>
                <w:rFonts w:eastAsia="TimesNewRomanPSMT"/>
                <w:sz w:val="20"/>
                <w:szCs w:val="20"/>
                <w:lang w:val="kk-KZ"/>
              </w:rPr>
            </w:pPr>
            <w:r w:rsidRPr="000728D1">
              <w:rPr>
                <w:rFonts w:eastAsia="TimesNewRomanPSMT"/>
                <w:sz w:val="20"/>
                <w:szCs w:val="20"/>
              </w:rPr>
              <w:t xml:space="preserve">Необходимо предусмотреть соблюдение пункта 2 статьи 321 Кодекса - лица, осуществляющие операции по сбору отходов, обязаны обеспечить раздельный сбор отходов в соответствии с требованиями настоящего Кодекса. </w:t>
            </w:r>
          </w:p>
          <w:p w14:paraId="4CF33115" w14:textId="77777777" w:rsidR="00EF5595" w:rsidRPr="000728D1" w:rsidRDefault="00EF5595" w:rsidP="000728D1">
            <w:pPr>
              <w:tabs>
                <w:tab w:val="left" w:pos="393"/>
              </w:tabs>
              <w:ind w:left="28" w:firstLine="284"/>
              <w:jc w:val="both"/>
              <w:rPr>
                <w:rFonts w:eastAsia="TimesNewRomanPSMT"/>
                <w:sz w:val="20"/>
                <w:szCs w:val="20"/>
                <w:lang w:val="kk-KZ"/>
              </w:rPr>
            </w:pPr>
            <w:r w:rsidRPr="000728D1">
              <w:rPr>
                <w:rFonts w:eastAsia="TimesNewRomanPSMT"/>
                <w:sz w:val="20"/>
                <w:szCs w:val="20"/>
              </w:rPr>
              <w:t xml:space="preserve">Под раздельным сбором отходов понимается сбор отходов раздельно по видам или группам в целях упрощения дальнейшего специализированного управления ими. </w:t>
            </w:r>
          </w:p>
          <w:p w14:paraId="28AED157" w14:textId="2DCD4BCD" w:rsidR="00EF5595" w:rsidRDefault="00EF5595" w:rsidP="00485639">
            <w:pPr>
              <w:tabs>
                <w:tab w:val="left" w:pos="393"/>
              </w:tabs>
              <w:ind w:left="28" w:hanging="28"/>
              <w:jc w:val="both"/>
              <w:rPr>
                <w:rFonts w:eastAsia="TimesNewRomanPSMT"/>
                <w:sz w:val="20"/>
                <w:szCs w:val="20"/>
              </w:rPr>
            </w:pPr>
            <w:r w:rsidRPr="000728D1">
              <w:rPr>
                <w:rFonts w:eastAsia="TimesNewRomanPSMT"/>
                <w:sz w:val="20"/>
                <w:szCs w:val="20"/>
              </w:rPr>
              <w:t>Так же, согласно пункта 5 Требований к раздельному сбору отходов, в том числе к видам или группам (совокупности видов) отходов, подлежащих обязательному раздельному сбору с учетом технической, экономической и экологической целесообразности, утвержденные приказом и.о. Министра экологии, геологии и природных ресурсов Республики Казахстан от 2 декабря 2021 года №482 не допускается смешивание отходов, подвергнутые раздельному сбору, на всех дальнейших этапах управления отходами.</w:t>
            </w:r>
          </w:p>
          <w:p w14:paraId="19784966" w14:textId="3F18A515" w:rsidR="000728D1" w:rsidRPr="000728D1" w:rsidRDefault="000728D1" w:rsidP="00485639">
            <w:pPr>
              <w:pStyle w:val="a4"/>
              <w:numPr>
                <w:ilvl w:val="0"/>
                <w:numId w:val="42"/>
              </w:numPr>
              <w:tabs>
                <w:tab w:val="left" w:pos="393"/>
              </w:tabs>
              <w:spacing w:after="0" w:line="240" w:lineRule="auto"/>
              <w:ind w:left="28" w:hanging="28"/>
              <w:jc w:val="both"/>
              <w:rPr>
                <w:rFonts w:eastAsia="TimesNewRomanPSMT"/>
                <w:sz w:val="20"/>
                <w:szCs w:val="20"/>
                <w:lang w:val="kk-KZ"/>
              </w:rPr>
            </w:pPr>
            <w:r w:rsidRPr="000728D1">
              <w:rPr>
                <w:rFonts w:eastAsia="TimesNewRomanPSMT"/>
                <w:sz w:val="20"/>
                <w:szCs w:val="20"/>
                <w:lang w:val="kk-KZ"/>
              </w:rPr>
              <w:t xml:space="preserve">Необходимо обеспечить накопление отходов исключительно в местах, предусмотренных пунктом 3 статьи 320 Кодекса, с соблюдением </w:t>
            </w:r>
            <w:r w:rsidRPr="000728D1">
              <w:rPr>
                <w:rFonts w:eastAsia="TimesNewRomanPSMT"/>
                <w:sz w:val="20"/>
                <w:szCs w:val="20"/>
                <w:lang w:val="kk-KZ"/>
              </w:rPr>
              <w:lastRenderedPageBreak/>
              <w:t>установленных сроков накопления, установленных пунктом 2 статьи 320 Кодекса.</w:t>
            </w:r>
          </w:p>
          <w:p w14:paraId="37E1CCF8" w14:textId="22DAD527" w:rsidR="000728D1" w:rsidRDefault="000728D1" w:rsidP="00485639">
            <w:pPr>
              <w:pStyle w:val="a4"/>
              <w:numPr>
                <w:ilvl w:val="0"/>
                <w:numId w:val="42"/>
              </w:numPr>
              <w:tabs>
                <w:tab w:val="left" w:pos="393"/>
              </w:tabs>
              <w:spacing w:after="0" w:line="240" w:lineRule="auto"/>
              <w:ind w:left="28" w:hanging="28"/>
              <w:jc w:val="both"/>
              <w:rPr>
                <w:rFonts w:eastAsia="TimesNewRomanPSMT"/>
                <w:sz w:val="20"/>
                <w:szCs w:val="20"/>
                <w:lang w:val="kk-KZ"/>
              </w:rPr>
            </w:pPr>
            <w:r w:rsidRPr="000728D1">
              <w:rPr>
                <w:rFonts w:eastAsia="TimesNewRomanPSMT"/>
                <w:sz w:val="20"/>
                <w:szCs w:val="20"/>
                <w:lang w:val="kk-KZ"/>
              </w:rPr>
              <w:t>Необходимо предусмотреть соблюдение пункта 2 статьи 321 Кодекса, лица, осуществляющие операции по сбору отходов, обязаны обеспечить раздельный сбор отходов в соответствии с требованиями настоящего Кодекса.</w:t>
            </w:r>
          </w:p>
          <w:p w14:paraId="411485CF" w14:textId="36BE031F" w:rsidR="00485639" w:rsidRPr="00485639" w:rsidRDefault="00485639" w:rsidP="00485639">
            <w:pPr>
              <w:pStyle w:val="a4"/>
              <w:numPr>
                <w:ilvl w:val="0"/>
                <w:numId w:val="42"/>
              </w:numPr>
              <w:tabs>
                <w:tab w:val="left" w:pos="393"/>
              </w:tabs>
              <w:spacing w:after="0" w:line="240" w:lineRule="auto"/>
              <w:ind w:left="28" w:hanging="28"/>
              <w:jc w:val="both"/>
              <w:rPr>
                <w:rFonts w:eastAsia="TimesNewRomanPSMT"/>
                <w:sz w:val="20"/>
                <w:szCs w:val="20"/>
                <w:lang w:val="kk-KZ"/>
              </w:rPr>
            </w:pPr>
            <w:r w:rsidRPr="00485639">
              <w:rPr>
                <w:rFonts w:eastAsia="TimesNewRomanPSMT"/>
                <w:sz w:val="20"/>
                <w:szCs w:val="20"/>
                <w:lang w:val="kk-KZ"/>
              </w:rPr>
              <w:t xml:space="preserve">При оценке воздействия намечаемой деятельности на окружающую среду оценить воздействие намечаемой деятельности с учетом действующих объектов </w:t>
            </w:r>
            <w:r>
              <w:rPr>
                <w:rFonts w:eastAsia="TimesNewRomanPSMT"/>
                <w:sz w:val="20"/>
                <w:szCs w:val="20"/>
                <w:lang w:val="kk-KZ"/>
              </w:rPr>
              <w:t>ТОО «Таразский Арматурный Завод</w:t>
            </w:r>
            <w:r w:rsidRPr="00485639">
              <w:rPr>
                <w:rFonts w:eastAsia="TimesNewRomanPSMT"/>
                <w:sz w:val="20"/>
                <w:szCs w:val="20"/>
                <w:lang w:val="kk-KZ"/>
              </w:rPr>
              <w:t>»</w:t>
            </w:r>
            <w:r>
              <w:rPr>
                <w:rFonts w:eastAsia="TimesNewRomanPSMT"/>
                <w:sz w:val="20"/>
                <w:szCs w:val="20"/>
                <w:lang w:val="kk-KZ"/>
              </w:rPr>
              <w:t>, ТОО «Керамик Инвест»</w:t>
            </w:r>
            <w:r w:rsidRPr="00485639">
              <w:rPr>
                <w:rFonts w:eastAsia="TimesNewRomanPSMT"/>
                <w:sz w:val="20"/>
                <w:szCs w:val="20"/>
                <w:lang w:val="kk-KZ"/>
              </w:rPr>
              <w:t xml:space="preserve"> в области воздействия, как совокупной антропогенной нагрузкой на атмосферный воздух, согласно пункта 2 статьи 202 Кодекса.</w:t>
            </w:r>
          </w:p>
          <w:p w14:paraId="16222E07" w14:textId="70BC60FD" w:rsidR="000F257E" w:rsidRPr="009C1163" w:rsidRDefault="00EF5595" w:rsidP="00485639">
            <w:pPr>
              <w:pStyle w:val="a4"/>
              <w:numPr>
                <w:ilvl w:val="0"/>
                <w:numId w:val="42"/>
              </w:numPr>
              <w:tabs>
                <w:tab w:val="left" w:pos="259"/>
                <w:tab w:val="left" w:pos="319"/>
                <w:tab w:val="left" w:pos="393"/>
              </w:tabs>
              <w:spacing w:after="0" w:line="240" w:lineRule="auto"/>
              <w:ind w:left="28" w:hanging="28"/>
              <w:jc w:val="both"/>
              <w:rPr>
                <w:color w:val="FF0000"/>
                <w:sz w:val="20"/>
                <w:szCs w:val="20"/>
              </w:rPr>
            </w:pPr>
            <w:bookmarkStart w:id="0" w:name="_GoBack"/>
            <w:bookmarkEnd w:id="0"/>
            <w:r w:rsidRPr="009C1163">
              <w:rPr>
                <w:rFonts w:eastAsiaTheme="minorHAnsi"/>
                <w:sz w:val="20"/>
                <w:szCs w:val="20"/>
              </w:rPr>
              <w:t xml:space="preserve">В соответствии со ст. 77 Кодекса составитель отчета о возможных воздействиях, инициатор несут ответственность, предусмотренную законами Республики Казахстан, </w:t>
            </w:r>
            <w:r w:rsidRPr="009C1163">
              <w:rPr>
                <w:rFonts w:eastAsiaTheme="minorHAnsi"/>
                <w:sz w:val="20"/>
                <w:szCs w:val="20"/>
                <w:u w:val="single"/>
              </w:rPr>
              <w:t xml:space="preserve">за </w:t>
            </w:r>
            <w:r w:rsidRPr="009C1163">
              <w:rPr>
                <w:rFonts w:eastAsiaTheme="minorHAnsi"/>
                <w:b/>
                <w:sz w:val="20"/>
                <w:szCs w:val="20"/>
                <w:u w:val="single"/>
              </w:rPr>
              <w:t>сокрытие</w:t>
            </w:r>
            <w:r w:rsidRPr="009C1163">
              <w:rPr>
                <w:rFonts w:eastAsiaTheme="minorHAnsi"/>
                <w:sz w:val="20"/>
                <w:szCs w:val="20"/>
                <w:u w:val="single"/>
              </w:rPr>
              <w:t xml:space="preserve"> полученных сведений о воздействиях на окружающую среду и </w:t>
            </w:r>
            <w:r w:rsidRPr="009C1163">
              <w:rPr>
                <w:rFonts w:eastAsiaTheme="minorHAnsi"/>
                <w:b/>
                <w:sz w:val="20"/>
                <w:szCs w:val="20"/>
                <w:u w:val="single"/>
              </w:rPr>
              <w:t>представление</w:t>
            </w:r>
            <w:r w:rsidRPr="009C1163">
              <w:rPr>
                <w:rFonts w:eastAsiaTheme="minorHAnsi"/>
                <w:sz w:val="20"/>
                <w:szCs w:val="20"/>
                <w:u w:val="single"/>
              </w:rPr>
              <w:t xml:space="preserve"> недостоверных сведений при проведении оценки воздействия на окружающую среду</w:t>
            </w:r>
            <w:r w:rsidRPr="009C1163">
              <w:rPr>
                <w:rFonts w:eastAsiaTheme="minorHAnsi"/>
                <w:sz w:val="20"/>
                <w:szCs w:val="20"/>
              </w:rPr>
              <w:t>.</w:t>
            </w:r>
          </w:p>
          <w:p w14:paraId="17D1BD00" w14:textId="384C780B" w:rsidR="000F257E" w:rsidRPr="00974717" w:rsidRDefault="000F257E" w:rsidP="00EF5595">
            <w:pPr>
              <w:tabs>
                <w:tab w:val="left" w:pos="259"/>
              </w:tabs>
              <w:ind w:left="28" w:firstLine="284"/>
              <w:jc w:val="both"/>
              <w:rPr>
                <w:color w:val="FF0000"/>
                <w:sz w:val="20"/>
                <w:szCs w:val="20"/>
              </w:rPr>
            </w:pPr>
            <w:r>
              <w:rPr>
                <w:color w:val="FF0000"/>
                <w:sz w:val="20"/>
                <w:szCs w:val="20"/>
              </w:rPr>
              <w:t xml:space="preserve"> </w:t>
            </w:r>
          </w:p>
        </w:tc>
      </w:tr>
    </w:tbl>
    <w:p w14:paraId="7D65419B" w14:textId="77777777" w:rsidR="00B878D6" w:rsidRDefault="00B878D6" w:rsidP="00D90516">
      <w:pPr>
        <w:tabs>
          <w:tab w:val="left" w:pos="1134"/>
        </w:tabs>
        <w:jc w:val="both"/>
        <w:rPr>
          <w:rFonts w:cstheme="minorBidi"/>
          <w:lang w:val="kk-KZ"/>
        </w:rPr>
      </w:pPr>
    </w:p>
    <w:p w14:paraId="45083963" w14:textId="77777777" w:rsidR="006F476F" w:rsidRDefault="006F476F" w:rsidP="00D90516">
      <w:pPr>
        <w:tabs>
          <w:tab w:val="left" w:pos="1134"/>
        </w:tabs>
        <w:jc w:val="both"/>
        <w:rPr>
          <w:rFonts w:cstheme="minorBidi"/>
          <w:lang w:val="kk-KZ"/>
        </w:rPr>
      </w:pPr>
      <w:r w:rsidRPr="006F476F">
        <w:rPr>
          <w:rFonts w:cstheme="minorBidi"/>
          <w:lang w:val="kk-KZ"/>
        </w:rPr>
        <w:t>Жұртшылықтан ұсыныстар, сұрақтар мен ескертулер түскен жоқ</w:t>
      </w:r>
    </w:p>
    <w:p w14:paraId="678E66FA" w14:textId="77777777" w:rsidR="00713D2E" w:rsidRDefault="006F476F" w:rsidP="00D90516">
      <w:pPr>
        <w:tabs>
          <w:tab w:val="left" w:pos="1134"/>
        </w:tabs>
        <w:jc w:val="both"/>
        <w:rPr>
          <w:rFonts w:cstheme="minorBidi"/>
          <w:lang w:val="kk-KZ"/>
        </w:rPr>
      </w:pPr>
      <w:r w:rsidRPr="006F476F">
        <w:rPr>
          <w:rFonts w:cstheme="minorBidi"/>
          <w:lang w:val="kk-KZ"/>
        </w:rPr>
        <w:t>Предложени</w:t>
      </w:r>
      <w:r>
        <w:rPr>
          <w:rFonts w:cstheme="minorBidi"/>
          <w:lang w:val="kk-KZ"/>
        </w:rPr>
        <w:t>й, вопросов</w:t>
      </w:r>
      <w:r w:rsidRPr="006F476F">
        <w:rPr>
          <w:rFonts w:cstheme="minorBidi"/>
          <w:lang w:val="kk-KZ"/>
        </w:rPr>
        <w:t xml:space="preserve"> и замечани</w:t>
      </w:r>
      <w:r>
        <w:rPr>
          <w:rFonts w:cstheme="minorBidi"/>
          <w:lang w:val="kk-KZ"/>
        </w:rPr>
        <w:t>й</w:t>
      </w:r>
      <w:r w:rsidRPr="006F476F">
        <w:rPr>
          <w:rFonts w:cstheme="minorBidi"/>
          <w:lang w:val="kk-KZ"/>
        </w:rPr>
        <w:t xml:space="preserve"> от общественности не поступал</w:t>
      </w:r>
      <w:r>
        <w:rPr>
          <w:rFonts w:cstheme="minorBidi"/>
          <w:lang w:val="kk-KZ"/>
        </w:rPr>
        <w:t>о</w:t>
      </w:r>
    </w:p>
    <w:p w14:paraId="5D1177C2" w14:textId="77777777" w:rsidR="006F476F" w:rsidRPr="006F476F" w:rsidRDefault="006F476F" w:rsidP="00D90516">
      <w:pPr>
        <w:tabs>
          <w:tab w:val="left" w:pos="1134"/>
        </w:tabs>
        <w:jc w:val="both"/>
        <w:rPr>
          <w:rFonts w:cstheme="minorBidi"/>
          <w:lang w:val="kk-KZ"/>
        </w:rPr>
      </w:pPr>
    </w:p>
    <w:sectPr w:rsidR="006F476F" w:rsidRPr="006F476F" w:rsidSect="00F0450A">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360F7" w14:textId="77777777" w:rsidR="000F0919" w:rsidRDefault="000F0919" w:rsidP="00503057">
      <w:r>
        <w:separator/>
      </w:r>
    </w:p>
  </w:endnote>
  <w:endnote w:type="continuationSeparator" w:id="0">
    <w:p w14:paraId="1D75039A" w14:textId="77777777" w:rsidR="000F0919" w:rsidRDefault="000F0919" w:rsidP="0050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KK EK">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imesNewRoman">
    <w:altName w:val="MS Mincho"/>
    <w:panose1 w:val="00000000000000000000"/>
    <w:charset w:val="00"/>
    <w:family w:val="roman"/>
    <w:notTrueType/>
    <w:pitch w:val="default"/>
  </w:font>
  <w:font w:name="CIDFont+F2">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4D0AE" w14:textId="77777777" w:rsidR="000F0919" w:rsidRDefault="000F0919" w:rsidP="00503057">
      <w:r>
        <w:separator/>
      </w:r>
    </w:p>
  </w:footnote>
  <w:footnote w:type="continuationSeparator" w:id="0">
    <w:p w14:paraId="211B644A" w14:textId="77777777" w:rsidR="000F0919" w:rsidRDefault="000F0919" w:rsidP="005030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предпринимательства, промышленности и туризма акимата города Тараз - Омаров Ж.К."/>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296F"/>
    <w:multiLevelType w:val="hybridMultilevel"/>
    <w:tmpl w:val="02A86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37B9D"/>
    <w:multiLevelType w:val="hybridMultilevel"/>
    <w:tmpl w:val="57F49E46"/>
    <w:lvl w:ilvl="0" w:tplc="11B00586">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 w15:restartNumberingAfterBreak="0">
    <w:nsid w:val="06F04A5D"/>
    <w:multiLevelType w:val="hybridMultilevel"/>
    <w:tmpl w:val="57F49E46"/>
    <w:lvl w:ilvl="0" w:tplc="11B00586">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3" w15:restartNumberingAfterBreak="0">
    <w:nsid w:val="07B8589D"/>
    <w:multiLevelType w:val="hybridMultilevel"/>
    <w:tmpl w:val="1696C7A2"/>
    <w:lvl w:ilvl="0" w:tplc="66FAEE96">
      <w:start w:val="1"/>
      <w:numFmt w:val="decimal"/>
      <w:lvlText w:val="%1."/>
      <w:lvlJc w:val="left"/>
      <w:pPr>
        <w:ind w:left="2697" w:hanging="141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4" w15:restartNumberingAfterBreak="0">
    <w:nsid w:val="0A5E7132"/>
    <w:multiLevelType w:val="hybridMultilevel"/>
    <w:tmpl w:val="D4905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96351D"/>
    <w:multiLevelType w:val="hybridMultilevel"/>
    <w:tmpl w:val="2334F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160BF"/>
    <w:multiLevelType w:val="hybridMultilevel"/>
    <w:tmpl w:val="793C741E"/>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7" w15:restartNumberingAfterBreak="0">
    <w:nsid w:val="184E2EDC"/>
    <w:multiLevelType w:val="hybridMultilevel"/>
    <w:tmpl w:val="89748B9C"/>
    <w:lvl w:ilvl="0" w:tplc="467EAB0E">
      <w:start w:val="1"/>
      <w:numFmt w:val="decimal"/>
      <w:lvlText w:val="%1."/>
      <w:lvlJc w:val="left"/>
      <w:pPr>
        <w:ind w:left="1287" w:hanging="360"/>
      </w:pPr>
      <w:rPr>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18593BBE"/>
    <w:multiLevelType w:val="hybridMultilevel"/>
    <w:tmpl w:val="57F49E46"/>
    <w:lvl w:ilvl="0" w:tplc="11B00586">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9" w15:restartNumberingAfterBreak="0">
    <w:nsid w:val="1A0D1B55"/>
    <w:multiLevelType w:val="hybridMultilevel"/>
    <w:tmpl w:val="CE04FAB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FBB0ADB"/>
    <w:multiLevelType w:val="hybridMultilevel"/>
    <w:tmpl w:val="284E95F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1846ADF"/>
    <w:multiLevelType w:val="hybridMultilevel"/>
    <w:tmpl w:val="2AECF306"/>
    <w:lvl w:ilvl="0" w:tplc="C52A9798">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293337D6"/>
    <w:multiLevelType w:val="hybridMultilevel"/>
    <w:tmpl w:val="B5A4F6DA"/>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3" w15:restartNumberingAfterBreak="0">
    <w:nsid w:val="29F2527E"/>
    <w:multiLevelType w:val="hybridMultilevel"/>
    <w:tmpl w:val="89748B9C"/>
    <w:lvl w:ilvl="0" w:tplc="467EAB0E">
      <w:start w:val="1"/>
      <w:numFmt w:val="decimal"/>
      <w:lvlText w:val="%1."/>
      <w:lvlJc w:val="left"/>
      <w:pPr>
        <w:ind w:left="1287" w:hanging="360"/>
      </w:pPr>
      <w:rPr>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2D4732FC"/>
    <w:multiLevelType w:val="hybridMultilevel"/>
    <w:tmpl w:val="5944E428"/>
    <w:lvl w:ilvl="0" w:tplc="04190001">
      <w:start w:val="1"/>
      <w:numFmt w:val="bullet"/>
      <w:lvlText w:val=""/>
      <w:lvlJc w:val="left"/>
      <w:pPr>
        <w:ind w:left="5682" w:hanging="360"/>
      </w:pPr>
      <w:rPr>
        <w:rFonts w:ascii="Symbol" w:hAnsi="Symbol" w:hint="default"/>
      </w:rPr>
    </w:lvl>
    <w:lvl w:ilvl="1" w:tplc="04190003" w:tentative="1">
      <w:start w:val="1"/>
      <w:numFmt w:val="bullet"/>
      <w:lvlText w:val="o"/>
      <w:lvlJc w:val="left"/>
      <w:pPr>
        <w:ind w:left="6402" w:hanging="360"/>
      </w:pPr>
      <w:rPr>
        <w:rFonts w:ascii="Courier New" w:hAnsi="Courier New" w:cs="Courier New" w:hint="default"/>
      </w:rPr>
    </w:lvl>
    <w:lvl w:ilvl="2" w:tplc="04190005" w:tentative="1">
      <w:start w:val="1"/>
      <w:numFmt w:val="bullet"/>
      <w:lvlText w:val=""/>
      <w:lvlJc w:val="left"/>
      <w:pPr>
        <w:ind w:left="7122" w:hanging="360"/>
      </w:pPr>
      <w:rPr>
        <w:rFonts w:ascii="Wingdings" w:hAnsi="Wingdings" w:hint="default"/>
      </w:rPr>
    </w:lvl>
    <w:lvl w:ilvl="3" w:tplc="04190001" w:tentative="1">
      <w:start w:val="1"/>
      <w:numFmt w:val="bullet"/>
      <w:lvlText w:val=""/>
      <w:lvlJc w:val="left"/>
      <w:pPr>
        <w:ind w:left="7842" w:hanging="360"/>
      </w:pPr>
      <w:rPr>
        <w:rFonts w:ascii="Symbol" w:hAnsi="Symbol" w:hint="default"/>
      </w:rPr>
    </w:lvl>
    <w:lvl w:ilvl="4" w:tplc="04190003" w:tentative="1">
      <w:start w:val="1"/>
      <w:numFmt w:val="bullet"/>
      <w:lvlText w:val="o"/>
      <w:lvlJc w:val="left"/>
      <w:pPr>
        <w:ind w:left="8562" w:hanging="360"/>
      </w:pPr>
      <w:rPr>
        <w:rFonts w:ascii="Courier New" w:hAnsi="Courier New" w:cs="Courier New" w:hint="default"/>
      </w:rPr>
    </w:lvl>
    <w:lvl w:ilvl="5" w:tplc="04190005" w:tentative="1">
      <w:start w:val="1"/>
      <w:numFmt w:val="bullet"/>
      <w:lvlText w:val=""/>
      <w:lvlJc w:val="left"/>
      <w:pPr>
        <w:ind w:left="9282" w:hanging="360"/>
      </w:pPr>
      <w:rPr>
        <w:rFonts w:ascii="Wingdings" w:hAnsi="Wingdings" w:hint="default"/>
      </w:rPr>
    </w:lvl>
    <w:lvl w:ilvl="6" w:tplc="04190001" w:tentative="1">
      <w:start w:val="1"/>
      <w:numFmt w:val="bullet"/>
      <w:lvlText w:val=""/>
      <w:lvlJc w:val="left"/>
      <w:pPr>
        <w:ind w:left="10002" w:hanging="360"/>
      </w:pPr>
      <w:rPr>
        <w:rFonts w:ascii="Symbol" w:hAnsi="Symbol" w:hint="default"/>
      </w:rPr>
    </w:lvl>
    <w:lvl w:ilvl="7" w:tplc="04190003" w:tentative="1">
      <w:start w:val="1"/>
      <w:numFmt w:val="bullet"/>
      <w:lvlText w:val="o"/>
      <w:lvlJc w:val="left"/>
      <w:pPr>
        <w:ind w:left="10722" w:hanging="360"/>
      </w:pPr>
      <w:rPr>
        <w:rFonts w:ascii="Courier New" w:hAnsi="Courier New" w:cs="Courier New" w:hint="default"/>
      </w:rPr>
    </w:lvl>
    <w:lvl w:ilvl="8" w:tplc="04190005" w:tentative="1">
      <w:start w:val="1"/>
      <w:numFmt w:val="bullet"/>
      <w:lvlText w:val=""/>
      <w:lvlJc w:val="left"/>
      <w:pPr>
        <w:ind w:left="11442" w:hanging="360"/>
      </w:pPr>
      <w:rPr>
        <w:rFonts w:ascii="Wingdings" w:hAnsi="Wingdings" w:hint="default"/>
      </w:rPr>
    </w:lvl>
  </w:abstractNum>
  <w:abstractNum w:abstractNumId="15" w15:restartNumberingAfterBreak="0">
    <w:nsid w:val="2E1A4930"/>
    <w:multiLevelType w:val="hybridMultilevel"/>
    <w:tmpl w:val="713A24DE"/>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6" w15:restartNumberingAfterBreak="0">
    <w:nsid w:val="31F66E5E"/>
    <w:multiLevelType w:val="hybridMultilevel"/>
    <w:tmpl w:val="775EB1AC"/>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7" w15:restartNumberingAfterBreak="0">
    <w:nsid w:val="33847D55"/>
    <w:multiLevelType w:val="hybridMultilevel"/>
    <w:tmpl w:val="644E9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DD0E33"/>
    <w:multiLevelType w:val="hybridMultilevel"/>
    <w:tmpl w:val="B2841C1C"/>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9" w15:restartNumberingAfterBreak="0">
    <w:nsid w:val="3926342A"/>
    <w:multiLevelType w:val="hybridMultilevel"/>
    <w:tmpl w:val="D490507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A173173"/>
    <w:multiLevelType w:val="hybridMultilevel"/>
    <w:tmpl w:val="57F49E46"/>
    <w:lvl w:ilvl="0" w:tplc="11B00586">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1" w15:restartNumberingAfterBreak="0">
    <w:nsid w:val="3B420BB5"/>
    <w:multiLevelType w:val="multilevel"/>
    <w:tmpl w:val="653C260E"/>
    <w:lvl w:ilvl="0">
      <w:start w:val="1"/>
      <w:numFmt w:val="decimal"/>
      <w:lvlText w:val="%1."/>
      <w:lvlJc w:val="left"/>
      <w:pPr>
        <w:ind w:left="360" w:hanging="360"/>
      </w:pPr>
      <w:rPr>
        <w:rFonts w:ascii="Times New Roman" w:hAnsi="Times New Roman" w:cs="Times New Roman" w:hint="default"/>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7761FB"/>
    <w:multiLevelType w:val="hybridMultilevel"/>
    <w:tmpl w:val="F6CA2CF4"/>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3" w15:restartNumberingAfterBreak="0">
    <w:nsid w:val="3E1C6E79"/>
    <w:multiLevelType w:val="hybridMultilevel"/>
    <w:tmpl w:val="D26AEB64"/>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4" w15:restartNumberingAfterBreak="0">
    <w:nsid w:val="40E02325"/>
    <w:multiLevelType w:val="hybridMultilevel"/>
    <w:tmpl w:val="57F49E46"/>
    <w:lvl w:ilvl="0" w:tplc="11B00586">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5" w15:restartNumberingAfterBreak="0">
    <w:nsid w:val="47955BF6"/>
    <w:multiLevelType w:val="hybridMultilevel"/>
    <w:tmpl w:val="B6E4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C37F68"/>
    <w:multiLevelType w:val="hybridMultilevel"/>
    <w:tmpl w:val="C6F656EC"/>
    <w:lvl w:ilvl="0" w:tplc="3F6C81EC">
      <w:start w:val="8"/>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C1177BF"/>
    <w:multiLevelType w:val="hybridMultilevel"/>
    <w:tmpl w:val="D4905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117B1B"/>
    <w:multiLevelType w:val="hybridMultilevel"/>
    <w:tmpl w:val="1A0472EE"/>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4EF71741"/>
    <w:multiLevelType w:val="hybridMultilevel"/>
    <w:tmpl w:val="0E16CCD8"/>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30" w15:restartNumberingAfterBreak="0">
    <w:nsid w:val="50547DC6"/>
    <w:multiLevelType w:val="hybridMultilevel"/>
    <w:tmpl w:val="34E6E75C"/>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31" w15:restartNumberingAfterBreak="0">
    <w:nsid w:val="5C236167"/>
    <w:multiLevelType w:val="hybridMultilevel"/>
    <w:tmpl w:val="E14247C8"/>
    <w:lvl w:ilvl="0" w:tplc="0409000F">
      <w:start w:val="1"/>
      <w:numFmt w:val="decimal"/>
      <w:lvlText w:val="%1."/>
      <w:lvlJc w:val="left"/>
      <w:pPr>
        <w:ind w:left="1473" w:hanging="360"/>
      </w:pPr>
    </w:lvl>
    <w:lvl w:ilvl="1" w:tplc="04090019" w:tentative="1">
      <w:start w:val="1"/>
      <w:numFmt w:val="lowerLetter"/>
      <w:lvlText w:val="%2."/>
      <w:lvlJc w:val="left"/>
      <w:pPr>
        <w:ind w:left="2193" w:hanging="360"/>
      </w:pPr>
    </w:lvl>
    <w:lvl w:ilvl="2" w:tplc="0409001B" w:tentative="1">
      <w:start w:val="1"/>
      <w:numFmt w:val="lowerRoman"/>
      <w:lvlText w:val="%3."/>
      <w:lvlJc w:val="right"/>
      <w:pPr>
        <w:ind w:left="2913" w:hanging="180"/>
      </w:pPr>
    </w:lvl>
    <w:lvl w:ilvl="3" w:tplc="0409000F" w:tentative="1">
      <w:start w:val="1"/>
      <w:numFmt w:val="decimal"/>
      <w:lvlText w:val="%4."/>
      <w:lvlJc w:val="left"/>
      <w:pPr>
        <w:ind w:left="3633" w:hanging="360"/>
      </w:pPr>
    </w:lvl>
    <w:lvl w:ilvl="4" w:tplc="04090019" w:tentative="1">
      <w:start w:val="1"/>
      <w:numFmt w:val="lowerLetter"/>
      <w:lvlText w:val="%5."/>
      <w:lvlJc w:val="left"/>
      <w:pPr>
        <w:ind w:left="4353" w:hanging="360"/>
      </w:pPr>
    </w:lvl>
    <w:lvl w:ilvl="5" w:tplc="0409001B" w:tentative="1">
      <w:start w:val="1"/>
      <w:numFmt w:val="lowerRoman"/>
      <w:lvlText w:val="%6."/>
      <w:lvlJc w:val="right"/>
      <w:pPr>
        <w:ind w:left="5073" w:hanging="180"/>
      </w:pPr>
    </w:lvl>
    <w:lvl w:ilvl="6" w:tplc="0409000F" w:tentative="1">
      <w:start w:val="1"/>
      <w:numFmt w:val="decimal"/>
      <w:lvlText w:val="%7."/>
      <w:lvlJc w:val="left"/>
      <w:pPr>
        <w:ind w:left="5793" w:hanging="360"/>
      </w:pPr>
    </w:lvl>
    <w:lvl w:ilvl="7" w:tplc="04090019" w:tentative="1">
      <w:start w:val="1"/>
      <w:numFmt w:val="lowerLetter"/>
      <w:lvlText w:val="%8."/>
      <w:lvlJc w:val="left"/>
      <w:pPr>
        <w:ind w:left="6513" w:hanging="360"/>
      </w:pPr>
    </w:lvl>
    <w:lvl w:ilvl="8" w:tplc="0409001B" w:tentative="1">
      <w:start w:val="1"/>
      <w:numFmt w:val="lowerRoman"/>
      <w:lvlText w:val="%9."/>
      <w:lvlJc w:val="right"/>
      <w:pPr>
        <w:ind w:left="7233" w:hanging="180"/>
      </w:pPr>
    </w:lvl>
  </w:abstractNum>
  <w:abstractNum w:abstractNumId="32" w15:restartNumberingAfterBreak="0">
    <w:nsid w:val="5C6131D2"/>
    <w:multiLevelType w:val="hybridMultilevel"/>
    <w:tmpl w:val="74A67B32"/>
    <w:lvl w:ilvl="0" w:tplc="C60E95DA">
      <w:start w:val="1"/>
      <w:numFmt w:val="decimal"/>
      <w:lvlText w:val="%1."/>
      <w:lvlJc w:val="left"/>
      <w:pPr>
        <w:ind w:left="790" w:hanging="360"/>
      </w:pPr>
      <w:rPr>
        <w:rFonts w:hint="default"/>
      </w:rPr>
    </w:lvl>
    <w:lvl w:ilvl="1" w:tplc="04190019" w:tentative="1">
      <w:start w:val="1"/>
      <w:numFmt w:val="lowerLetter"/>
      <w:lvlText w:val="%2."/>
      <w:lvlJc w:val="left"/>
      <w:pPr>
        <w:ind w:left="1510" w:hanging="360"/>
      </w:pPr>
    </w:lvl>
    <w:lvl w:ilvl="2" w:tplc="0419001B" w:tentative="1">
      <w:start w:val="1"/>
      <w:numFmt w:val="lowerRoman"/>
      <w:lvlText w:val="%3."/>
      <w:lvlJc w:val="right"/>
      <w:pPr>
        <w:ind w:left="2230" w:hanging="180"/>
      </w:pPr>
    </w:lvl>
    <w:lvl w:ilvl="3" w:tplc="0419000F" w:tentative="1">
      <w:start w:val="1"/>
      <w:numFmt w:val="decimal"/>
      <w:lvlText w:val="%4."/>
      <w:lvlJc w:val="left"/>
      <w:pPr>
        <w:ind w:left="2950" w:hanging="360"/>
      </w:pPr>
    </w:lvl>
    <w:lvl w:ilvl="4" w:tplc="04190019" w:tentative="1">
      <w:start w:val="1"/>
      <w:numFmt w:val="lowerLetter"/>
      <w:lvlText w:val="%5."/>
      <w:lvlJc w:val="left"/>
      <w:pPr>
        <w:ind w:left="3670" w:hanging="360"/>
      </w:pPr>
    </w:lvl>
    <w:lvl w:ilvl="5" w:tplc="0419001B" w:tentative="1">
      <w:start w:val="1"/>
      <w:numFmt w:val="lowerRoman"/>
      <w:lvlText w:val="%6."/>
      <w:lvlJc w:val="right"/>
      <w:pPr>
        <w:ind w:left="4390" w:hanging="180"/>
      </w:pPr>
    </w:lvl>
    <w:lvl w:ilvl="6" w:tplc="0419000F" w:tentative="1">
      <w:start w:val="1"/>
      <w:numFmt w:val="decimal"/>
      <w:lvlText w:val="%7."/>
      <w:lvlJc w:val="left"/>
      <w:pPr>
        <w:ind w:left="5110" w:hanging="360"/>
      </w:pPr>
    </w:lvl>
    <w:lvl w:ilvl="7" w:tplc="04190019" w:tentative="1">
      <w:start w:val="1"/>
      <w:numFmt w:val="lowerLetter"/>
      <w:lvlText w:val="%8."/>
      <w:lvlJc w:val="left"/>
      <w:pPr>
        <w:ind w:left="5830" w:hanging="360"/>
      </w:pPr>
    </w:lvl>
    <w:lvl w:ilvl="8" w:tplc="0419001B" w:tentative="1">
      <w:start w:val="1"/>
      <w:numFmt w:val="lowerRoman"/>
      <w:lvlText w:val="%9."/>
      <w:lvlJc w:val="right"/>
      <w:pPr>
        <w:ind w:left="6550" w:hanging="180"/>
      </w:pPr>
    </w:lvl>
  </w:abstractNum>
  <w:abstractNum w:abstractNumId="33" w15:restartNumberingAfterBreak="0">
    <w:nsid w:val="5C9F7E09"/>
    <w:multiLevelType w:val="multilevel"/>
    <w:tmpl w:val="0BC283EC"/>
    <w:lvl w:ilvl="0">
      <w:start w:val="1"/>
      <w:numFmt w:val="decimal"/>
      <w:lvlText w:val="%1."/>
      <w:lvlJc w:val="left"/>
      <w:pPr>
        <w:ind w:left="360" w:hanging="360"/>
      </w:pPr>
      <w:rPr>
        <w:rFonts w:ascii="Times New Roman" w:hAnsi="Times New Roman" w:cs="Times New Roman" w:hint="default"/>
        <w:color w:val="auto"/>
        <w:sz w:val="2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E1E6460"/>
    <w:multiLevelType w:val="hybridMultilevel"/>
    <w:tmpl w:val="89748B9C"/>
    <w:lvl w:ilvl="0" w:tplc="467EAB0E">
      <w:start w:val="1"/>
      <w:numFmt w:val="decimal"/>
      <w:lvlText w:val="%1."/>
      <w:lvlJc w:val="left"/>
      <w:pPr>
        <w:ind w:left="1287" w:hanging="360"/>
      </w:pPr>
      <w:rPr>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624A6DE3"/>
    <w:multiLevelType w:val="hybridMultilevel"/>
    <w:tmpl w:val="C25E12D4"/>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36" w15:restartNumberingAfterBreak="0">
    <w:nsid w:val="625D4FD1"/>
    <w:multiLevelType w:val="hybridMultilevel"/>
    <w:tmpl w:val="06C2BE14"/>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37" w15:restartNumberingAfterBreak="0">
    <w:nsid w:val="695C3794"/>
    <w:multiLevelType w:val="hybridMultilevel"/>
    <w:tmpl w:val="BC42DDC8"/>
    <w:lvl w:ilvl="0" w:tplc="A66E51E2">
      <w:start w:val="1"/>
      <w:numFmt w:val="decimal"/>
      <w:lvlText w:val="%1."/>
      <w:lvlJc w:val="left"/>
      <w:pPr>
        <w:ind w:left="1137" w:hanging="108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38" w15:restartNumberingAfterBreak="0">
    <w:nsid w:val="6C8732AC"/>
    <w:multiLevelType w:val="hybridMultilevel"/>
    <w:tmpl w:val="3E4A1882"/>
    <w:lvl w:ilvl="0" w:tplc="64C2D6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FAA16D5"/>
    <w:multiLevelType w:val="hybridMultilevel"/>
    <w:tmpl w:val="A57273F0"/>
    <w:lvl w:ilvl="0" w:tplc="DCC29A2A">
      <w:start w:val="1"/>
      <w:numFmt w:val="decimal"/>
      <w:lvlText w:val="%1."/>
      <w:lvlJc w:val="left"/>
      <w:pPr>
        <w:ind w:left="417" w:hanging="360"/>
      </w:pPr>
    </w:lvl>
    <w:lvl w:ilvl="1" w:tplc="04190019">
      <w:start w:val="1"/>
      <w:numFmt w:val="lowerLetter"/>
      <w:lvlText w:val="%2."/>
      <w:lvlJc w:val="left"/>
      <w:pPr>
        <w:ind w:left="1137" w:hanging="360"/>
      </w:pPr>
    </w:lvl>
    <w:lvl w:ilvl="2" w:tplc="0419001B">
      <w:start w:val="1"/>
      <w:numFmt w:val="lowerRoman"/>
      <w:lvlText w:val="%3."/>
      <w:lvlJc w:val="right"/>
      <w:pPr>
        <w:ind w:left="1857" w:hanging="180"/>
      </w:pPr>
    </w:lvl>
    <w:lvl w:ilvl="3" w:tplc="0419000F">
      <w:start w:val="1"/>
      <w:numFmt w:val="decimal"/>
      <w:lvlText w:val="%4."/>
      <w:lvlJc w:val="left"/>
      <w:pPr>
        <w:ind w:left="2577" w:hanging="360"/>
      </w:pPr>
    </w:lvl>
    <w:lvl w:ilvl="4" w:tplc="04190019">
      <w:start w:val="1"/>
      <w:numFmt w:val="lowerLetter"/>
      <w:lvlText w:val="%5."/>
      <w:lvlJc w:val="left"/>
      <w:pPr>
        <w:ind w:left="3297" w:hanging="360"/>
      </w:pPr>
    </w:lvl>
    <w:lvl w:ilvl="5" w:tplc="0419001B">
      <w:start w:val="1"/>
      <w:numFmt w:val="lowerRoman"/>
      <w:lvlText w:val="%6."/>
      <w:lvlJc w:val="right"/>
      <w:pPr>
        <w:ind w:left="4017" w:hanging="180"/>
      </w:pPr>
    </w:lvl>
    <w:lvl w:ilvl="6" w:tplc="0419000F">
      <w:start w:val="1"/>
      <w:numFmt w:val="decimal"/>
      <w:lvlText w:val="%7."/>
      <w:lvlJc w:val="left"/>
      <w:pPr>
        <w:ind w:left="4737" w:hanging="360"/>
      </w:pPr>
    </w:lvl>
    <w:lvl w:ilvl="7" w:tplc="04190019">
      <w:start w:val="1"/>
      <w:numFmt w:val="lowerLetter"/>
      <w:lvlText w:val="%8."/>
      <w:lvlJc w:val="left"/>
      <w:pPr>
        <w:ind w:left="5457" w:hanging="360"/>
      </w:pPr>
    </w:lvl>
    <w:lvl w:ilvl="8" w:tplc="0419001B">
      <w:start w:val="1"/>
      <w:numFmt w:val="lowerRoman"/>
      <w:lvlText w:val="%9."/>
      <w:lvlJc w:val="right"/>
      <w:pPr>
        <w:ind w:left="6177" w:hanging="180"/>
      </w:pPr>
    </w:lvl>
  </w:abstractNum>
  <w:abstractNum w:abstractNumId="40" w15:restartNumberingAfterBreak="0">
    <w:nsid w:val="76805A23"/>
    <w:multiLevelType w:val="hybridMultilevel"/>
    <w:tmpl w:val="BC42DDC8"/>
    <w:lvl w:ilvl="0" w:tplc="A66E51E2">
      <w:start w:val="1"/>
      <w:numFmt w:val="decimal"/>
      <w:lvlText w:val="%1."/>
      <w:lvlJc w:val="left"/>
      <w:pPr>
        <w:ind w:left="1137" w:hanging="108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41" w15:restartNumberingAfterBreak="0">
    <w:nsid w:val="781B03F1"/>
    <w:multiLevelType w:val="hybridMultilevel"/>
    <w:tmpl w:val="89748B9C"/>
    <w:lvl w:ilvl="0" w:tplc="467EAB0E">
      <w:start w:val="1"/>
      <w:numFmt w:val="decimal"/>
      <w:lvlText w:val="%1."/>
      <w:lvlJc w:val="left"/>
      <w:pPr>
        <w:ind w:left="1287" w:hanging="360"/>
      </w:pPr>
      <w:rPr>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15:restartNumberingAfterBreak="0">
    <w:nsid w:val="7AEB573A"/>
    <w:multiLevelType w:val="hybridMultilevel"/>
    <w:tmpl w:val="0B5AD932"/>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43" w15:restartNumberingAfterBreak="0">
    <w:nsid w:val="7EDA4AB7"/>
    <w:multiLevelType w:val="hybridMultilevel"/>
    <w:tmpl w:val="93BC14CC"/>
    <w:lvl w:ilvl="0" w:tplc="E7926D82">
      <w:start w:val="9"/>
      <w:numFmt w:val="decimal"/>
      <w:lvlText w:val="%1."/>
      <w:lvlJc w:val="left"/>
      <w:pPr>
        <w:ind w:left="927" w:hanging="360"/>
      </w:pPr>
      <w:rPr>
        <w:rFonts w:hint="default"/>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8"/>
  </w:num>
  <w:num w:numId="2">
    <w:abstractNumId w:val="17"/>
  </w:num>
  <w:num w:numId="3">
    <w:abstractNumId w:val="27"/>
  </w:num>
  <w:num w:numId="4">
    <w:abstractNumId w:val="19"/>
  </w:num>
  <w:num w:numId="5">
    <w:abstractNumId w:val="32"/>
  </w:num>
  <w:num w:numId="6">
    <w:abstractNumId w:val="4"/>
  </w:num>
  <w:num w:numId="7">
    <w:abstractNumId w:val="8"/>
  </w:num>
  <w:num w:numId="8">
    <w:abstractNumId w:val="37"/>
  </w:num>
  <w:num w:numId="9">
    <w:abstractNumId w:val="40"/>
  </w:num>
  <w:num w:numId="10">
    <w:abstractNumId w:val="1"/>
  </w:num>
  <w:num w:numId="11">
    <w:abstractNumId w:val="24"/>
  </w:num>
  <w:num w:numId="12">
    <w:abstractNumId w:val="2"/>
  </w:num>
  <w:num w:numId="13">
    <w:abstractNumId w:val="20"/>
  </w:num>
  <w:num w:numId="14">
    <w:abstractNumId w:val="14"/>
  </w:num>
  <w:num w:numId="15">
    <w:abstractNumId w:val="12"/>
  </w:num>
  <w:num w:numId="16">
    <w:abstractNumId w:val="6"/>
  </w:num>
  <w:num w:numId="17">
    <w:abstractNumId w:val="9"/>
  </w:num>
  <w:num w:numId="18">
    <w:abstractNumId w:val="11"/>
  </w:num>
  <w:num w:numId="19">
    <w:abstractNumId w:val="26"/>
  </w:num>
  <w:num w:numId="20">
    <w:abstractNumId w:val="5"/>
  </w:num>
  <w:num w:numId="21">
    <w:abstractNumId w:val="3"/>
  </w:num>
  <w:num w:numId="22">
    <w:abstractNumId w:val="43"/>
  </w:num>
  <w:num w:numId="23">
    <w:abstractNumId w:val="7"/>
  </w:num>
  <w:num w:numId="24">
    <w:abstractNumId w:val="41"/>
  </w:num>
  <w:num w:numId="25">
    <w:abstractNumId w:val="13"/>
  </w:num>
  <w:num w:numId="26">
    <w:abstractNumId w:val="34"/>
  </w:num>
  <w:num w:numId="27">
    <w:abstractNumId w:val="36"/>
  </w:num>
  <w:num w:numId="28">
    <w:abstractNumId w:val="35"/>
  </w:num>
  <w:num w:numId="29">
    <w:abstractNumId w:val="42"/>
  </w:num>
  <w:num w:numId="30">
    <w:abstractNumId w:val="16"/>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25"/>
  </w:num>
  <w:num w:numId="34">
    <w:abstractNumId w:val="23"/>
  </w:num>
  <w:num w:numId="35">
    <w:abstractNumId w:val="29"/>
  </w:num>
  <w:num w:numId="36">
    <w:abstractNumId w:val="18"/>
  </w:num>
  <w:num w:numId="37">
    <w:abstractNumId w:val="28"/>
  </w:num>
  <w:num w:numId="38">
    <w:abstractNumId w:val="31"/>
  </w:num>
  <w:num w:numId="39">
    <w:abstractNumId w:val="22"/>
  </w:num>
  <w:num w:numId="40">
    <w:abstractNumId w:val="0"/>
  </w:num>
  <w:num w:numId="41">
    <w:abstractNumId w:val="30"/>
  </w:num>
  <w:num w:numId="42">
    <w:abstractNumId w:val="33"/>
  </w:num>
  <w:num w:numId="43">
    <w:abstractNumId w:val="10"/>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13D2E"/>
    <w:rsid w:val="00000C6A"/>
    <w:rsid w:val="00001D53"/>
    <w:rsid w:val="00004D73"/>
    <w:rsid w:val="0000736A"/>
    <w:rsid w:val="00010E91"/>
    <w:rsid w:val="0001444E"/>
    <w:rsid w:val="00030197"/>
    <w:rsid w:val="00032F4D"/>
    <w:rsid w:val="0003346A"/>
    <w:rsid w:val="0003494A"/>
    <w:rsid w:val="000416E9"/>
    <w:rsid w:val="00042F4E"/>
    <w:rsid w:val="00044CD3"/>
    <w:rsid w:val="000472E8"/>
    <w:rsid w:val="00047AB6"/>
    <w:rsid w:val="00051B2F"/>
    <w:rsid w:val="00053263"/>
    <w:rsid w:val="00053959"/>
    <w:rsid w:val="00053C22"/>
    <w:rsid w:val="00056C91"/>
    <w:rsid w:val="000611E1"/>
    <w:rsid w:val="00061B45"/>
    <w:rsid w:val="00071148"/>
    <w:rsid w:val="000717E1"/>
    <w:rsid w:val="000728D1"/>
    <w:rsid w:val="00074F34"/>
    <w:rsid w:val="00075DE4"/>
    <w:rsid w:val="00081993"/>
    <w:rsid w:val="00084204"/>
    <w:rsid w:val="00085FEA"/>
    <w:rsid w:val="00085FEF"/>
    <w:rsid w:val="00086884"/>
    <w:rsid w:val="0009465A"/>
    <w:rsid w:val="00094FD2"/>
    <w:rsid w:val="000A31E5"/>
    <w:rsid w:val="000A4B11"/>
    <w:rsid w:val="000A6E43"/>
    <w:rsid w:val="000B72B8"/>
    <w:rsid w:val="000C081C"/>
    <w:rsid w:val="000C277D"/>
    <w:rsid w:val="000C3A33"/>
    <w:rsid w:val="000C43AC"/>
    <w:rsid w:val="000C574C"/>
    <w:rsid w:val="000D271B"/>
    <w:rsid w:val="000D349F"/>
    <w:rsid w:val="000D4DC9"/>
    <w:rsid w:val="000D5704"/>
    <w:rsid w:val="000D6276"/>
    <w:rsid w:val="000D7FBB"/>
    <w:rsid w:val="000E0317"/>
    <w:rsid w:val="000F0919"/>
    <w:rsid w:val="000F1DBD"/>
    <w:rsid w:val="000F1F41"/>
    <w:rsid w:val="000F257E"/>
    <w:rsid w:val="000F3AE6"/>
    <w:rsid w:val="000F47DD"/>
    <w:rsid w:val="000F4E44"/>
    <w:rsid w:val="000F7728"/>
    <w:rsid w:val="0010086E"/>
    <w:rsid w:val="001008EE"/>
    <w:rsid w:val="00106DED"/>
    <w:rsid w:val="00110D64"/>
    <w:rsid w:val="00112485"/>
    <w:rsid w:val="00121BC9"/>
    <w:rsid w:val="00124899"/>
    <w:rsid w:val="00130A07"/>
    <w:rsid w:val="001324BB"/>
    <w:rsid w:val="00133F79"/>
    <w:rsid w:val="001342E2"/>
    <w:rsid w:val="00137377"/>
    <w:rsid w:val="001379DE"/>
    <w:rsid w:val="001434A7"/>
    <w:rsid w:val="00144ADF"/>
    <w:rsid w:val="00151A69"/>
    <w:rsid w:val="00152F20"/>
    <w:rsid w:val="001548A4"/>
    <w:rsid w:val="00154A15"/>
    <w:rsid w:val="00160677"/>
    <w:rsid w:val="00160AF2"/>
    <w:rsid w:val="0016310B"/>
    <w:rsid w:val="001632FC"/>
    <w:rsid w:val="00170AC7"/>
    <w:rsid w:val="00175012"/>
    <w:rsid w:val="00175EA9"/>
    <w:rsid w:val="001775AB"/>
    <w:rsid w:val="00180470"/>
    <w:rsid w:val="0018119C"/>
    <w:rsid w:val="001815E9"/>
    <w:rsid w:val="00186CE3"/>
    <w:rsid w:val="00191B81"/>
    <w:rsid w:val="00193239"/>
    <w:rsid w:val="001A224A"/>
    <w:rsid w:val="001A255D"/>
    <w:rsid w:val="001A5A65"/>
    <w:rsid w:val="001A73F7"/>
    <w:rsid w:val="001A7ABE"/>
    <w:rsid w:val="001B33AC"/>
    <w:rsid w:val="001B34CB"/>
    <w:rsid w:val="001B3C34"/>
    <w:rsid w:val="001C3380"/>
    <w:rsid w:val="001C4311"/>
    <w:rsid w:val="001C4FE9"/>
    <w:rsid w:val="001D2D90"/>
    <w:rsid w:val="001E0CBE"/>
    <w:rsid w:val="001E2F12"/>
    <w:rsid w:val="001E33A2"/>
    <w:rsid w:val="001E4AFD"/>
    <w:rsid w:val="001E71D4"/>
    <w:rsid w:val="001F3DF2"/>
    <w:rsid w:val="001F403D"/>
    <w:rsid w:val="001F45EE"/>
    <w:rsid w:val="001F589B"/>
    <w:rsid w:val="001F5ED9"/>
    <w:rsid w:val="001F5F69"/>
    <w:rsid w:val="001F725F"/>
    <w:rsid w:val="001F7C99"/>
    <w:rsid w:val="00206E0F"/>
    <w:rsid w:val="00211DBD"/>
    <w:rsid w:val="00212231"/>
    <w:rsid w:val="0022479E"/>
    <w:rsid w:val="00224DB0"/>
    <w:rsid w:val="00230D55"/>
    <w:rsid w:val="00232402"/>
    <w:rsid w:val="00236C42"/>
    <w:rsid w:val="00237A4B"/>
    <w:rsid w:val="00243C0A"/>
    <w:rsid w:val="00246C1E"/>
    <w:rsid w:val="002511F1"/>
    <w:rsid w:val="00254123"/>
    <w:rsid w:val="00256358"/>
    <w:rsid w:val="00257C60"/>
    <w:rsid w:val="00261D68"/>
    <w:rsid w:val="00262753"/>
    <w:rsid w:val="0026455B"/>
    <w:rsid w:val="00264A8A"/>
    <w:rsid w:val="00267776"/>
    <w:rsid w:val="0028147A"/>
    <w:rsid w:val="002818FB"/>
    <w:rsid w:val="00286D08"/>
    <w:rsid w:val="00286D68"/>
    <w:rsid w:val="00292E12"/>
    <w:rsid w:val="002956E8"/>
    <w:rsid w:val="00296667"/>
    <w:rsid w:val="002A11C8"/>
    <w:rsid w:val="002A30D5"/>
    <w:rsid w:val="002A717D"/>
    <w:rsid w:val="002B22BD"/>
    <w:rsid w:val="002B7D88"/>
    <w:rsid w:val="002C110C"/>
    <w:rsid w:val="002C1CAA"/>
    <w:rsid w:val="002C53E5"/>
    <w:rsid w:val="002D64E2"/>
    <w:rsid w:val="002E2E0E"/>
    <w:rsid w:val="002F0ED0"/>
    <w:rsid w:val="002F3A75"/>
    <w:rsid w:val="0030238E"/>
    <w:rsid w:val="00310E20"/>
    <w:rsid w:val="00310FC5"/>
    <w:rsid w:val="00312B93"/>
    <w:rsid w:val="00314D21"/>
    <w:rsid w:val="00315C10"/>
    <w:rsid w:val="00317DB5"/>
    <w:rsid w:val="00322297"/>
    <w:rsid w:val="003232DA"/>
    <w:rsid w:val="00331A0A"/>
    <w:rsid w:val="0033450D"/>
    <w:rsid w:val="003358C0"/>
    <w:rsid w:val="00336AE8"/>
    <w:rsid w:val="0033758E"/>
    <w:rsid w:val="0034038A"/>
    <w:rsid w:val="00341ABE"/>
    <w:rsid w:val="00344530"/>
    <w:rsid w:val="00344E76"/>
    <w:rsid w:val="0034745B"/>
    <w:rsid w:val="00350EE1"/>
    <w:rsid w:val="00354819"/>
    <w:rsid w:val="00355959"/>
    <w:rsid w:val="00356137"/>
    <w:rsid w:val="00360655"/>
    <w:rsid w:val="00370BAA"/>
    <w:rsid w:val="003753CD"/>
    <w:rsid w:val="003849AE"/>
    <w:rsid w:val="003852F2"/>
    <w:rsid w:val="00385457"/>
    <w:rsid w:val="0038632E"/>
    <w:rsid w:val="0039151E"/>
    <w:rsid w:val="003A0FE9"/>
    <w:rsid w:val="003A2053"/>
    <w:rsid w:val="003A2773"/>
    <w:rsid w:val="003A7DC3"/>
    <w:rsid w:val="003B0005"/>
    <w:rsid w:val="003B036B"/>
    <w:rsid w:val="003B06B2"/>
    <w:rsid w:val="003B2A7B"/>
    <w:rsid w:val="003B37C6"/>
    <w:rsid w:val="003B52BF"/>
    <w:rsid w:val="003C0286"/>
    <w:rsid w:val="003C3045"/>
    <w:rsid w:val="003C5FF1"/>
    <w:rsid w:val="003C7978"/>
    <w:rsid w:val="003D10B4"/>
    <w:rsid w:val="003D18E9"/>
    <w:rsid w:val="003D448F"/>
    <w:rsid w:val="003D5249"/>
    <w:rsid w:val="003E25CF"/>
    <w:rsid w:val="003E573E"/>
    <w:rsid w:val="003F3DC7"/>
    <w:rsid w:val="003F517A"/>
    <w:rsid w:val="00401E60"/>
    <w:rsid w:val="004028CF"/>
    <w:rsid w:val="0040532E"/>
    <w:rsid w:val="0040537E"/>
    <w:rsid w:val="00405E64"/>
    <w:rsid w:val="00411688"/>
    <w:rsid w:val="004117A9"/>
    <w:rsid w:val="004121C4"/>
    <w:rsid w:val="00415724"/>
    <w:rsid w:val="00415799"/>
    <w:rsid w:val="00415967"/>
    <w:rsid w:val="004168BC"/>
    <w:rsid w:val="00416E1C"/>
    <w:rsid w:val="00420098"/>
    <w:rsid w:val="004256CE"/>
    <w:rsid w:val="004347CB"/>
    <w:rsid w:val="00434F77"/>
    <w:rsid w:val="00435CF4"/>
    <w:rsid w:val="00440E08"/>
    <w:rsid w:val="00441A10"/>
    <w:rsid w:val="00450774"/>
    <w:rsid w:val="00450DEB"/>
    <w:rsid w:val="004524E9"/>
    <w:rsid w:val="00462E68"/>
    <w:rsid w:val="00466776"/>
    <w:rsid w:val="00466C9E"/>
    <w:rsid w:val="0046715F"/>
    <w:rsid w:val="00470195"/>
    <w:rsid w:val="00471049"/>
    <w:rsid w:val="004737E5"/>
    <w:rsid w:val="00485639"/>
    <w:rsid w:val="0048677A"/>
    <w:rsid w:val="00487726"/>
    <w:rsid w:val="00492A05"/>
    <w:rsid w:val="00496183"/>
    <w:rsid w:val="004A061E"/>
    <w:rsid w:val="004A274A"/>
    <w:rsid w:val="004A3760"/>
    <w:rsid w:val="004A3895"/>
    <w:rsid w:val="004A38F4"/>
    <w:rsid w:val="004A43DD"/>
    <w:rsid w:val="004A5E02"/>
    <w:rsid w:val="004A5FB5"/>
    <w:rsid w:val="004A6421"/>
    <w:rsid w:val="004B3CD3"/>
    <w:rsid w:val="004B68E3"/>
    <w:rsid w:val="004C5848"/>
    <w:rsid w:val="004C67CC"/>
    <w:rsid w:val="004D01BA"/>
    <w:rsid w:val="004E07D3"/>
    <w:rsid w:val="004E0C93"/>
    <w:rsid w:val="004E13D9"/>
    <w:rsid w:val="004E2223"/>
    <w:rsid w:val="004E43D8"/>
    <w:rsid w:val="004E51CD"/>
    <w:rsid w:val="004E538E"/>
    <w:rsid w:val="004E5EF7"/>
    <w:rsid w:val="004F0717"/>
    <w:rsid w:val="004F1160"/>
    <w:rsid w:val="004F1230"/>
    <w:rsid w:val="004F4963"/>
    <w:rsid w:val="004F4F27"/>
    <w:rsid w:val="004F529E"/>
    <w:rsid w:val="005001B4"/>
    <w:rsid w:val="00503057"/>
    <w:rsid w:val="00504D3F"/>
    <w:rsid w:val="0051392B"/>
    <w:rsid w:val="00514121"/>
    <w:rsid w:val="005143CB"/>
    <w:rsid w:val="005166C9"/>
    <w:rsid w:val="00516BE7"/>
    <w:rsid w:val="005244D6"/>
    <w:rsid w:val="0052599A"/>
    <w:rsid w:val="00527240"/>
    <w:rsid w:val="005279E5"/>
    <w:rsid w:val="00533EA0"/>
    <w:rsid w:val="00534D3C"/>
    <w:rsid w:val="00535CC8"/>
    <w:rsid w:val="00535E9A"/>
    <w:rsid w:val="00536114"/>
    <w:rsid w:val="005376A3"/>
    <w:rsid w:val="005410E5"/>
    <w:rsid w:val="00543BF0"/>
    <w:rsid w:val="00544B5A"/>
    <w:rsid w:val="00546C95"/>
    <w:rsid w:val="005475F4"/>
    <w:rsid w:val="005601F7"/>
    <w:rsid w:val="00563C2A"/>
    <w:rsid w:val="00564508"/>
    <w:rsid w:val="00564E67"/>
    <w:rsid w:val="0056582E"/>
    <w:rsid w:val="005660B2"/>
    <w:rsid w:val="005660F3"/>
    <w:rsid w:val="00570E5A"/>
    <w:rsid w:val="0057109C"/>
    <w:rsid w:val="00576CF3"/>
    <w:rsid w:val="00592586"/>
    <w:rsid w:val="0059273B"/>
    <w:rsid w:val="005938DE"/>
    <w:rsid w:val="00593CEB"/>
    <w:rsid w:val="005943EA"/>
    <w:rsid w:val="005A14A1"/>
    <w:rsid w:val="005A2990"/>
    <w:rsid w:val="005A6329"/>
    <w:rsid w:val="005A763E"/>
    <w:rsid w:val="005B4C8A"/>
    <w:rsid w:val="005B76B2"/>
    <w:rsid w:val="005C26D4"/>
    <w:rsid w:val="005C2FCF"/>
    <w:rsid w:val="005C3AC8"/>
    <w:rsid w:val="005C3ADD"/>
    <w:rsid w:val="005D2361"/>
    <w:rsid w:val="005D43DF"/>
    <w:rsid w:val="005F5AB2"/>
    <w:rsid w:val="006035BB"/>
    <w:rsid w:val="00603918"/>
    <w:rsid w:val="0060468B"/>
    <w:rsid w:val="00607549"/>
    <w:rsid w:val="006100FB"/>
    <w:rsid w:val="006119FB"/>
    <w:rsid w:val="0061261F"/>
    <w:rsid w:val="0061448B"/>
    <w:rsid w:val="00617936"/>
    <w:rsid w:val="006208DE"/>
    <w:rsid w:val="00620A81"/>
    <w:rsid w:val="00630F97"/>
    <w:rsid w:val="006315EF"/>
    <w:rsid w:val="00637FEC"/>
    <w:rsid w:val="00641F4A"/>
    <w:rsid w:val="00644C68"/>
    <w:rsid w:val="00650128"/>
    <w:rsid w:val="00651781"/>
    <w:rsid w:val="006522B1"/>
    <w:rsid w:val="00653C49"/>
    <w:rsid w:val="0065492D"/>
    <w:rsid w:val="00654C8E"/>
    <w:rsid w:val="006552A5"/>
    <w:rsid w:val="006628A5"/>
    <w:rsid w:val="006632FC"/>
    <w:rsid w:val="00677A73"/>
    <w:rsid w:val="00681E5A"/>
    <w:rsid w:val="00684933"/>
    <w:rsid w:val="006867B0"/>
    <w:rsid w:val="006A0F9E"/>
    <w:rsid w:val="006A505D"/>
    <w:rsid w:val="006A62F7"/>
    <w:rsid w:val="006A796B"/>
    <w:rsid w:val="006B3C98"/>
    <w:rsid w:val="006B3CCE"/>
    <w:rsid w:val="006B6A16"/>
    <w:rsid w:val="006B7866"/>
    <w:rsid w:val="006C0B96"/>
    <w:rsid w:val="006C1032"/>
    <w:rsid w:val="006C2FCA"/>
    <w:rsid w:val="006C4615"/>
    <w:rsid w:val="006C61C9"/>
    <w:rsid w:val="006C6B8C"/>
    <w:rsid w:val="006D0D13"/>
    <w:rsid w:val="006D17D0"/>
    <w:rsid w:val="006E084C"/>
    <w:rsid w:val="006E2965"/>
    <w:rsid w:val="006E2D76"/>
    <w:rsid w:val="006E38D5"/>
    <w:rsid w:val="006E56D2"/>
    <w:rsid w:val="006E6E35"/>
    <w:rsid w:val="006F476F"/>
    <w:rsid w:val="006F47A6"/>
    <w:rsid w:val="006F54C1"/>
    <w:rsid w:val="006F5862"/>
    <w:rsid w:val="006F59F0"/>
    <w:rsid w:val="006F7B47"/>
    <w:rsid w:val="006F7DCF"/>
    <w:rsid w:val="007013DB"/>
    <w:rsid w:val="00702852"/>
    <w:rsid w:val="00705F6B"/>
    <w:rsid w:val="00706115"/>
    <w:rsid w:val="00707A14"/>
    <w:rsid w:val="00713355"/>
    <w:rsid w:val="00713D2E"/>
    <w:rsid w:val="007151DA"/>
    <w:rsid w:val="007310C9"/>
    <w:rsid w:val="007339C8"/>
    <w:rsid w:val="007347E7"/>
    <w:rsid w:val="00734C93"/>
    <w:rsid w:val="00737296"/>
    <w:rsid w:val="00744EFD"/>
    <w:rsid w:val="0075324F"/>
    <w:rsid w:val="00753D39"/>
    <w:rsid w:val="00755197"/>
    <w:rsid w:val="00755413"/>
    <w:rsid w:val="007572A6"/>
    <w:rsid w:val="00762C1C"/>
    <w:rsid w:val="00765FDA"/>
    <w:rsid w:val="00771AF8"/>
    <w:rsid w:val="00773087"/>
    <w:rsid w:val="00773E13"/>
    <w:rsid w:val="00774514"/>
    <w:rsid w:val="007819F1"/>
    <w:rsid w:val="007821C5"/>
    <w:rsid w:val="00784A08"/>
    <w:rsid w:val="007857A5"/>
    <w:rsid w:val="00786CB7"/>
    <w:rsid w:val="00786FCD"/>
    <w:rsid w:val="00790665"/>
    <w:rsid w:val="007951D3"/>
    <w:rsid w:val="00795867"/>
    <w:rsid w:val="007B1F81"/>
    <w:rsid w:val="007B27A2"/>
    <w:rsid w:val="007B394E"/>
    <w:rsid w:val="007B3E22"/>
    <w:rsid w:val="007B4567"/>
    <w:rsid w:val="007C1142"/>
    <w:rsid w:val="007D06BB"/>
    <w:rsid w:val="007D0D0B"/>
    <w:rsid w:val="007D67CA"/>
    <w:rsid w:val="007D6A43"/>
    <w:rsid w:val="007D78E6"/>
    <w:rsid w:val="007D7DF4"/>
    <w:rsid w:val="007E339B"/>
    <w:rsid w:val="007E40C0"/>
    <w:rsid w:val="007F13FB"/>
    <w:rsid w:val="007F24E3"/>
    <w:rsid w:val="007F60EF"/>
    <w:rsid w:val="00800F31"/>
    <w:rsid w:val="00801FE0"/>
    <w:rsid w:val="0080207C"/>
    <w:rsid w:val="00804198"/>
    <w:rsid w:val="00816541"/>
    <w:rsid w:val="00821B5A"/>
    <w:rsid w:val="0082329D"/>
    <w:rsid w:val="0082447E"/>
    <w:rsid w:val="00842796"/>
    <w:rsid w:val="0084385B"/>
    <w:rsid w:val="00847FAF"/>
    <w:rsid w:val="00850862"/>
    <w:rsid w:val="00853BA9"/>
    <w:rsid w:val="0085645B"/>
    <w:rsid w:val="00860CB6"/>
    <w:rsid w:val="00865D50"/>
    <w:rsid w:val="0087082F"/>
    <w:rsid w:val="008759B9"/>
    <w:rsid w:val="008810C7"/>
    <w:rsid w:val="0089258F"/>
    <w:rsid w:val="008936C8"/>
    <w:rsid w:val="0089382A"/>
    <w:rsid w:val="008975CE"/>
    <w:rsid w:val="00897EAB"/>
    <w:rsid w:val="008A11D0"/>
    <w:rsid w:val="008A2930"/>
    <w:rsid w:val="008B0A61"/>
    <w:rsid w:val="008C0DBE"/>
    <w:rsid w:val="008C5FD8"/>
    <w:rsid w:val="008C6A77"/>
    <w:rsid w:val="008D2234"/>
    <w:rsid w:val="008E507D"/>
    <w:rsid w:val="008E52A8"/>
    <w:rsid w:val="008E650E"/>
    <w:rsid w:val="008F02AC"/>
    <w:rsid w:val="008F403A"/>
    <w:rsid w:val="008F718E"/>
    <w:rsid w:val="00900B7E"/>
    <w:rsid w:val="009012F5"/>
    <w:rsid w:val="009016FB"/>
    <w:rsid w:val="009033E6"/>
    <w:rsid w:val="009048EB"/>
    <w:rsid w:val="00904E70"/>
    <w:rsid w:val="009109AB"/>
    <w:rsid w:val="00910B95"/>
    <w:rsid w:val="0091485B"/>
    <w:rsid w:val="0091655B"/>
    <w:rsid w:val="00922461"/>
    <w:rsid w:val="0092461D"/>
    <w:rsid w:val="00932C66"/>
    <w:rsid w:val="0093338D"/>
    <w:rsid w:val="009374FA"/>
    <w:rsid w:val="00940E15"/>
    <w:rsid w:val="00941A65"/>
    <w:rsid w:val="00943A50"/>
    <w:rsid w:val="00946C05"/>
    <w:rsid w:val="00947251"/>
    <w:rsid w:val="00947600"/>
    <w:rsid w:val="00956317"/>
    <w:rsid w:val="009628B3"/>
    <w:rsid w:val="0096307A"/>
    <w:rsid w:val="009630FE"/>
    <w:rsid w:val="00963453"/>
    <w:rsid w:val="0096431E"/>
    <w:rsid w:val="0096603D"/>
    <w:rsid w:val="00966ECC"/>
    <w:rsid w:val="00971C0F"/>
    <w:rsid w:val="00974717"/>
    <w:rsid w:val="009747A7"/>
    <w:rsid w:val="00975DA5"/>
    <w:rsid w:val="00976AB3"/>
    <w:rsid w:val="00980A35"/>
    <w:rsid w:val="009826EE"/>
    <w:rsid w:val="00984648"/>
    <w:rsid w:val="00985840"/>
    <w:rsid w:val="00995565"/>
    <w:rsid w:val="00997E9F"/>
    <w:rsid w:val="009A0398"/>
    <w:rsid w:val="009A416D"/>
    <w:rsid w:val="009A7D74"/>
    <w:rsid w:val="009B395D"/>
    <w:rsid w:val="009B4FF9"/>
    <w:rsid w:val="009C0FA2"/>
    <w:rsid w:val="009C1163"/>
    <w:rsid w:val="009C5908"/>
    <w:rsid w:val="009C5BA6"/>
    <w:rsid w:val="009C7149"/>
    <w:rsid w:val="009E2409"/>
    <w:rsid w:val="009E61E4"/>
    <w:rsid w:val="009E7C8B"/>
    <w:rsid w:val="009F0B37"/>
    <w:rsid w:val="009F20EF"/>
    <w:rsid w:val="009F246D"/>
    <w:rsid w:val="009F343A"/>
    <w:rsid w:val="009F3BD8"/>
    <w:rsid w:val="009F63C2"/>
    <w:rsid w:val="00A00281"/>
    <w:rsid w:val="00A006DE"/>
    <w:rsid w:val="00A03FD4"/>
    <w:rsid w:val="00A07E26"/>
    <w:rsid w:val="00A1055B"/>
    <w:rsid w:val="00A11903"/>
    <w:rsid w:val="00A13FBE"/>
    <w:rsid w:val="00A20C84"/>
    <w:rsid w:val="00A267F6"/>
    <w:rsid w:val="00A2703B"/>
    <w:rsid w:val="00A278C9"/>
    <w:rsid w:val="00A27E47"/>
    <w:rsid w:val="00A3031E"/>
    <w:rsid w:val="00A350BB"/>
    <w:rsid w:val="00A35E92"/>
    <w:rsid w:val="00A37627"/>
    <w:rsid w:val="00A40B33"/>
    <w:rsid w:val="00A4214F"/>
    <w:rsid w:val="00A44923"/>
    <w:rsid w:val="00A47F22"/>
    <w:rsid w:val="00A511A7"/>
    <w:rsid w:val="00A53A48"/>
    <w:rsid w:val="00A55276"/>
    <w:rsid w:val="00A555F7"/>
    <w:rsid w:val="00A56062"/>
    <w:rsid w:val="00A6342F"/>
    <w:rsid w:val="00A638DE"/>
    <w:rsid w:val="00A708EB"/>
    <w:rsid w:val="00A82E23"/>
    <w:rsid w:val="00A84830"/>
    <w:rsid w:val="00A86C77"/>
    <w:rsid w:val="00A911A9"/>
    <w:rsid w:val="00A91F27"/>
    <w:rsid w:val="00A92BF0"/>
    <w:rsid w:val="00AA2119"/>
    <w:rsid w:val="00AA303B"/>
    <w:rsid w:val="00AB1C10"/>
    <w:rsid w:val="00AB2257"/>
    <w:rsid w:val="00AB3969"/>
    <w:rsid w:val="00AB748B"/>
    <w:rsid w:val="00AB781B"/>
    <w:rsid w:val="00AC43F9"/>
    <w:rsid w:val="00AC5877"/>
    <w:rsid w:val="00AC6FFA"/>
    <w:rsid w:val="00AD08E0"/>
    <w:rsid w:val="00AD2763"/>
    <w:rsid w:val="00AE5028"/>
    <w:rsid w:val="00AE5519"/>
    <w:rsid w:val="00AE558B"/>
    <w:rsid w:val="00AE661C"/>
    <w:rsid w:val="00AE66F5"/>
    <w:rsid w:val="00AF1E99"/>
    <w:rsid w:val="00AF318E"/>
    <w:rsid w:val="00AF4048"/>
    <w:rsid w:val="00AF7437"/>
    <w:rsid w:val="00B0008F"/>
    <w:rsid w:val="00B01ADD"/>
    <w:rsid w:val="00B0523E"/>
    <w:rsid w:val="00B06587"/>
    <w:rsid w:val="00B10125"/>
    <w:rsid w:val="00B134FB"/>
    <w:rsid w:val="00B1516E"/>
    <w:rsid w:val="00B15741"/>
    <w:rsid w:val="00B15B0A"/>
    <w:rsid w:val="00B1640B"/>
    <w:rsid w:val="00B203F6"/>
    <w:rsid w:val="00B221D4"/>
    <w:rsid w:val="00B23881"/>
    <w:rsid w:val="00B2411E"/>
    <w:rsid w:val="00B24972"/>
    <w:rsid w:val="00B25AC5"/>
    <w:rsid w:val="00B25CF9"/>
    <w:rsid w:val="00B32598"/>
    <w:rsid w:val="00B3540B"/>
    <w:rsid w:val="00B42AAB"/>
    <w:rsid w:val="00B56129"/>
    <w:rsid w:val="00B562E2"/>
    <w:rsid w:val="00B63FA0"/>
    <w:rsid w:val="00B70AAC"/>
    <w:rsid w:val="00B73948"/>
    <w:rsid w:val="00B75728"/>
    <w:rsid w:val="00B778F0"/>
    <w:rsid w:val="00B86FF5"/>
    <w:rsid w:val="00B878D6"/>
    <w:rsid w:val="00B87984"/>
    <w:rsid w:val="00B90940"/>
    <w:rsid w:val="00B9221B"/>
    <w:rsid w:val="00BA39FC"/>
    <w:rsid w:val="00BA6F48"/>
    <w:rsid w:val="00BB1014"/>
    <w:rsid w:val="00BB1F7C"/>
    <w:rsid w:val="00BB60CF"/>
    <w:rsid w:val="00BC716F"/>
    <w:rsid w:val="00BD0105"/>
    <w:rsid w:val="00BD321E"/>
    <w:rsid w:val="00BD45FE"/>
    <w:rsid w:val="00BD5491"/>
    <w:rsid w:val="00BD7A07"/>
    <w:rsid w:val="00BD7C22"/>
    <w:rsid w:val="00BD7F2B"/>
    <w:rsid w:val="00BE3DC4"/>
    <w:rsid w:val="00BF1680"/>
    <w:rsid w:val="00BF29C2"/>
    <w:rsid w:val="00BF723B"/>
    <w:rsid w:val="00BF7DD7"/>
    <w:rsid w:val="00C023F5"/>
    <w:rsid w:val="00C04E3A"/>
    <w:rsid w:val="00C07AD9"/>
    <w:rsid w:val="00C13D60"/>
    <w:rsid w:val="00C14284"/>
    <w:rsid w:val="00C14B9B"/>
    <w:rsid w:val="00C406AA"/>
    <w:rsid w:val="00C4616A"/>
    <w:rsid w:val="00C46234"/>
    <w:rsid w:val="00C47C13"/>
    <w:rsid w:val="00C50831"/>
    <w:rsid w:val="00C52092"/>
    <w:rsid w:val="00C55F7C"/>
    <w:rsid w:val="00C57F89"/>
    <w:rsid w:val="00C60331"/>
    <w:rsid w:val="00C6246F"/>
    <w:rsid w:val="00C62BAE"/>
    <w:rsid w:val="00C64C91"/>
    <w:rsid w:val="00C64FF3"/>
    <w:rsid w:val="00C709A4"/>
    <w:rsid w:val="00C72A9E"/>
    <w:rsid w:val="00C832C7"/>
    <w:rsid w:val="00C837E7"/>
    <w:rsid w:val="00C845EE"/>
    <w:rsid w:val="00C90ACE"/>
    <w:rsid w:val="00C9218A"/>
    <w:rsid w:val="00C945A9"/>
    <w:rsid w:val="00C97B49"/>
    <w:rsid w:val="00CA7945"/>
    <w:rsid w:val="00CB16A4"/>
    <w:rsid w:val="00CB2473"/>
    <w:rsid w:val="00CB7105"/>
    <w:rsid w:val="00CB7DAA"/>
    <w:rsid w:val="00CC0A39"/>
    <w:rsid w:val="00CC0B52"/>
    <w:rsid w:val="00CC55F8"/>
    <w:rsid w:val="00CC667E"/>
    <w:rsid w:val="00CC6EDB"/>
    <w:rsid w:val="00CD1E94"/>
    <w:rsid w:val="00CD7C2C"/>
    <w:rsid w:val="00CD7E35"/>
    <w:rsid w:val="00CE0E70"/>
    <w:rsid w:val="00CE504F"/>
    <w:rsid w:val="00CE58AD"/>
    <w:rsid w:val="00CE7ECC"/>
    <w:rsid w:val="00CF19A1"/>
    <w:rsid w:val="00CF5461"/>
    <w:rsid w:val="00D00CB4"/>
    <w:rsid w:val="00D0198B"/>
    <w:rsid w:val="00D02FEB"/>
    <w:rsid w:val="00D0326D"/>
    <w:rsid w:val="00D05C02"/>
    <w:rsid w:val="00D079B1"/>
    <w:rsid w:val="00D10FC9"/>
    <w:rsid w:val="00D1261C"/>
    <w:rsid w:val="00D129BA"/>
    <w:rsid w:val="00D2019F"/>
    <w:rsid w:val="00D20776"/>
    <w:rsid w:val="00D20FE8"/>
    <w:rsid w:val="00D2276B"/>
    <w:rsid w:val="00D30DA0"/>
    <w:rsid w:val="00D327A6"/>
    <w:rsid w:val="00D32F3A"/>
    <w:rsid w:val="00D34332"/>
    <w:rsid w:val="00D35DAA"/>
    <w:rsid w:val="00D36112"/>
    <w:rsid w:val="00D41316"/>
    <w:rsid w:val="00D46000"/>
    <w:rsid w:val="00D4633A"/>
    <w:rsid w:val="00D51AD4"/>
    <w:rsid w:val="00D51EA2"/>
    <w:rsid w:val="00D556A1"/>
    <w:rsid w:val="00D626D0"/>
    <w:rsid w:val="00D639A2"/>
    <w:rsid w:val="00D649E6"/>
    <w:rsid w:val="00D743ED"/>
    <w:rsid w:val="00D7578A"/>
    <w:rsid w:val="00D7648D"/>
    <w:rsid w:val="00D77888"/>
    <w:rsid w:val="00D80C92"/>
    <w:rsid w:val="00D847F3"/>
    <w:rsid w:val="00D87171"/>
    <w:rsid w:val="00D87224"/>
    <w:rsid w:val="00D90516"/>
    <w:rsid w:val="00D920B1"/>
    <w:rsid w:val="00D93780"/>
    <w:rsid w:val="00D942ED"/>
    <w:rsid w:val="00DA5FFF"/>
    <w:rsid w:val="00DA7D66"/>
    <w:rsid w:val="00DB09CE"/>
    <w:rsid w:val="00DB6DDC"/>
    <w:rsid w:val="00DC02C3"/>
    <w:rsid w:val="00DC3862"/>
    <w:rsid w:val="00DC4CE5"/>
    <w:rsid w:val="00DC5D01"/>
    <w:rsid w:val="00DC66A8"/>
    <w:rsid w:val="00DD2F14"/>
    <w:rsid w:val="00DD6FBA"/>
    <w:rsid w:val="00DE35CF"/>
    <w:rsid w:val="00DE441E"/>
    <w:rsid w:val="00DE7BB8"/>
    <w:rsid w:val="00DE7DDA"/>
    <w:rsid w:val="00DF1388"/>
    <w:rsid w:val="00DF14C5"/>
    <w:rsid w:val="00DF2B6A"/>
    <w:rsid w:val="00DF3FA1"/>
    <w:rsid w:val="00DF6851"/>
    <w:rsid w:val="00DF6C32"/>
    <w:rsid w:val="00E10CC3"/>
    <w:rsid w:val="00E12CFF"/>
    <w:rsid w:val="00E135B0"/>
    <w:rsid w:val="00E16CCA"/>
    <w:rsid w:val="00E17CAF"/>
    <w:rsid w:val="00E17CEA"/>
    <w:rsid w:val="00E2046E"/>
    <w:rsid w:val="00E25B6A"/>
    <w:rsid w:val="00E30453"/>
    <w:rsid w:val="00E31F9F"/>
    <w:rsid w:val="00E348C7"/>
    <w:rsid w:val="00E364A3"/>
    <w:rsid w:val="00E40F06"/>
    <w:rsid w:val="00E42552"/>
    <w:rsid w:val="00E4358B"/>
    <w:rsid w:val="00E4387B"/>
    <w:rsid w:val="00E45A4E"/>
    <w:rsid w:val="00E511E9"/>
    <w:rsid w:val="00E52703"/>
    <w:rsid w:val="00E564B4"/>
    <w:rsid w:val="00E56D9D"/>
    <w:rsid w:val="00E61759"/>
    <w:rsid w:val="00E632D1"/>
    <w:rsid w:val="00E655CC"/>
    <w:rsid w:val="00E65F15"/>
    <w:rsid w:val="00E80DD1"/>
    <w:rsid w:val="00E81A8B"/>
    <w:rsid w:val="00E829EF"/>
    <w:rsid w:val="00E91114"/>
    <w:rsid w:val="00E9162A"/>
    <w:rsid w:val="00E93731"/>
    <w:rsid w:val="00EA017A"/>
    <w:rsid w:val="00EA171A"/>
    <w:rsid w:val="00EA2007"/>
    <w:rsid w:val="00EA37FA"/>
    <w:rsid w:val="00EA7EF9"/>
    <w:rsid w:val="00EB2D81"/>
    <w:rsid w:val="00EB67A6"/>
    <w:rsid w:val="00EB6A60"/>
    <w:rsid w:val="00EC06AE"/>
    <w:rsid w:val="00EC0B5B"/>
    <w:rsid w:val="00EC2CE6"/>
    <w:rsid w:val="00ED394A"/>
    <w:rsid w:val="00ED3DCA"/>
    <w:rsid w:val="00ED5550"/>
    <w:rsid w:val="00ED723F"/>
    <w:rsid w:val="00ED7A30"/>
    <w:rsid w:val="00EE3473"/>
    <w:rsid w:val="00EE7525"/>
    <w:rsid w:val="00EF333A"/>
    <w:rsid w:val="00EF5595"/>
    <w:rsid w:val="00EF6F12"/>
    <w:rsid w:val="00F03A41"/>
    <w:rsid w:val="00F03C62"/>
    <w:rsid w:val="00F0450A"/>
    <w:rsid w:val="00F07964"/>
    <w:rsid w:val="00F07E20"/>
    <w:rsid w:val="00F11FB4"/>
    <w:rsid w:val="00F1216F"/>
    <w:rsid w:val="00F1273B"/>
    <w:rsid w:val="00F168AA"/>
    <w:rsid w:val="00F22494"/>
    <w:rsid w:val="00F27780"/>
    <w:rsid w:val="00F31313"/>
    <w:rsid w:val="00F31EB2"/>
    <w:rsid w:val="00F42BD1"/>
    <w:rsid w:val="00F4313C"/>
    <w:rsid w:val="00F45A91"/>
    <w:rsid w:val="00F46B94"/>
    <w:rsid w:val="00F46BC9"/>
    <w:rsid w:val="00F63400"/>
    <w:rsid w:val="00F63A82"/>
    <w:rsid w:val="00F6530B"/>
    <w:rsid w:val="00F6690D"/>
    <w:rsid w:val="00F72A9D"/>
    <w:rsid w:val="00F75134"/>
    <w:rsid w:val="00F81ED7"/>
    <w:rsid w:val="00F821D1"/>
    <w:rsid w:val="00F846D3"/>
    <w:rsid w:val="00F90A44"/>
    <w:rsid w:val="00F91104"/>
    <w:rsid w:val="00F943C9"/>
    <w:rsid w:val="00F96FAB"/>
    <w:rsid w:val="00FA2254"/>
    <w:rsid w:val="00FB02DA"/>
    <w:rsid w:val="00FB3329"/>
    <w:rsid w:val="00FB71D4"/>
    <w:rsid w:val="00FB7E4C"/>
    <w:rsid w:val="00FC7CF1"/>
    <w:rsid w:val="00FD086A"/>
    <w:rsid w:val="00FD1749"/>
    <w:rsid w:val="00FD56CC"/>
    <w:rsid w:val="00FE0323"/>
    <w:rsid w:val="00FE5CA3"/>
    <w:rsid w:val="00FE72B5"/>
    <w:rsid w:val="00FF12F7"/>
    <w:rsid w:val="00FF1FBE"/>
    <w:rsid w:val="00FF2412"/>
    <w:rsid w:val="00FF3391"/>
    <w:rsid w:val="00FF4E6A"/>
    <w:rsid w:val="00FF77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C59C"/>
  <w15:docId w15:val="{B8C1730F-E333-46A9-B881-7F3A72F1A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D2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B22BD"/>
    <w:pPr>
      <w:keepNext/>
      <w:jc w:val="center"/>
      <w:outlineLvl w:val="0"/>
    </w:pPr>
    <w:rPr>
      <w:rFonts w:ascii="Arial KK EK" w:eastAsia="Arial Unicode MS" w:hAnsi="Arial KK EK"/>
      <w:b/>
      <w:i/>
      <w:color w:val="000000"/>
      <w:sz w:val="20"/>
      <w:lang w:val="uk-UA"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rsid w:val="00713D2E"/>
    <w:rPr>
      <w:rFonts w:ascii="Times New Roman" w:eastAsia="Times New Roman" w:hAnsi="Times New Roman" w:cs="Times New Roman"/>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罗"/>
    <w:basedOn w:val="a"/>
    <w:link w:val="a3"/>
    <w:uiPriority w:val="34"/>
    <w:qFormat/>
    <w:rsid w:val="00713D2E"/>
    <w:pPr>
      <w:spacing w:after="200" w:line="276" w:lineRule="auto"/>
      <w:ind w:left="720"/>
      <w:contextualSpacing/>
    </w:pPr>
    <w:rPr>
      <w:sz w:val="22"/>
      <w:szCs w:val="22"/>
      <w:lang w:eastAsia="en-US"/>
    </w:rPr>
  </w:style>
  <w:style w:type="paragraph" w:styleId="a5">
    <w:name w:val="Balloon Text"/>
    <w:basedOn w:val="a"/>
    <w:link w:val="a6"/>
    <w:uiPriority w:val="99"/>
    <w:semiHidden/>
    <w:unhideWhenUsed/>
    <w:rsid w:val="00124899"/>
    <w:rPr>
      <w:rFonts w:ascii="Segoe UI" w:hAnsi="Segoe UI" w:cs="Segoe UI"/>
      <w:sz w:val="18"/>
      <w:szCs w:val="18"/>
    </w:rPr>
  </w:style>
  <w:style w:type="character" w:customStyle="1" w:styleId="a6">
    <w:name w:val="Текст выноски Знак"/>
    <w:basedOn w:val="a0"/>
    <w:link w:val="a5"/>
    <w:uiPriority w:val="99"/>
    <w:semiHidden/>
    <w:rsid w:val="00124899"/>
    <w:rPr>
      <w:rFonts w:ascii="Segoe UI" w:eastAsia="Times New Roman" w:hAnsi="Segoe UI" w:cs="Segoe UI"/>
      <w:sz w:val="18"/>
      <w:szCs w:val="18"/>
      <w:lang w:eastAsia="ru-RU"/>
    </w:rPr>
  </w:style>
  <w:style w:type="paragraph" w:styleId="a7">
    <w:name w:val="header"/>
    <w:basedOn w:val="a"/>
    <w:link w:val="a8"/>
    <w:uiPriority w:val="99"/>
    <w:unhideWhenUsed/>
    <w:rsid w:val="00503057"/>
    <w:pPr>
      <w:tabs>
        <w:tab w:val="center" w:pos="4844"/>
        <w:tab w:val="right" w:pos="9689"/>
      </w:tabs>
    </w:pPr>
  </w:style>
  <w:style w:type="character" w:customStyle="1" w:styleId="a8">
    <w:name w:val="Верхний колонтитул Знак"/>
    <w:basedOn w:val="a0"/>
    <w:link w:val="a7"/>
    <w:uiPriority w:val="99"/>
    <w:rsid w:val="00503057"/>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03057"/>
    <w:pPr>
      <w:tabs>
        <w:tab w:val="center" w:pos="4844"/>
        <w:tab w:val="right" w:pos="9689"/>
      </w:tabs>
    </w:pPr>
  </w:style>
  <w:style w:type="character" w:customStyle="1" w:styleId="aa">
    <w:name w:val="Нижний колонтитул Знак"/>
    <w:basedOn w:val="a0"/>
    <w:link w:val="a9"/>
    <w:uiPriority w:val="99"/>
    <w:rsid w:val="00503057"/>
    <w:rPr>
      <w:rFonts w:ascii="Times New Roman" w:eastAsia="Times New Roman" w:hAnsi="Times New Roman" w:cs="Times New Roman"/>
      <w:sz w:val="24"/>
      <w:szCs w:val="24"/>
      <w:lang w:eastAsia="ru-RU"/>
    </w:rPr>
  </w:style>
  <w:style w:type="character" w:styleId="ab">
    <w:name w:val="Emphasis"/>
    <w:qFormat/>
    <w:rsid w:val="002B22BD"/>
    <w:rPr>
      <w:i/>
      <w:iCs/>
    </w:rPr>
  </w:style>
  <w:style w:type="paragraph" w:styleId="ac">
    <w:name w:val="Body Text"/>
    <w:basedOn w:val="a"/>
    <w:link w:val="ad"/>
    <w:rsid w:val="002B22BD"/>
    <w:pPr>
      <w:spacing w:after="120"/>
    </w:pPr>
  </w:style>
  <w:style w:type="character" w:customStyle="1" w:styleId="ad">
    <w:name w:val="Основной текст Знак"/>
    <w:basedOn w:val="a0"/>
    <w:link w:val="ac"/>
    <w:rsid w:val="002B22BD"/>
    <w:rPr>
      <w:rFonts w:ascii="Times New Roman" w:eastAsia="Times New Roman" w:hAnsi="Times New Roman" w:cs="Times New Roman"/>
      <w:sz w:val="24"/>
      <w:szCs w:val="24"/>
    </w:rPr>
  </w:style>
  <w:style w:type="paragraph" w:styleId="ae">
    <w:name w:val="No Spacing"/>
    <w:aliases w:val="норма,Обя,мелкий,мой рабочий,No Spacing1,Айгерим,свой,14 TNR,МОЙ СТИЛЬ,Без интервала11,Без интеБез интервала,Без интервала111,No Spacing,Без интервала1,Эльдар,Без интервала21,Без интерваль,No Spacing12,No Spacing121,Без интервала28,Елжан"/>
    <w:link w:val="af"/>
    <w:uiPriority w:val="1"/>
    <w:qFormat/>
    <w:rsid w:val="002B22BD"/>
    <w:pPr>
      <w:spacing w:after="0" w:line="240" w:lineRule="auto"/>
    </w:pPr>
    <w:rPr>
      <w:rFonts w:ascii="Calibri" w:eastAsia="Calibri" w:hAnsi="Calibri" w:cs="Times New Roman"/>
    </w:rPr>
  </w:style>
  <w:style w:type="character" w:customStyle="1" w:styleId="af">
    <w:name w:val="Без интервала Знак"/>
    <w:aliases w:val="норма Знак,Обя Знак,мелкий Знак,мой рабочий Знак,No Spacing1 Знак,Айгерим Знак,свой Знак,14 TNR Знак,МОЙ СТИЛЬ Знак,Без интервала11 Знак,Без интеБез интервала Знак,Без интервала111 Знак,No Spacing Знак,Без интервала1 Знак,Эльдар Знак"/>
    <w:link w:val="ae"/>
    <w:qFormat/>
    <w:locked/>
    <w:rsid w:val="002B22BD"/>
    <w:rPr>
      <w:rFonts w:ascii="Calibri" w:eastAsia="Calibri" w:hAnsi="Calibri" w:cs="Times New Roman"/>
    </w:rPr>
  </w:style>
  <w:style w:type="character" w:customStyle="1" w:styleId="2Exact">
    <w:name w:val="Основной текст (2) Exact"/>
    <w:rsid w:val="002B22BD"/>
    <w:rPr>
      <w:rFonts w:ascii="Times New Roman" w:eastAsia="Times New Roman" w:hAnsi="Times New Roman" w:cs="Times New Roman" w:hint="default"/>
      <w:b w:val="0"/>
      <w:bCs w:val="0"/>
      <w:i w:val="0"/>
      <w:iCs w:val="0"/>
      <w:smallCaps w:val="0"/>
      <w:strike w:val="0"/>
      <w:dstrike w:val="0"/>
      <w:sz w:val="15"/>
      <w:szCs w:val="15"/>
      <w:u w:val="none"/>
      <w:effect w:val="none"/>
    </w:rPr>
  </w:style>
  <w:style w:type="character" w:customStyle="1" w:styleId="3Exact">
    <w:name w:val="Основной текст (3) Exact"/>
    <w:rsid w:val="002B22BD"/>
    <w:rPr>
      <w:rFonts w:ascii="Times New Roman" w:eastAsia="Times New Roman" w:hAnsi="Times New Roman" w:cs="Times New Roman" w:hint="default"/>
      <w:b w:val="0"/>
      <w:bCs w:val="0"/>
      <w:i w:val="0"/>
      <w:iCs w:val="0"/>
      <w:smallCaps w:val="0"/>
      <w:strike w:val="0"/>
      <w:dstrike w:val="0"/>
      <w:sz w:val="11"/>
      <w:szCs w:val="11"/>
      <w:u w:val="none"/>
      <w:effect w:val="none"/>
    </w:rPr>
  </w:style>
  <w:style w:type="character" w:customStyle="1" w:styleId="10">
    <w:name w:val="Заголовок 1 Знак"/>
    <w:basedOn w:val="a0"/>
    <w:link w:val="1"/>
    <w:rsid w:val="002B22BD"/>
    <w:rPr>
      <w:rFonts w:ascii="Arial KK EK" w:eastAsia="Arial Unicode MS" w:hAnsi="Arial KK EK" w:cs="Times New Roman"/>
      <w:b/>
      <w:i/>
      <w:color w:val="000000"/>
      <w:sz w:val="20"/>
      <w:szCs w:val="24"/>
      <w:lang w:val="uk-UA" w:eastAsia="ko-KR"/>
    </w:rPr>
  </w:style>
  <w:style w:type="character" w:customStyle="1" w:styleId="q4iawc">
    <w:name w:val="q4iawc"/>
    <w:basedOn w:val="a0"/>
    <w:rsid w:val="002B22BD"/>
  </w:style>
  <w:style w:type="paragraph" w:styleId="3">
    <w:name w:val="Body Text 3"/>
    <w:basedOn w:val="a"/>
    <w:link w:val="30"/>
    <w:uiPriority w:val="99"/>
    <w:unhideWhenUsed/>
    <w:rsid w:val="00FE72B5"/>
    <w:pPr>
      <w:spacing w:after="120"/>
    </w:pPr>
    <w:rPr>
      <w:sz w:val="16"/>
      <w:szCs w:val="16"/>
    </w:rPr>
  </w:style>
  <w:style w:type="character" w:customStyle="1" w:styleId="30">
    <w:name w:val="Основной текст 3 Знак"/>
    <w:basedOn w:val="a0"/>
    <w:link w:val="3"/>
    <w:uiPriority w:val="99"/>
    <w:rsid w:val="00FE72B5"/>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731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0"/>
    <w:link w:val="HTML"/>
    <w:uiPriority w:val="99"/>
    <w:rsid w:val="007310C9"/>
    <w:rPr>
      <w:rFonts w:ascii="Courier New" w:hAnsi="Courier New" w:cs="Courier New"/>
      <w:sz w:val="20"/>
      <w:szCs w:val="20"/>
      <w:lang w:eastAsia="ru-RU"/>
    </w:rPr>
  </w:style>
  <w:style w:type="paragraph" w:styleId="af0">
    <w:name w:val="Normal (Web)"/>
    <w:basedOn w:val="a"/>
    <w:uiPriority w:val="99"/>
    <w:unhideWhenUsed/>
    <w:rsid w:val="00535E9A"/>
    <w:pPr>
      <w:spacing w:before="100" w:beforeAutospacing="1" w:after="100" w:afterAutospacing="1"/>
    </w:pPr>
  </w:style>
  <w:style w:type="character" w:customStyle="1" w:styleId="markedcontent">
    <w:name w:val="markedcontent"/>
    <w:basedOn w:val="a0"/>
    <w:rsid w:val="00F821D1"/>
  </w:style>
  <w:style w:type="paragraph" w:customStyle="1" w:styleId="Default">
    <w:name w:val="Default"/>
    <w:rsid w:val="00D327A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ocdata">
    <w:name w:val="docdata"/>
    <w:aliases w:val="docy,v5,1834,bqiaagaaeyqcaaagiaiaaaorbgaabz8gaaaaaaaaaaaaaaaaaaaaaaaaaaaaaaaaaaaaaaaaaaaaaaaaaaaaaaaaaaaaaaaaaaaaaaaaaaaaaaaaaaaaaaaaaaaaaaaaaaaaaaaaaaaaaaaaaaaaaaaaaaaaaaaaaaaaaaaaaaaaaaaaaaaaaaaaaaaaaaaaaaaaaaaaaaaaaaaaaaaaaaaaaaaaaaaaaaaaaaaa"/>
    <w:basedOn w:val="a0"/>
    <w:rsid w:val="00E564B4"/>
  </w:style>
  <w:style w:type="character" w:customStyle="1" w:styleId="fontstyle01">
    <w:name w:val="fontstyle01"/>
    <w:basedOn w:val="a0"/>
    <w:rsid w:val="00071148"/>
    <w:rPr>
      <w:rFonts w:ascii="TimesNewRoman" w:hAnsi="TimesNewRoman"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89382">
      <w:bodyDiv w:val="1"/>
      <w:marLeft w:val="0"/>
      <w:marRight w:val="0"/>
      <w:marTop w:val="0"/>
      <w:marBottom w:val="0"/>
      <w:divBdr>
        <w:top w:val="none" w:sz="0" w:space="0" w:color="auto"/>
        <w:left w:val="none" w:sz="0" w:space="0" w:color="auto"/>
        <w:bottom w:val="none" w:sz="0" w:space="0" w:color="auto"/>
        <w:right w:val="none" w:sz="0" w:space="0" w:color="auto"/>
      </w:divBdr>
    </w:div>
    <w:div w:id="1058555992">
      <w:bodyDiv w:val="1"/>
      <w:marLeft w:val="0"/>
      <w:marRight w:val="0"/>
      <w:marTop w:val="0"/>
      <w:marBottom w:val="0"/>
      <w:divBdr>
        <w:top w:val="none" w:sz="0" w:space="0" w:color="auto"/>
        <w:left w:val="none" w:sz="0" w:space="0" w:color="auto"/>
        <w:bottom w:val="none" w:sz="0" w:space="0" w:color="auto"/>
        <w:right w:val="none" w:sz="0" w:space="0" w:color="auto"/>
      </w:divBdr>
    </w:div>
    <w:div w:id="1304850186">
      <w:bodyDiv w:val="1"/>
      <w:marLeft w:val="0"/>
      <w:marRight w:val="0"/>
      <w:marTop w:val="0"/>
      <w:marBottom w:val="0"/>
      <w:divBdr>
        <w:top w:val="none" w:sz="0" w:space="0" w:color="auto"/>
        <w:left w:val="none" w:sz="0" w:space="0" w:color="auto"/>
        <w:bottom w:val="none" w:sz="0" w:space="0" w:color="auto"/>
        <w:right w:val="none" w:sz="0" w:space="0" w:color="auto"/>
      </w:divBdr>
      <w:divsChild>
        <w:div w:id="1993562713">
          <w:marLeft w:val="0"/>
          <w:marRight w:val="0"/>
          <w:marTop w:val="0"/>
          <w:marBottom w:val="0"/>
          <w:divBdr>
            <w:top w:val="none" w:sz="0" w:space="0" w:color="auto"/>
            <w:left w:val="none" w:sz="0" w:space="0" w:color="auto"/>
            <w:bottom w:val="none" w:sz="0" w:space="0" w:color="auto"/>
            <w:right w:val="none" w:sz="0" w:space="0" w:color="auto"/>
          </w:divBdr>
        </w:div>
        <w:div w:id="946304042">
          <w:marLeft w:val="0"/>
          <w:marRight w:val="0"/>
          <w:marTop w:val="0"/>
          <w:marBottom w:val="0"/>
          <w:divBdr>
            <w:top w:val="none" w:sz="0" w:space="0" w:color="auto"/>
            <w:left w:val="none" w:sz="0" w:space="0" w:color="auto"/>
            <w:bottom w:val="none" w:sz="0" w:space="0" w:color="auto"/>
            <w:right w:val="none" w:sz="0" w:space="0" w:color="auto"/>
          </w:divBdr>
        </w:div>
        <w:div w:id="646515718">
          <w:marLeft w:val="0"/>
          <w:marRight w:val="0"/>
          <w:marTop w:val="0"/>
          <w:marBottom w:val="0"/>
          <w:divBdr>
            <w:top w:val="none" w:sz="0" w:space="0" w:color="auto"/>
            <w:left w:val="none" w:sz="0" w:space="0" w:color="auto"/>
            <w:bottom w:val="none" w:sz="0" w:space="0" w:color="auto"/>
            <w:right w:val="none" w:sz="0" w:space="0" w:color="auto"/>
          </w:divBdr>
        </w:div>
      </w:divsChild>
    </w:div>
    <w:div w:id="1429035472">
      <w:bodyDiv w:val="1"/>
      <w:marLeft w:val="0"/>
      <w:marRight w:val="0"/>
      <w:marTop w:val="0"/>
      <w:marBottom w:val="0"/>
      <w:divBdr>
        <w:top w:val="none" w:sz="0" w:space="0" w:color="auto"/>
        <w:left w:val="none" w:sz="0" w:space="0" w:color="auto"/>
        <w:bottom w:val="none" w:sz="0" w:space="0" w:color="auto"/>
        <w:right w:val="none" w:sz="0" w:space="0" w:color="auto"/>
      </w:divBdr>
    </w:div>
    <w:div w:id="1536582745">
      <w:bodyDiv w:val="1"/>
      <w:marLeft w:val="0"/>
      <w:marRight w:val="0"/>
      <w:marTop w:val="0"/>
      <w:marBottom w:val="0"/>
      <w:divBdr>
        <w:top w:val="none" w:sz="0" w:space="0" w:color="auto"/>
        <w:left w:val="none" w:sz="0" w:space="0" w:color="auto"/>
        <w:bottom w:val="none" w:sz="0" w:space="0" w:color="auto"/>
        <w:right w:val="none" w:sz="0" w:space="0" w:color="auto"/>
      </w:divBdr>
    </w:div>
    <w:div w:id="1550218274">
      <w:bodyDiv w:val="1"/>
      <w:marLeft w:val="0"/>
      <w:marRight w:val="0"/>
      <w:marTop w:val="0"/>
      <w:marBottom w:val="0"/>
      <w:divBdr>
        <w:top w:val="none" w:sz="0" w:space="0" w:color="auto"/>
        <w:left w:val="none" w:sz="0" w:space="0" w:color="auto"/>
        <w:bottom w:val="none" w:sz="0" w:space="0" w:color="auto"/>
        <w:right w:val="none" w:sz="0" w:space="0" w:color="auto"/>
      </w:divBdr>
    </w:div>
    <w:div w:id="1719619579">
      <w:bodyDiv w:val="1"/>
      <w:marLeft w:val="0"/>
      <w:marRight w:val="0"/>
      <w:marTop w:val="0"/>
      <w:marBottom w:val="0"/>
      <w:divBdr>
        <w:top w:val="none" w:sz="0" w:space="0" w:color="auto"/>
        <w:left w:val="none" w:sz="0" w:space="0" w:color="auto"/>
        <w:bottom w:val="none" w:sz="0" w:space="0" w:color="auto"/>
        <w:right w:val="none" w:sz="0" w:space="0" w:color="auto"/>
      </w:divBdr>
    </w:div>
    <w:div w:id="191515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E9F89F-1600-4670-8FC6-50AF5032D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6082</TotalTime>
  <Pages>9</Pages>
  <Words>4652</Words>
  <Characters>26519</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Толкын К. Нугуманова</dc:creator>
  <cp:lastModifiedBy>Пользователь</cp:lastModifiedBy>
  <cp:revision>618</cp:revision>
  <cp:lastPrinted>2026-09-11T11:11:00Z</cp:lastPrinted>
  <dcterms:created xsi:type="dcterms:W3CDTF">2022-08-24T05:20:00Z</dcterms:created>
  <dcterms:modified xsi:type="dcterms:W3CDTF">2026-09-11T11:14:00Z</dcterms:modified>
</cp:coreProperties>
</file>