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CD1" w:rsidRDefault="00BB6CD1" w:rsidP="00BB6CD1">
      <w:pPr>
        <w:pStyle w:val="3"/>
        <w:tabs>
          <w:tab w:val="left" w:pos="3943"/>
        </w:tabs>
        <w:spacing w:before="0" w:line="275" w:lineRule="exact"/>
        <w:ind w:left="3943" w:firstLine="0"/>
      </w:pPr>
      <w:bookmarkStart w:id="0" w:name="_Toc225966538"/>
      <w:bookmarkStart w:id="1" w:name="_Toc225966588"/>
      <w:bookmarkStart w:id="2" w:name="_Toc239946386"/>
      <w:r>
        <w:t>Краткое</w:t>
      </w:r>
      <w:r w:rsidRPr="006529E8">
        <w:t xml:space="preserve"> </w:t>
      </w:r>
      <w:r>
        <w:t>нетехническое</w:t>
      </w:r>
      <w:r w:rsidRPr="006529E8">
        <w:t xml:space="preserve"> резюме</w:t>
      </w:r>
      <w:bookmarkEnd w:id="0"/>
      <w:bookmarkEnd w:id="1"/>
      <w:bookmarkEnd w:id="2"/>
    </w:p>
    <w:p w:rsidR="00BB6CD1" w:rsidRPr="00B5307D" w:rsidRDefault="00BB6CD1" w:rsidP="00BB6CD1">
      <w:pPr>
        <w:tabs>
          <w:tab w:val="left" w:pos="1809"/>
        </w:tabs>
        <w:spacing w:line="242" w:lineRule="auto"/>
        <w:ind w:right="851" w:firstLine="709"/>
        <w:jc w:val="both"/>
        <w:rPr>
          <w:sz w:val="24"/>
        </w:rPr>
      </w:pPr>
    </w:p>
    <w:p w:rsidR="00BB6CD1" w:rsidRPr="00B5307D" w:rsidRDefault="00BB6CD1" w:rsidP="00BB6CD1">
      <w:pPr>
        <w:pStyle w:val="a5"/>
        <w:numPr>
          <w:ilvl w:val="0"/>
          <w:numId w:val="1"/>
        </w:numPr>
        <w:tabs>
          <w:tab w:val="left" w:pos="1689"/>
        </w:tabs>
        <w:spacing w:line="240" w:lineRule="auto"/>
        <w:ind w:right="708" w:firstLine="710"/>
        <w:jc w:val="both"/>
        <w:rPr>
          <w:sz w:val="24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Настоящее краткое нетехническое резюме подготовлено к Отчёту о возможных воздействиях по намечаемой деятельности «Строительство участка ВЛ 10кВ </w:t>
      </w:r>
      <w:proofErr w:type="spellStart"/>
      <w:r w:rsidRPr="00A276E9">
        <w:rPr>
          <w:spacing w:val="-2"/>
        </w:rPr>
        <w:t>Батыс</w:t>
      </w:r>
      <w:proofErr w:type="spellEnd"/>
      <w:r w:rsidRPr="00A276E9">
        <w:rPr>
          <w:spacing w:val="-2"/>
        </w:rPr>
        <w:t>-Дизельная» в целях информирования заинтересованной общественности о характере намечаемой деятельности, территории её осуществления, предполагаемых воздействиях на окружающую среду, предусмотренных природоохранных мероприятиях и результатах оценки воздействия.</w:t>
      </w:r>
    </w:p>
    <w:p w:rsidR="00BB6CD1" w:rsidRPr="00A276E9" w:rsidRDefault="00BB6CD1" w:rsidP="00BB6CD1">
      <w:pPr>
        <w:pStyle w:val="a3"/>
        <w:ind w:right="709"/>
        <w:rPr>
          <w:b/>
          <w:bCs/>
          <w:spacing w:val="-2"/>
        </w:rPr>
      </w:pPr>
      <w:r w:rsidRPr="00A276E9">
        <w:rPr>
          <w:b/>
          <w:bCs/>
          <w:spacing w:val="-2"/>
        </w:rPr>
        <w:t>1. Общие сведения о намечаемой деятельности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Заказчиком проекта является ТОО «</w:t>
      </w:r>
      <w:proofErr w:type="spellStart"/>
      <w:r w:rsidRPr="00A276E9">
        <w:rPr>
          <w:spacing w:val="-2"/>
        </w:rPr>
        <w:t>Caspian</w:t>
      </w:r>
      <w:proofErr w:type="spellEnd"/>
      <w:r w:rsidRPr="00A276E9">
        <w:rPr>
          <w:spacing w:val="-2"/>
        </w:rPr>
        <w:t xml:space="preserve"> </w:t>
      </w:r>
      <w:proofErr w:type="spellStart"/>
      <w:r w:rsidRPr="00A276E9">
        <w:rPr>
          <w:spacing w:val="-2"/>
        </w:rPr>
        <w:t>steel</w:t>
      </w:r>
      <w:proofErr w:type="spellEnd"/>
      <w:r w:rsidRPr="00A276E9">
        <w:rPr>
          <w:spacing w:val="-2"/>
        </w:rPr>
        <w:t xml:space="preserve"> QZ». Отчёт о возможных воздействиях разработан ТОО «Эко </w:t>
      </w:r>
      <w:proofErr w:type="spellStart"/>
      <w:r w:rsidRPr="00A276E9">
        <w:rPr>
          <w:spacing w:val="-2"/>
        </w:rPr>
        <w:t>Way</w:t>
      </w:r>
      <w:proofErr w:type="spellEnd"/>
      <w:r w:rsidRPr="00A276E9">
        <w:rPr>
          <w:spacing w:val="-2"/>
        </w:rPr>
        <w:t>», обладающим лицензией на проведение природоохранного проектирования и нормирования №01487Р от 26 июля 2012 года. Намечаемая деятельность относится к III категории объектов, оказывающих негативное воздействие на окружающую среду.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Проектом предусматривается строительство двух </w:t>
      </w:r>
      <w:proofErr w:type="spellStart"/>
      <w:r w:rsidRPr="00A276E9">
        <w:rPr>
          <w:spacing w:val="-2"/>
        </w:rPr>
        <w:t>одноцепных</w:t>
      </w:r>
      <w:proofErr w:type="spellEnd"/>
      <w:r w:rsidRPr="00A276E9">
        <w:rPr>
          <w:spacing w:val="-2"/>
        </w:rPr>
        <w:t xml:space="preserve"> участков воздушной линии электропередачи 110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для присоединения существующей ПС 110/10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«Дизельная» к действующей ПС 220/110/10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«</w:t>
      </w:r>
      <w:proofErr w:type="spellStart"/>
      <w:r w:rsidRPr="00A276E9">
        <w:rPr>
          <w:spacing w:val="-2"/>
        </w:rPr>
        <w:t>Батыс</w:t>
      </w:r>
      <w:proofErr w:type="spellEnd"/>
      <w:r w:rsidRPr="00A276E9">
        <w:rPr>
          <w:spacing w:val="-2"/>
        </w:rPr>
        <w:t xml:space="preserve">» в городе </w:t>
      </w:r>
      <w:proofErr w:type="spellStart"/>
      <w:r w:rsidRPr="00A276E9">
        <w:rPr>
          <w:spacing w:val="-2"/>
        </w:rPr>
        <w:t>Костанай</w:t>
      </w:r>
      <w:proofErr w:type="spellEnd"/>
      <w:r w:rsidRPr="00A276E9">
        <w:rPr>
          <w:spacing w:val="-2"/>
        </w:rPr>
        <w:t>. Заявленная мощность составляет 40 МВт, категория надёжности электроснабжения — I, II.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ПС 110/10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«Дизельная» расположена по адресу: город </w:t>
      </w:r>
      <w:proofErr w:type="spellStart"/>
      <w:r w:rsidRPr="00A276E9">
        <w:rPr>
          <w:spacing w:val="-2"/>
        </w:rPr>
        <w:t>Костанай</w:t>
      </w:r>
      <w:proofErr w:type="spellEnd"/>
      <w:r w:rsidRPr="00A276E9">
        <w:rPr>
          <w:spacing w:val="-2"/>
        </w:rPr>
        <w:t xml:space="preserve">, ул. Промышленная, 41. В связи с увеличением мощности предусматривается </w:t>
      </w:r>
      <w:proofErr w:type="spellStart"/>
      <w:r w:rsidRPr="00A276E9">
        <w:rPr>
          <w:spacing w:val="-2"/>
        </w:rPr>
        <w:t>переподключение</w:t>
      </w:r>
      <w:proofErr w:type="spellEnd"/>
      <w:r w:rsidRPr="00A276E9">
        <w:rPr>
          <w:spacing w:val="-2"/>
        </w:rPr>
        <w:t xml:space="preserve"> ПС 110/10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«Дизельная» к ПС 220/110/10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«</w:t>
      </w:r>
      <w:proofErr w:type="spellStart"/>
      <w:r w:rsidRPr="00A276E9">
        <w:rPr>
          <w:spacing w:val="-2"/>
        </w:rPr>
        <w:t>Батыс</w:t>
      </w:r>
      <w:proofErr w:type="spellEnd"/>
      <w:r w:rsidRPr="00A276E9">
        <w:rPr>
          <w:spacing w:val="-2"/>
        </w:rPr>
        <w:t xml:space="preserve">» через ячейки №8 и №9. Для этого проектируются два </w:t>
      </w:r>
      <w:proofErr w:type="spellStart"/>
      <w:r w:rsidRPr="00A276E9">
        <w:rPr>
          <w:spacing w:val="-2"/>
        </w:rPr>
        <w:t>одноцепных</w:t>
      </w:r>
      <w:proofErr w:type="spellEnd"/>
      <w:r w:rsidRPr="00A276E9">
        <w:rPr>
          <w:spacing w:val="-2"/>
        </w:rPr>
        <w:t xml:space="preserve"> участка ВЛ 110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«Дизельная–</w:t>
      </w:r>
      <w:proofErr w:type="spellStart"/>
      <w:r w:rsidRPr="00A276E9">
        <w:rPr>
          <w:spacing w:val="-2"/>
        </w:rPr>
        <w:t>Батыс</w:t>
      </w:r>
      <w:proofErr w:type="spellEnd"/>
      <w:r w:rsidRPr="00A276E9">
        <w:rPr>
          <w:spacing w:val="-2"/>
        </w:rPr>
        <w:t>» 1, 2.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Протяжённость нового участка воздушной линии составляет 2,5 км. Район проведения работ расположен в городе </w:t>
      </w:r>
      <w:proofErr w:type="spellStart"/>
      <w:r w:rsidRPr="00A276E9">
        <w:rPr>
          <w:spacing w:val="-2"/>
        </w:rPr>
        <w:t>Костанай</w:t>
      </w:r>
      <w:proofErr w:type="spellEnd"/>
      <w:r w:rsidRPr="00A276E9">
        <w:rPr>
          <w:spacing w:val="-2"/>
        </w:rPr>
        <w:t xml:space="preserve"> </w:t>
      </w:r>
      <w:proofErr w:type="spellStart"/>
      <w:r w:rsidRPr="00A276E9">
        <w:rPr>
          <w:spacing w:val="-2"/>
        </w:rPr>
        <w:t>Костанайской</w:t>
      </w:r>
      <w:proofErr w:type="spellEnd"/>
      <w:r w:rsidRPr="00A276E9">
        <w:rPr>
          <w:spacing w:val="-2"/>
        </w:rPr>
        <w:t xml:space="preserve"> области. Размещение объекта предусматривается на свободной от застройки территории. Выбор места строительства обусловлен расположением действующих объектов предприятия.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b/>
          <w:bCs/>
          <w:spacing w:val="-2"/>
        </w:rPr>
      </w:pPr>
      <w:r w:rsidRPr="00A276E9">
        <w:rPr>
          <w:b/>
          <w:bCs/>
          <w:spacing w:val="-2"/>
        </w:rPr>
        <w:t>2. Краткое описание проектных решений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Для воздушной линии принят </w:t>
      </w:r>
      <w:proofErr w:type="spellStart"/>
      <w:r w:rsidRPr="00A276E9">
        <w:rPr>
          <w:spacing w:val="-2"/>
        </w:rPr>
        <w:t>сталеалюминиевый</w:t>
      </w:r>
      <w:proofErr w:type="spellEnd"/>
      <w:r w:rsidRPr="00A276E9">
        <w:rPr>
          <w:spacing w:val="-2"/>
        </w:rPr>
        <w:t xml:space="preserve"> провод марки АС-300/39. На трассе предусматривается подвеска грозозащитного троса ТК-9,1. Для защиты провода и троса от вибрации предусмотрено применение виброгасителей.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Промежуточные опоры линии предусматриваются </w:t>
      </w:r>
      <w:proofErr w:type="spellStart"/>
      <w:r w:rsidRPr="00A276E9">
        <w:rPr>
          <w:spacing w:val="-2"/>
        </w:rPr>
        <w:t>одноцепными</w:t>
      </w:r>
      <w:proofErr w:type="spellEnd"/>
      <w:r w:rsidRPr="00A276E9">
        <w:rPr>
          <w:spacing w:val="-2"/>
        </w:rPr>
        <w:t xml:space="preserve"> на базе центрифугированных железобетонных стоек типа 1.2 ПБ 110-1, анкерные опоры — металлическими типа У110-1 и У110-1+5. Для антикоррозионной защиты металлических опор и анкерных болтов применяется горячее </w:t>
      </w:r>
      <w:proofErr w:type="spellStart"/>
      <w:r w:rsidRPr="00A276E9">
        <w:rPr>
          <w:spacing w:val="-2"/>
        </w:rPr>
        <w:t>цинкование</w:t>
      </w:r>
      <w:proofErr w:type="spellEnd"/>
      <w:r w:rsidRPr="00A276E9">
        <w:rPr>
          <w:spacing w:val="-2"/>
        </w:rPr>
        <w:t>. Для фундаментов угловых анкерных металлических опор и железобетонных стоек предусматривается гидроизоляция.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Для крепления проводов предусматриваются подвесные изоляторы ПС 70Е. Проектируемая ВЛ 110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пересекает существующие воздушные линии 110 и 10 </w:t>
      </w:r>
      <w:proofErr w:type="spellStart"/>
      <w:r w:rsidRPr="00A276E9">
        <w:rPr>
          <w:spacing w:val="-2"/>
        </w:rPr>
        <w:t>кВ</w:t>
      </w:r>
      <w:proofErr w:type="spellEnd"/>
      <w:r w:rsidRPr="00A276E9">
        <w:rPr>
          <w:spacing w:val="-2"/>
        </w:rPr>
        <w:t xml:space="preserve"> и дороги. В проекте выполнены расчёты габаритов над и под пересекаемыми объектами.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Металлические опоры устанавливаются на фундаментах типа Ф5-А на щебёночной подошве с гидроизоляцией. Железобетонные опоры устанавливаются в сверлёные котлованы. Все опоры проектируемой ВЛ подлежат заземлению. К заземляющим устройствам присоединяются металлоконструкции опор, арматура железобетонных стоек и грозозащитный </w:t>
      </w:r>
      <w:r w:rsidRPr="00A276E9">
        <w:rPr>
          <w:spacing w:val="-2"/>
        </w:rPr>
        <w:lastRenderedPageBreak/>
        <w:t>трос на анкерных опорах.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Снос существующих зданий и сооружений проектом не предусматривается, работы по </w:t>
      </w:r>
      <w:proofErr w:type="spellStart"/>
      <w:r w:rsidRPr="00A276E9">
        <w:rPr>
          <w:spacing w:val="-2"/>
        </w:rPr>
        <w:t>постутилизации</w:t>
      </w:r>
      <w:proofErr w:type="spellEnd"/>
      <w:r w:rsidRPr="00A276E9">
        <w:rPr>
          <w:spacing w:val="-2"/>
        </w:rPr>
        <w:t xml:space="preserve"> существующих объектов не требуются.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b/>
          <w:bCs/>
          <w:spacing w:val="-2"/>
        </w:rPr>
      </w:pPr>
      <w:r w:rsidRPr="00A276E9">
        <w:rPr>
          <w:b/>
          <w:bCs/>
          <w:spacing w:val="-2"/>
        </w:rPr>
        <w:t>3. Территория осуществления намечаемой деятельности</w:t>
      </w:r>
    </w:p>
    <w:p w:rsidR="00BB6CD1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Проектируемый объект расположен в </w:t>
      </w:r>
      <w:proofErr w:type="spellStart"/>
      <w:r w:rsidRPr="00A276E9">
        <w:rPr>
          <w:spacing w:val="-2"/>
        </w:rPr>
        <w:t>Костанайской</w:t>
      </w:r>
      <w:proofErr w:type="spellEnd"/>
      <w:r w:rsidRPr="00A276E9">
        <w:rPr>
          <w:spacing w:val="-2"/>
        </w:rPr>
        <w:t xml:space="preserve"> области, в районе города </w:t>
      </w:r>
      <w:proofErr w:type="spellStart"/>
      <w:r w:rsidRPr="00A276E9">
        <w:rPr>
          <w:spacing w:val="-2"/>
        </w:rPr>
        <w:t>Костанай</w:t>
      </w:r>
      <w:proofErr w:type="spellEnd"/>
      <w:r w:rsidRPr="00A276E9">
        <w:rPr>
          <w:spacing w:val="-2"/>
        </w:rPr>
        <w:t xml:space="preserve">. 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Территория размещения объекта свободна от застройки, а выбор трассы связан с расположением существующих объектов предприятия.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Предполагаемое место осуществления деятельности относится к территории, уже подвергшейся антропогенному воздействию. Курортные зоны, историко-культурные памятники и особо охраняемые природные территории в районе реализации </w:t>
      </w:r>
      <w:r>
        <w:rPr>
          <w:spacing w:val="-2"/>
        </w:rPr>
        <w:t xml:space="preserve">проекта </w:t>
      </w:r>
      <w:r w:rsidRPr="00A276E9">
        <w:rPr>
          <w:spacing w:val="-2"/>
        </w:rPr>
        <w:t>отсутствуют.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Зелёные насаждения непосредственно на участке отсутствуют. На прилегающей территории также не отмечены особо охраняемые природные территории, исторические и археологические памятники. Проектом предусмотрены мероприятия по сохранению биоразнообразия, получено согласование территориальной инспекции.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4. Рассмотренные варианты осуществления намечаемой деятельности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 Отчёте рассмотрены два варианта: реализация намечаемой деятельности и нулевой вариант — отказ от реализации проекта.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Выбор рассматриваемого участка признан оптимальным с учётом расположения существующих и проектируемых объектов. </w:t>
      </w:r>
      <w:r>
        <w:rPr>
          <w:spacing w:val="-2"/>
        </w:rPr>
        <w:t>В</w:t>
      </w:r>
      <w:r w:rsidRPr="00A276E9">
        <w:rPr>
          <w:spacing w:val="-2"/>
        </w:rPr>
        <w:t>озможность выбора другого места отсутствует. При нулевом варианте строительные работы не проводятся и связанное с ними воздействие на окружающую среду отсутствует.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При реализации проектных решений состояние окружающей среды, согласно проведённой оценке, не подвергнется значительному изменению. Реализация проекта не должна отрицательно отражаться на интересах населения в части возможности хозяйственной деятельности и отдыха. В целом рассматриваемый вариант реализации намечаемой деятельности оценивается как допустимый.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5. Воздействие на атмосферный воздух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Воздействие на атмосферный воздух предусматривается преимущественно в период проведения строительных работ.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Источниками выбросов в период строительства являются земляные и планировочные работы, пересыпка песка, щебня, гравия и песчано-гравийной смеси, сварочные и газосварочные работы, лакокрасочные работы, бурение, работа шлифовальных машин, электрической дрели и сверлильного станка, сварка полиэтиленовых труб, работа техники на дизельном топливе, битумного котла и передвижного компрессора.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При выполнении строительных работ в атмосферу поступают пыль неорганическая, взвешенные и абразивные частицы, оксиды железа, соединения марганца, оксиды азота и углерода, диоксид серы, фтористые соединения, органические вещества, образующиеся при лакокрасочных работах, углеводороды и другие з</w:t>
      </w:r>
      <w:r>
        <w:rPr>
          <w:spacing w:val="-2"/>
        </w:rPr>
        <w:t>агрязняющие вещества</w:t>
      </w:r>
      <w:r w:rsidRPr="00A276E9">
        <w:rPr>
          <w:spacing w:val="-2"/>
        </w:rPr>
        <w:t>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Суммарный расчётный выброс загрязняющих </w:t>
      </w:r>
      <w:r>
        <w:rPr>
          <w:spacing w:val="-2"/>
        </w:rPr>
        <w:t xml:space="preserve">веществ на этапе строительства </w:t>
      </w:r>
      <w:r w:rsidRPr="00A276E9">
        <w:rPr>
          <w:spacing w:val="-2"/>
        </w:rPr>
        <w:t xml:space="preserve">составляет 11,46654264 т/год. Максимальный суммарный </w:t>
      </w:r>
      <w:r w:rsidRPr="00A276E9">
        <w:rPr>
          <w:spacing w:val="-2"/>
        </w:rPr>
        <w:lastRenderedPageBreak/>
        <w:t>выброс составляет 15,92409892 г/с.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На этапе эксплуатации проектируемых объектов источники выбросов загрязняющих веществ отсутствуют.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Для снижения выбросов предусматриваются сокращение работы дизельных агрегатов на холостом ходу, регулировка топливной аппаратуры дизельных двигателей, движение автотранспорта с оптимальной скоростью, проведение профилактических осмотров и ремонта двигателей, контроль токсичности выхлопных газов и технического состояния используемой техники.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Работы по строительству имеют временный характер. </w:t>
      </w:r>
      <w:proofErr w:type="spellStart"/>
      <w:r w:rsidRPr="00A276E9">
        <w:rPr>
          <w:spacing w:val="-2"/>
        </w:rPr>
        <w:t>Пылегазоочистное</w:t>
      </w:r>
      <w:proofErr w:type="spellEnd"/>
      <w:r w:rsidRPr="00A276E9">
        <w:rPr>
          <w:spacing w:val="-2"/>
        </w:rPr>
        <w:t xml:space="preserve"> оборудование на период строительства не предусматривается</w:t>
      </w:r>
      <w:r>
        <w:rPr>
          <w:spacing w:val="-2"/>
        </w:rPr>
        <w:t>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6. Водопотребление и водоотведение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На этапе строительства для хозяйственно-питьевых и производственных нужд предусматривается использование привозной воды.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Для питьевых нужд работающего персонала предусматривается привозная бутилированная вода. Техническая вода доставляется на участок специальным транспортом и используется для увлажнения грунтовых и временных технологических дорог с целью предотвращения пылеобразования, приготовления строительных растворов и бетонных смесей, а также проведения </w:t>
      </w:r>
      <w:proofErr w:type="spellStart"/>
      <w:r w:rsidRPr="00A276E9">
        <w:rPr>
          <w:spacing w:val="-2"/>
        </w:rPr>
        <w:t>гидроиспытаний</w:t>
      </w:r>
      <w:proofErr w:type="spellEnd"/>
      <w:r w:rsidRPr="00A276E9">
        <w:rPr>
          <w:spacing w:val="-2"/>
        </w:rPr>
        <w:t xml:space="preserve"> и промывки отдельных инженерных систем при необходимости.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Ориентировочный расход воды питьевого качества составляет 232,4 м³ за период строительства, технической воды — 3415,3 м³ за период. Общий объём водопотребления составляет 3647,7 м³ за период строительства.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Хозяйственно-бытовое водоотведение предусматривается в биотуалет, расположенный в специально отведённом огороженном месте. Объём хозяйственно-бытовых сточных вод составляет 232,4 м³ за период строительства. Вывоз сточных вод предусматривается специализированной организацией по договору.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На этапе эксплуатации водопотребление и водоотведение не осуществляются.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7. Воздействие на поверхностные и подземные воды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Проектируемые объекты расположены за пределами </w:t>
      </w:r>
      <w:proofErr w:type="spellStart"/>
      <w:r w:rsidRPr="00A276E9">
        <w:rPr>
          <w:spacing w:val="-2"/>
        </w:rPr>
        <w:t>водоохранных</w:t>
      </w:r>
      <w:proofErr w:type="spellEnd"/>
      <w:r w:rsidRPr="00A276E9">
        <w:rPr>
          <w:spacing w:val="-2"/>
        </w:rPr>
        <w:t xml:space="preserve"> зон и полос ближайших водных объектов. </w:t>
      </w:r>
      <w:r>
        <w:rPr>
          <w:spacing w:val="-2"/>
        </w:rPr>
        <w:t>П</w:t>
      </w:r>
      <w:r w:rsidRPr="00A276E9">
        <w:rPr>
          <w:spacing w:val="-2"/>
        </w:rPr>
        <w:t xml:space="preserve">олучение согласования бассейновой инспекции и разработка проектов установления </w:t>
      </w:r>
      <w:proofErr w:type="spellStart"/>
      <w:r w:rsidRPr="00A276E9">
        <w:rPr>
          <w:spacing w:val="-2"/>
        </w:rPr>
        <w:t>водоохранных</w:t>
      </w:r>
      <w:proofErr w:type="spellEnd"/>
      <w:r w:rsidRPr="00A276E9">
        <w:rPr>
          <w:spacing w:val="-2"/>
        </w:rPr>
        <w:t xml:space="preserve"> зон и полос не требуется. Отрицательного воздействия на водоёмы не ожидается.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Забор воды из поверхностных и подземных источников не предусматривается. Сброс сточных вод в поверхностные водные объекты и на почву не осуществляется.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Для предупреждения загрязнения вод предусматриваются нахождение машин и оборудования в зоне работ только в период их использования, применение поддонов или брезентов под оборудование, проведение мойки, ремонта и технического обслуживания техники на производственных базах подрядчика, контроль карбюраторной и </w:t>
      </w:r>
      <w:proofErr w:type="spellStart"/>
      <w:r w:rsidRPr="00A276E9">
        <w:rPr>
          <w:spacing w:val="-2"/>
        </w:rPr>
        <w:t>маслогидравлической</w:t>
      </w:r>
      <w:proofErr w:type="spellEnd"/>
      <w:r w:rsidRPr="00A276E9">
        <w:rPr>
          <w:spacing w:val="-2"/>
        </w:rPr>
        <w:t xml:space="preserve"> систем техники, а также сбор отходов в металлические контейнеры с последующим вывозом.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В период реализации проекта влияние на качество и количество </w:t>
      </w:r>
      <w:r w:rsidRPr="00A276E9">
        <w:rPr>
          <w:spacing w:val="-2"/>
        </w:rPr>
        <w:lastRenderedPageBreak/>
        <w:t>поверхностных водных объектов и вероятность их загрязнения не предполагаются. Воздействие на подземные воды оценено как воздействие низкой значимости, воздействие на поверхностные воды не ожидается.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8. Воздействие на недра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Операции по недропользованию в рамках намечаемой деятельности не предусматриваются. Работы осуществляются на специально отведённом земельном участке. Захоронение отходов в недра проектом не предусматривается.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>
        <w:rPr>
          <w:spacing w:val="-2"/>
        </w:rPr>
        <w:t>Н</w:t>
      </w:r>
      <w:r w:rsidRPr="00A276E9">
        <w:rPr>
          <w:spacing w:val="-2"/>
        </w:rPr>
        <w:t>егативного воздействия на недра при проведении планируемых работ не ожидается.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9. Воздействие на земли и почвенный покров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Воздействие на почвенный покров возможно преимущественно в период строительства и связано с движением автотранспорта и строительной техники, устройством подъездных путей, проведением земляных и монтажных работ, а также риском локального засорения территории.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>
        <w:rPr>
          <w:spacing w:val="-2"/>
        </w:rPr>
        <w:t>П</w:t>
      </w:r>
      <w:r w:rsidRPr="00A276E9">
        <w:rPr>
          <w:spacing w:val="-2"/>
        </w:rPr>
        <w:t>ри строительстве возможно нарушение небольших участков почвенного покрова вследствие передвижения транспорта и техники. Поскольку воздействие не охватывает значительных площадей и имеет временный характер, ожидается восстановление почвенного покрова.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Для уменьшения воздействия предусматривается использование транспорта на широкопрофильной пневматике, ограничение движения пределами отведённых территорий, минимизация перемещения техники по полосе отвода, проведение работ в ограниченные сроки, содержание площадок в чистоте и размещение отходов в специальных контейнерах с последующим вывозом.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На этапе эксплуатации перепланировка поверхности и изменение существующего рельефа не предусматриваются. Эксплуатация </w:t>
      </w:r>
      <w:proofErr w:type="gramStart"/>
      <w:r w:rsidRPr="00A276E9">
        <w:rPr>
          <w:spacing w:val="-2"/>
        </w:rPr>
        <w:t>объекта</w:t>
      </w:r>
      <w:r>
        <w:rPr>
          <w:spacing w:val="-2"/>
        </w:rPr>
        <w:t xml:space="preserve"> </w:t>
      </w:r>
      <w:r w:rsidRPr="00A276E9">
        <w:rPr>
          <w:spacing w:val="-2"/>
        </w:rPr>
        <w:t xml:space="preserve"> не</w:t>
      </w:r>
      <w:proofErr w:type="gramEnd"/>
      <w:r w:rsidRPr="00A276E9">
        <w:rPr>
          <w:spacing w:val="-2"/>
        </w:rPr>
        <w:t xml:space="preserve"> является источником химического загрязнения почв и не будет оказывать негативного воздействия на почвенный покров.</w:t>
      </w:r>
    </w:p>
    <w:p w:rsidR="00BB6CD1" w:rsidRDefault="00BB6CD1" w:rsidP="00BB6CD1">
      <w:pPr>
        <w:pStyle w:val="a3"/>
        <w:ind w:right="709"/>
        <w:rPr>
          <w:spacing w:val="-2"/>
        </w:rPr>
      </w:pPr>
    </w:p>
    <w:p w:rsidR="00BB6CD1" w:rsidRDefault="00BB6CD1" w:rsidP="00BB6CD1">
      <w:pPr>
        <w:pStyle w:val="a3"/>
        <w:ind w:right="709"/>
        <w:rPr>
          <w:spacing w:val="-2"/>
        </w:rPr>
      </w:pPr>
    </w:p>
    <w:p w:rsidR="00BB6CD1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10. Воздействие на растительный и животный мир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Зелёные насаждения непосредственно на участке проектирования отсутствуют. На прилегающей территории особо охраняемые природные территории, исторические и археологические памятники не отмечены.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Потенциальное воздействие на растительность связано главным образом с локальным нарушением поверхности при движении техники и выполнении строительных работ. С учётом локальности площади работ и размещения объекта в городской промышленной зоне воздействие на животный мир и растительный покров оценивается как незначительное.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Проектом предусматриваются мероприятия по сохранению биоразнообразия. Основным способом снижения воздействия является ограничение строительных работ и движения техники территорией, непосредственно необходимой для реализации проекта.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11. Физические воздействия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Основным физическим фактором воздействия в период строительства является шум от строительной техники и автомобильного транспорта. </w:t>
      </w:r>
      <w:r w:rsidRPr="00A276E9">
        <w:rPr>
          <w:spacing w:val="-2"/>
        </w:rPr>
        <w:lastRenderedPageBreak/>
        <w:t>Шумовое воздействие носит временный характер.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Для снижения шума предусматриваются надлежащий уход за машинами, своевременное техническое обслуживание, технические осмотры, предупредительные и общие ремонты используемой техники.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Проектом предусматривается применение техники и оборудования, обеспечивающих допустимые уровни вибрации.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При эксплуатации электросетевого объекта учитывается воздействие электрического и магнитного полей. </w:t>
      </w:r>
      <w:r>
        <w:rPr>
          <w:spacing w:val="-2"/>
        </w:rPr>
        <w:t>В</w:t>
      </w:r>
      <w:r w:rsidRPr="00A276E9">
        <w:rPr>
          <w:spacing w:val="-2"/>
        </w:rPr>
        <w:t>оздействие источников электромагнитных полей на население исключается ввиду слабой интенсивности.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12. Отходы производства и потребления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Отходы образуются преимущественно в период проведения строительно-монтажных работ.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>
        <w:rPr>
          <w:spacing w:val="-2"/>
        </w:rPr>
        <w:t>К</w:t>
      </w:r>
      <w:r w:rsidRPr="00A276E9">
        <w:rPr>
          <w:spacing w:val="-2"/>
        </w:rPr>
        <w:t xml:space="preserve"> основным видам отходов отнесены коммунально-бытовые отходы, огарки сварочных электродов, жестяная тара из-под лакокрасочных материалов.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Твёрдые бытовые отходы предусматривается временно собирать в металлические контейнеры с крышками и по мере накопления вывозить на полигон по договору. Огарки сварочных электродов также временно собираются в металлические контейнеры и передаются специализированным организациям.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 целом для исключения негативного воздействия отходов предусматриваются раздельный сбор отходов по видам, временное накопление в специально отведённых местах и специальной таре, своевременный вывоз и передача специализированным организациям.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При соблюдении предусмотренных условий накопления и передачи отходов негативное воздействие на компоненты окружающей среды не предполагается.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13. Воздействие на население и социально-экономические условия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Проектируемый объект расположен в городе </w:t>
      </w:r>
      <w:proofErr w:type="spellStart"/>
      <w:r w:rsidRPr="00A276E9">
        <w:rPr>
          <w:spacing w:val="-2"/>
        </w:rPr>
        <w:t>Костанай</w:t>
      </w:r>
      <w:proofErr w:type="spellEnd"/>
      <w:r w:rsidRPr="00A276E9">
        <w:rPr>
          <w:spacing w:val="-2"/>
        </w:rPr>
        <w:t>. Намечаемая деятельность осуществляется в районе существующей промышленной инфраструктуры.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>
        <w:rPr>
          <w:spacing w:val="-2"/>
        </w:rPr>
        <w:t>Р</w:t>
      </w:r>
      <w:r w:rsidRPr="00A276E9">
        <w:rPr>
          <w:spacing w:val="-2"/>
        </w:rPr>
        <w:t>еализация проекта не приведёт к отрицательному воздействию на интересы населения в части права на хозяйственную деятельность и отдых. Существенного негативного воздействия на жизнь и здоровье местного населения не прогнозируется.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 целом социально-экономическое воздействие реализации проекта в Отчёте оценивается положительно.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310BE" w:rsidRDefault="00BB6CD1" w:rsidP="00BB6CD1">
      <w:pPr>
        <w:pStyle w:val="a3"/>
        <w:ind w:right="709"/>
        <w:rPr>
          <w:b/>
          <w:bCs/>
          <w:spacing w:val="-2"/>
        </w:rPr>
      </w:pPr>
      <w:r w:rsidRPr="00A310BE">
        <w:rPr>
          <w:b/>
          <w:bCs/>
          <w:spacing w:val="-2"/>
        </w:rPr>
        <w:t>14. Возможные аварийные ситуации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При строительстве и эксплуатации объекта потенциальные аварийные ситуации могут быть связаны как с природными, так и с техногенными факторами.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К природным факторам относятся неблагоприятные метеорологические условия, в том числе сильные ветры, повышенные атмосферные осадки и вероятность пожароопасных ситуаций в засушливые периоды. Вероятность возникновения таких чрезвычайных ситуаций оценивается как незначительная, а характер возможного воздействия — как кратковременный.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К техногенным факторам отнесены возможные </w:t>
      </w:r>
      <w:proofErr w:type="spellStart"/>
      <w:r w:rsidRPr="00A276E9">
        <w:rPr>
          <w:spacing w:val="-2"/>
        </w:rPr>
        <w:t>травмоопасные</w:t>
      </w:r>
      <w:proofErr w:type="spellEnd"/>
      <w:r w:rsidRPr="00A276E9">
        <w:rPr>
          <w:spacing w:val="-2"/>
        </w:rPr>
        <w:t xml:space="preserve"> </w:t>
      </w:r>
      <w:r w:rsidRPr="00A276E9">
        <w:rPr>
          <w:spacing w:val="-2"/>
        </w:rPr>
        <w:lastRenderedPageBreak/>
        <w:t>ситуации при работе машин и оборудования, воздействие электрического тока, нарушения регламента эксплуатации оборудования и человеческий фактор. Для предупреждения подобных ситуаций предусматривается проведение инструктажа персонала и соблюдение требований техники безопасности.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Характер и орган</w:t>
      </w:r>
      <w:r>
        <w:rPr>
          <w:spacing w:val="-2"/>
        </w:rPr>
        <w:t xml:space="preserve">изация намечаемой деятельности </w:t>
      </w:r>
      <w:r w:rsidRPr="00A276E9">
        <w:rPr>
          <w:spacing w:val="-2"/>
        </w:rPr>
        <w:t>исключают возможность образования аварийных и залповых выбросов, экологически опасных для окружающей среды.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15. Основные мероприятия по предотвращению и снижению воздействия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 период реализации проекта предусматривается комплекс организационных и технических мероприятий, направленных на предотвращение и минимизацию негативного воздействия на окружающую среду.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К основным мероприятиям относятся: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ограничение</w:t>
      </w:r>
      <w:proofErr w:type="gramEnd"/>
      <w:r w:rsidRPr="00A276E9">
        <w:rPr>
          <w:spacing w:val="-2"/>
        </w:rPr>
        <w:t xml:space="preserve"> работы дизельных агрегатов на холостом ходу;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поддержание</w:t>
      </w:r>
      <w:proofErr w:type="gramEnd"/>
      <w:r w:rsidRPr="00A276E9">
        <w:rPr>
          <w:spacing w:val="-2"/>
        </w:rPr>
        <w:t xml:space="preserve"> техники и оборудования в исправном состоянии;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проведение</w:t>
      </w:r>
      <w:proofErr w:type="gramEnd"/>
      <w:r w:rsidRPr="00A276E9">
        <w:rPr>
          <w:spacing w:val="-2"/>
        </w:rPr>
        <w:t xml:space="preserve"> профилактических осмотров и ремонта двигателей;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контроль</w:t>
      </w:r>
      <w:proofErr w:type="gramEnd"/>
      <w:r w:rsidRPr="00A276E9">
        <w:rPr>
          <w:spacing w:val="-2"/>
        </w:rPr>
        <w:t xml:space="preserve"> технического состояния транспорта и спецтехники;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ограничение</w:t>
      </w:r>
      <w:proofErr w:type="gramEnd"/>
      <w:r w:rsidRPr="00A276E9">
        <w:rPr>
          <w:spacing w:val="-2"/>
        </w:rPr>
        <w:t xml:space="preserve"> движения транспорта специально отведёнными дорогами и территориями;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предотвращение</w:t>
      </w:r>
      <w:proofErr w:type="gramEnd"/>
      <w:r w:rsidRPr="00A276E9">
        <w:rPr>
          <w:spacing w:val="-2"/>
        </w:rPr>
        <w:t xml:space="preserve"> утечек горюче-смазочных материалов;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применение</w:t>
      </w:r>
      <w:proofErr w:type="gramEnd"/>
      <w:r w:rsidRPr="00A276E9">
        <w:rPr>
          <w:spacing w:val="-2"/>
        </w:rPr>
        <w:t xml:space="preserve"> поддонов или брезентов под оборудование;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проведение</w:t>
      </w:r>
      <w:proofErr w:type="gramEnd"/>
      <w:r w:rsidRPr="00A276E9">
        <w:rPr>
          <w:spacing w:val="-2"/>
        </w:rPr>
        <w:t xml:space="preserve"> ремонта и обслуживания техники на производственных базах подрядных организаций;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содержание</w:t>
      </w:r>
      <w:proofErr w:type="gramEnd"/>
      <w:r w:rsidRPr="00A276E9">
        <w:rPr>
          <w:spacing w:val="-2"/>
        </w:rPr>
        <w:t xml:space="preserve"> строительных площадок и прилегающей территории в чистоте;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раздельный</w:t>
      </w:r>
      <w:proofErr w:type="gramEnd"/>
      <w:r w:rsidRPr="00A276E9">
        <w:rPr>
          <w:spacing w:val="-2"/>
        </w:rPr>
        <w:t xml:space="preserve"> сбор отходов;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временное</w:t>
      </w:r>
      <w:proofErr w:type="gramEnd"/>
      <w:r w:rsidRPr="00A276E9">
        <w:rPr>
          <w:spacing w:val="-2"/>
        </w:rPr>
        <w:t xml:space="preserve"> накопление отходов в специально предназначенных контейнерах;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своевременная</w:t>
      </w:r>
      <w:proofErr w:type="gramEnd"/>
      <w:r w:rsidRPr="00A276E9">
        <w:rPr>
          <w:spacing w:val="-2"/>
        </w:rPr>
        <w:t xml:space="preserve"> передача отходов специализированным организациям;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недопущение</w:t>
      </w:r>
      <w:proofErr w:type="gramEnd"/>
      <w:r w:rsidRPr="00A276E9">
        <w:rPr>
          <w:spacing w:val="-2"/>
        </w:rPr>
        <w:t xml:space="preserve"> сброса загрязняющих веществ в поверхностные воды и на почву;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proofErr w:type="gramStart"/>
      <w:r w:rsidRPr="00A276E9">
        <w:rPr>
          <w:spacing w:val="-2"/>
        </w:rPr>
        <w:t>соблюдение</w:t>
      </w:r>
      <w:proofErr w:type="gramEnd"/>
      <w:r w:rsidRPr="00A276E9">
        <w:rPr>
          <w:spacing w:val="-2"/>
        </w:rPr>
        <w:t xml:space="preserve"> требований пожарной и электрической безопасности.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Указанные мероприятия направлены на снижение воздействия на атмосферный воздух, земельные и водные ресурсы, почвы, растительный и животный мир, а также на предупреждение аварийных ситуаций.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16. Необратимые воздействия и восстановление окружающей среды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>
        <w:rPr>
          <w:spacing w:val="-2"/>
        </w:rPr>
        <w:t>С</w:t>
      </w:r>
      <w:r w:rsidRPr="00A276E9">
        <w:rPr>
          <w:spacing w:val="-2"/>
        </w:rPr>
        <w:t>ущественные необратимые воздействия на окружающую среду в результате реализации намечаемой деятельности не установлены.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Основные воздействия связаны с периодом строительства, ограничены территорией проведения работ и имеют преимущественно временный и локальный характер.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На этапе эксплуатации источники выбросов загрязняющих веществ отсутствуют, постоянное водопотребление и водоотведение не осуществляются. Эксплуатация объекта не связана с существенным изменением рельефа и не рассматривается как источник химического загрязнения почв.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При прекращении намечаемой деятельности </w:t>
      </w:r>
      <w:proofErr w:type="gramStart"/>
      <w:r w:rsidRPr="00A276E9">
        <w:rPr>
          <w:spacing w:val="-2"/>
        </w:rPr>
        <w:t>территория</w:t>
      </w:r>
      <w:r>
        <w:rPr>
          <w:spacing w:val="-2"/>
        </w:rPr>
        <w:t xml:space="preserve"> </w:t>
      </w:r>
      <w:r w:rsidRPr="00A276E9">
        <w:rPr>
          <w:spacing w:val="-2"/>
        </w:rPr>
        <w:t xml:space="preserve"> может</w:t>
      </w:r>
      <w:proofErr w:type="gramEnd"/>
      <w:r w:rsidRPr="00A276E9">
        <w:rPr>
          <w:spacing w:val="-2"/>
        </w:rPr>
        <w:t xml:space="preserve"> </w:t>
      </w:r>
      <w:r w:rsidRPr="00A276E9">
        <w:rPr>
          <w:spacing w:val="-2"/>
        </w:rPr>
        <w:lastRenderedPageBreak/>
        <w:t>использоваться для иных целей.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17. Производственный экологический контроль и мониторинг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Намечаемая деятельность относится к III категории.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 xml:space="preserve">На этапе эксплуатации источники выбросов загрязняющих веществ отсутствуют, поэтому </w:t>
      </w:r>
      <w:r>
        <w:rPr>
          <w:spacing w:val="-2"/>
        </w:rPr>
        <w:t>мониторинг атмосферного воздуха</w:t>
      </w:r>
      <w:r w:rsidRPr="00A276E9">
        <w:rPr>
          <w:spacing w:val="-2"/>
        </w:rPr>
        <w:t xml:space="preserve"> не предусматривается. В связи с расположением объекта за пределами </w:t>
      </w:r>
      <w:proofErr w:type="spellStart"/>
      <w:r w:rsidRPr="00A276E9">
        <w:rPr>
          <w:spacing w:val="-2"/>
        </w:rPr>
        <w:t>водоохранных</w:t>
      </w:r>
      <w:proofErr w:type="spellEnd"/>
      <w:r w:rsidRPr="00A276E9">
        <w:rPr>
          <w:spacing w:val="-2"/>
        </w:rPr>
        <w:t xml:space="preserve"> зон и полос и отсутствием сброса сточных вод проведение мониторинга состояния водных ресурсов также не предусматривается. При эксплуатации не осуществляются сбросы и образование отходов, в связи с чем мониторинг состояния почв не предусматривается.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 период строительных работ контроль выбросов предусматривается расчётным методом в связи с непродолжительностью работ.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</w:p>
    <w:p w:rsidR="00BB6CD1" w:rsidRPr="00FE0D79" w:rsidRDefault="00BB6CD1" w:rsidP="00BB6CD1">
      <w:pPr>
        <w:pStyle w:val="a3"/>
        <w:ind w:right="709"/>
        <w:rPr>
          <w:b/>
          <w:bCs/>
          <w:spacing w:val="-2"/>
        </w:rPr>
      </w:pPr>
      <w:r w:rsidRPr="00FE0D79">
        <w:rPr>
          <w:b/>
          <w:bCs/>
          <w:spacing w:val="-2"/>
        </w:rPr>
        <w:t>18. Общая оценка воздействия намечаемой деятельности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Основное воздействие на окружающую среду ожидается в период проведения строительно-монтажных работ и обусловлено выбросами загрязняющих веществ, работой строительной техники и транспорта, шумом и вибрацией, локальным нарушением почвенного покрова, использованием воды и образованием отходов.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Воздействие на атмосферный воздух по результатам оценки определено как низкой значимости. Расчётные концентрации загрязняющих веществ не превышают предельно допустимые значения. Воздействие на жилую зону оценивается как незначительное.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Отрицательного воздействия на поверхностные водные объекты не ожидается. Воздействие на подземные воды оценивается как низкой значимости. Негативного воздействия на недра не прогнозируется. Воздействие на земельные ресурсы, растительный и животный мир оценивается как незначительное. Физическое воздействие проектируемого объекта на население и персонал оценивается как допустимое.</w:t>
      </w:r>
    </w:p>
    <w:p w:rsidR="00BB6CD1" w:rsidRPr="00A276E9" w:rsidRDefault="00BB6CD1" w:rsidP="00BB6CD1">
      <w:pPr>
        <w:pStyle w:val="a3"/>
        <w:ind w:right="709"/>
        <w:rPr>
          <w:spacing w:val="-2"/>
        </w:rPr>
      </w:pPr>
      <w:r w:rsidRPr="00A276E9">
        <w:rPr>
          <w:spacing w:val="-2"/>
        </w:rPr>
        <w:t>На этапе эксплуатации стационарные источники выбросов загрязняющих веществ отсутствуют, водопотребление и водоотведение не осуществляются. Основная часть воздействия прекращается после завершения строительных работ.</w:t>
      </w:r>
    </w:p>
    <w:p w:rsidR="007E7FC4" w:rsidRDefault="00BB6CD1" w:rsidP="00BB6CD1">
      <w:r w:rsidRPr="00A276E9">
        <w:rPr>
          <w:spacing w:val="-2"/>
        </w:rPr>
        <w:t>С учётом характера и масштаба намечаемой деятельности, результатов выполненных расчётов и предусмотренных природоохранных мероприятий воздействие реализации проекта на окружающую среду оценивается как допустимое, преимущественно локальное и низкой значимости. Существенного ухудшения состояния компонентов окружающей среды в результате реализации намечаемой деятельности не прогнозируется.</w:t>
      </w:r>
      <w:bookmarkStart w:id="3" w:name="_GoBack"/>
      <w:bookmarkEnd w:id="3"/>
    </w:p>
    <w:sectPr w:rsidR="007E7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061023"/>
    <w:multiLevelType w:val="hybridMultilevel"/>
    <w:tmpl w:val="6706A98A"/>
    <w:styleLink w:val="111111111"/>
    <w:lvl w:ilvl="0" w:tplc="8B1E8B8C">
      <w:numFmt w:val="bullet"/>
      <w:lvlText w:val="-"/>
      <w:lvlJc w:val="left"/>
      <w:pPr>
        <w:ind w:left="70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30EC4C">
      <w:numFmt w:val="bullet"/>
      <w:lvlText w:val="•"/>
      <w:lvlJc w:val="left"/>
      <w:pPr>
        <w:ind w:left="1707" w:hanging="144"/>
      </w:pPr>
      <w:rPr>
        <w:rFonts w:hint="default"/>
        <w:lang w:val="ru-RU" w:eastAsia="en-US" w:bidi="ar-SA"/>
      </w:rPr>
    </w:lvl>
    <w:lvl w:ilvl="2" w:tplc="A3708EE8">
      <w:numFmt w:val="bullet"/>
      <w:lvlText w:val="•"/>
      <w:lvlJc w:val="left"/>
      <w:pPr>
        <w:ind w:left="2714" w:hanging="144"/>
      </w:pPr>
      <w:rPr>
        <w:rFonts w:hint="default"/>
        <w:lang w:val="ru-RU" w:eastAsia="en-US" w:bidi="ar-SA"/>
      </w:rPr>
    </w:lvl>
    <w:lvl w:ilvl="3" w:tplc="F496C24C">
      <w:numFmt w:val="bullet"/>
      <w:lvlText w:val="•"/>
      <w:lvlJc w:val="left"/>
      <w:pPr>
        <w:ind w:left="3721" w:hanging="144"/>
      </w:pPr>
      <w:rPr>
        <w:rFonts w:hint="default"/>
        <w:lang w:val="ru-RU" w:eastAsia="en-US" w:bidi="ar-SA"/>
      </w:rPr>
    </w:lvl>
    <w:lvl w:ilvl="4" w:tplc="929A80BA">
      <w:numFmt w:val="bullet"/>
      <w:lvlText w:val="•"/>
      <w:lvlJc w:val="left"/>
      <w:pPr>
        <w:ind w:left="4728" w:hanging="144"/>
      </w:pPr>
      <w:rPr>
        <w:rFonts w:hint="default"/>
        <w:lang w:val="ru-RU" w:eastAsia="en-US" w:bidi="ar-SA"/>
      </w:rPr>
    </w:lvl>
    <w:lvl w:ilvl="5" w:tplc="CE9272AC">
      <w:numFmt w:val="bullet"/>
      <w:lvlText w:val="•"/>
      <w:lvlJc w:val="left"/>
      <w:pPr>
        <w:ind w:left="5735" w:hanging="144"/>
      </w:pPr>
      <w:rPr>
        <w:rFonts w:hint="default"/>
        <w:lang w:val="ru-RU" w:eastAsia="en-US" w:bidi="ar-SA"/>
      </w:rPr>
    </w:lvl>
    <w:lvl w:ilvl="6" w:tplc="9B242AE6">
      <w:numFmt w:val="bullet"/>
      <w:lvlText w:val="•"/>
      <w:lvlJc w:val="left"/>
      <w:pPr>
        <w:ind w:left="6742" w:hanging="144"/>
      </w:pPr>
      <w:rPr>
        <w:rFonts w:hint="default"/>
        <w:lang w:val="ru-RU" w:eastAsia="en-US" w:bidi="ar-SA"/>
      </w:rPr>
    </w:lvl>
    <w:lvl w:ilvl="7" w:tplc="207C7DE2">
      <w:numFmt w:val="bullet"/>
      <w:lvlText w:val="•"/>
      <w:lvlJc w:val="left"/>
      <w:pPr>
        <w:ind w:left="7749" w:hanging="144"/>
      </w:pPr>
      <w:rPr>
        <w:rFonts w:hint="default"/>
        <w:lang w:val="ru-RU" w:eastAsia="en-US" w:bidi="ar-SA"/>
      </w:rPr>
    </w:lvl>
    <w:lvl w:ilvl="8" w:tplc="B47C8044">
      <w:numFmt w:val="bullet"/>
      <w:lvlText w:val="•"/>
      <w:lvlJc w:val="left"/>
      <w:pPr>
        <w:ind w:left="8756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79"/>
    <w:rsid w:val="003D1579"/>
    <w:rsid w:val="007E7FC4"/>
    <w:rsid w:val="00BB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D56C4-B852-4D12-B7E0-CE606C72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B6C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aliases w:val="RSKH3,B Head,Subparagraaf,ALK_K3,Heading 3_ARGOSS,Subsection,Sub-paragraaf,KAAE3,Level 1 - 1,Minor,- 3rd Order Heading,Report Heading 3,TA SECT 1.1.1 etc,. (1.1.1),RSKHeading 3,NEA3,заголовок 3,D&amp;M3,Пункт,Пункт Знак"/>
    <w:basedOn w:val="a"/>
    <w:link w:val="30"/>
    <w:qFormat/>
    <w:rsid w:val="00BB6CD1"/>
    <w:pPr>
      <w:spacing w:before="96"/>
      <w:ind w:left="3906" w:hanging="364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RSKH3 Знак,B Head Знак,Subparagraaf Знак,ALK_K3 Знак,Heading 3_ARGOSS Знак,Subsection Знак,Sub-paragraaf Знак,KAAE3 Знак,Level 1 - 1 Знак,Minor Знак,- 3rd Order Heading Знак,Report Heading 3 Знак,TA SECT 1.1.1 etc Знак,. (1.1.1) Знак"/>
    <w:basedOn w:val="a0"/>
    <w:link w:val="3"/>
    <w:rsid w:val="00BB6CD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aliases w:val="Основной текст Знак1,Основной текст Знак Знак,FLIZ-Осн.текст,Обычный-2,gl,body text,Основной текст Знак Знак Знак Знак Знак Знак Знак,Основной текст Знак Знак Знак Знак Знак,Знак9 Знак,bt"/>
    <w:basedOn w:val="a"/>
    <w:link w:val="a4"/>
    <w:qFormat/>
    <w:rsid w:val="00BB6CD1"/>
    <w:pPr>
      <w:ind w:left="707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aliases w:val="Основной текст Знак1 Знак1,Основной текст Знак Знак Знак1,FLIZ-Осн.текст Знак1,Обычный-2 Знак1,gl Знак1,body text Знак1,Основной текст Знак Знак Знак Знак Знак Знак Знак Знак1,Основной текст Знак Знак Знак Знак Знак Знак,bt Знак"/>
    <w:basedOn w:val="a0"/>
    <w:link w:val="a3"/>
    <w:rsid w:val="00BB6CD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,본문1"/>
    <w:basedOn w:val="a"/>
    <w:link w:val="a6"/>
    <w:qFormat/>
    <w:rsid w:val="00BB6CD1"/>
    <w:pPr>
      <w:spacing w:line="275" w:lineRule="exact"/>
      <w:ind w:left="707" w:firstLine="710"/>
    </w:pPr>
  </w:style>
  <w:style w:type="character" w:customStyle="1" w:styleId="a6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link w:val="a5"/>
    <w:qFormat/>
    <w:rsid w:val="00BB6CD1"/>
    <w:rPr>
      <w:rFonts w:ascii="Times New Roman" w:eastAsia="Times New Roman" w:hAnsi="Times New Roman" w:cs="Times New Roman"/>
    </w:rPr>
  </w:style>
  <w:style w:type="numbering" w:customStyle="1" w:styleId="111111111">
    <w:name w:val="1 / 1.1 / 1.1.1111"/>
    <w:basedOn w:val="a2"/>
    <w:next w:val="111111"/>
    <w:rsid w:val="00BB6CD1"/>
    <w:pPr>
      <w:numPr>
        <w:numId w:val="1"/>
      </w:numPr>
    </w:pPr>
  </w:style>
  <w:style w:type="numbering" w:styleId="111111">
    <w:name w:val="Outline List 2"/>
    <w:basedOn w:val="a2"/>
    <w:uiPriority w:val="99"/>
    <w:semiHidden/>
    <w:unhideWhenUsed/>
    <w:rsid w:val="00BB6CD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2725</Words>
  <Characters>15533</Characters>
  <Application>Microsoft Office Word</Application>
  <DocSecurity>0</DocSecurity>
  <Lines>129</Lines>
  <Paragraphs>36</Paragraphs>
  <ScaleCrop>false</ScaleCrop>
  <Company>SPecialiST RePack</Company>
  <LinksUpToDate>false</LinksUpToDate>
  <CharactersWithSpaces>18222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2026-09-10T10:46:00Z</dcterms:created>
  <dcterms:modified xsi:type="dcterms:W3CDTF">2026-09-10T10:46:00Z</dcterms:modified>
</cp:coreProperties>
</file>