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1200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4598"/>
        <w:gridCol w:w="6175"/>
      </w:tblGrid>
      <w:tr w:rsidR="001B490F" w:rsidTr="001B490F">
        <w:trPr>
          <w:trHeight w:val="16115"/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Объявление о конкурсе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Коммунальное государственное учреждение «Гимназия № 6 г. Семей»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отдела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 управления образования области Абай 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объявляет конкурс на должности 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заместителя директора по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профильному обучению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в размере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ставки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учебный год:</w:t>
            </w:r>
          </w:p>
          <w:p w:rsidR="001B490F" w:rsidRDefault="001B490F" w:rsidP="001B49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</w:pPr>
          </w:p>
          <w:p w:rsidR="001B490F" w:rsidRDefault="001B490F" w:rsidP="001B490F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Место и дата проведения конкурса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Индекс </w:t>
            </w:r>
            <w:proofErr w:type="gramStart"/>
            <w:r>
              <w:rPr>
                <w:rStyle w:val="a6"/>
                <w:b w:val="0"/>
                <w:sz w:val="18"/>
                <w:szCs w:val="18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ул.К.Мухамедханова,17,</w:t>
            </w:r>
          </w:p>
          <w:p w:rsidR="001B490F" w:rsidRDefault="001B490F" w:rsidP="001B490F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en-US"/>
              </w:rPr>
              <w:t xml:space="preserve"> Контактный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en-US"/>
              </w:rPr>
              <w:t>телефон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87222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35 – 48 – 42</w:t>
            </w:r>
          </w:p>
          <w:p w:rsidR="001B490F" w:rsidRDefault="001B490F" w:rsidP="001B490F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en-US"/>
              </w:rPr>
              <w:t xml:space="preserve"> Электронный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en-US"/>
              </w:rPr>
              <w:t>адрес: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sz w:val="18"/>
                <w:szCs w:val="18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sz w:val="18"/>
                <w:szCs w:val="18"/>
                <w:lang w:eastAsia="en-US"/>
              </w:rPr>
              <w:t>_</w:t>
            </w:r>
            <w:proofErr w:type="spellStart"/>
            <w:r>
              <w:rPr>
                <w:rFonts w:ascii="Times New Roman" w:eastAsia="Times New Roman CYR" w:hAnsi="Times New Roman" w:cs="Times New Roman"/>
                <w:sz w:val="18"/>
                <w:szCs w:val="18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sz w:val="18"/>
                <w:szCs w:val="18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sz w:val="18"/>
                <w:szCs w:val="18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sz w:val="18"/>
                <w:szCs w:val="18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sz w:val="18"/>
                <w:szCs w:val="18"/>
                <w:lang w:val="en-US" w:eastAsia="en-US"/>
              </w:rPr>
              <w:t>ru</w:t>
            </w:r>
            <w:proofErr w:type="spellEnd"/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Сроки подачи и место приема заявок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КГУ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 управления образования области Абай с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по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6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г.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1B490F" w:rsidRDefault="001B490F" w:rsidP="001B49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Необходимые для участия в конкурсе заявки   должны быть представлены со дня выхода объявления о проведении конкурса на сайте «Enbek.kz» и на официальном сайте ГУ «Отдел образования города Семей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управления образования области Абай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в течение </w:t>
            </w:r>
          </w:p>
          <w:p w:rsidR="001B490F" w:rsidRDefault="001B490F" w:rsidP="001B490F">
            <w:pPr>
              <w:spacing w:after="0" w:line="240" w:lineRule="auto"/>
              <w:jc w:val="both"/>
              <w:rPr>
                <w:rStyle w:val="a3"/>
                <w:rFonts w:eastAsia="Calibri"/>
                <w:color w:val="auto"/>
                <w:u w:val="non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календарных дней. </w:t>
            </w:r>
          </w:p>
          <w:p w:rsidR="001B490F" w:rsidRDefault="001B490F" w:rsidP="001B490F">
            <w:pPr>
              <w:spacing w:after="0" w:line="240" w:lineRule="auto"/>
              <w:ind w:firstLine="709"/>
              <w:jc w:val="both"/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Прием заявления осуществляется с понедельника по пятницу включительно, в соответствии с установленным графиком работы 9.00 часов до 17.00 часов с перерывом на обед с 13.00 до 14.00 часов, за исключением субботы и воскресенья и праздничных дней, согласно трудовому законодательству Республики Казахстан.</w:t>
            </w:r>
          </w:p>
          <w:p w:rsidR="001B490F" w:rsidRDefault="001B490F" w:rsidP="001B490F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Должностные обязанности зам. директора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профильному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обучению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е</w:t>
            </w:r>
            <w:proofErr w:type="spellEnd"/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нализирует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 xml:space="preserve"> состояние научно-методического и социально-психологического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Обеспечивает внедрение новых подходов, эффективных технологий в образовательный процесс.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Организует участие в обучающихся и педагогов в олимпиадах, конкурсах,соревнованиях.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Осуществляет координацию методических объединений и экспериментальной работы организации образования, обеспечивает научно-методичнскую и социально-психологическую работу и ее анализ.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Обобщает и принимает меры по трансляции эффективного опыта педагогов.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Организует работу по наставничеству, повышению квалификации и присвоению (подтверждению) квалификационных категории.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Проводит методические часы, обучающие семинары, тренинги по совершенствованию учебного процесса.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С целью повышения профессионального мастерства и повышения квалификации педагогов координирует деятельность коллектива: по обобщению и распространению положительного педагогического опыта, по организации и апробации инноационных технологий в организации работы методических объединении педагогов.</w:t>
            </w:r>
          </w:p>
          <w:p w:rsidR="001B490F" w:rsidRDefault="001B490F" w:rsidP="001B490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38" w:hanging="2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en-US"/>
              </w:rPr>
              <w:t>Готовит  повестку и материалы педагогических советов.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pacing w:val="2"/>
                <w:sz w:val="18"/>
                <w:szCs w:val="18"/>
                <w:lang w:val="kk-KZ" w:eastAsia="en-US"/>
              </w:rPr>
              <w:t>Должен знать</w:t>
            </w:r>
            <w:r>
              <w:rPr>
                <w:b/>
                <w:color w:val="000000"/>
                <w:spacing w:val="2"/>
                <w:sz w:val="18"/>
                <w:szCs w:val="18"/>
                <w:lang w:eastAsia="en-US"/>
              </w:rPr>
              <w:t>: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left="380" w:hanging="284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hyperlink r:id="rId5" w:anchor="z67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 Республики Казахстан, </w:t>
            </w:r>
            <w:hyperlink r:id="rId6" w:anchor="z205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 Республики Казахстан, законы Республики Казахстан 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left="380" w:hanging="284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"</w:t>
            </w:r>
            <w:hyperlink r:id="rId7" w:anchor="z2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", "</w:t>
            </w:r>
            <w:hyperlink r:id="rId8" w:anchor="z4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", "</w:t>
            </w:r>
            <w:hyperlink r:id="rId9" w:anchor="z33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", "</w:t>
            </w:r>
            <w:hyperlink r:id="rId10" w:anchor="z1" w:history="1">
              <w:r>
                <w:rPr>
                  <w:rStyle w:val="a3"/>
                  <w:color w:val="073A5E"/>
                  <w:spacing w:val="2"/>
                  <w:sz w:val="18"/>
                  <w:szCs w:val="18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",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left="380" w:hanging="284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 и </w:t>
            </w:r>
            <w:proofErr w:type="gramStart"/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иные  нормативные</w:t>
            </w:r>
            <w:proofErr w:type="gramEnd"/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 правовые акты, определяющие направления и перспективы развития образования;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238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основы </w:t>
            </w:r>
            <w:proofErr w:type="gramStart"/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педагогики  и</w:t>
            </w:r>
            <w:proofErr w:type="gramEnd"/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 психологии;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238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государственные общеобязательные стандарты образования;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238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нормы педагогической этики;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238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основы менеджмента, 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hanging="284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          правила по безопасности и охране труда, противопожарной защиты, санитарные правила и нормы.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b/>
                <w:bCs/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 xml:space="preserve">       </w:t>
            </w:r>
            <w:r>
              <w:rPr>
                <w:b/>
                <w:bCs/>
                <w:color w:val="000000"/>
                <w:spacing w:val="2"/>
                <w:sz w:val="18"/>
                <w:szCs w:val="18"/>
                <w:lang w:eastAsia="en-US"/>
              </w:rPr>
              <w:t>Требования к квалификации: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      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1B490F" w:rsidRDefault="001B490F" w:rsidP="001B490F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18"/>
                <w:szCs w:val="18"/>
                <w:lang w:eastAsia="en-US"/>
              </w:rPr>
            </w:pPr>
            <w:r>
              <w:rPr>
                <w:color w:val="000000"/>
                <w:spacing w:val="2"/>
                <w:sz w:val="18"/>
                <w:szCs w:val="18"/>
                <w:lang w:eastAsia="en-US"/>
              </w:rPr>
              <w:t>   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"педагог – эксперт" или наличие "педагог – исследователь" или "педагог – мастер".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>Перечень документов: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бумажном виде:</w:t>
            </w:r>
          </w:p>
          <w:p w:rsidR="001B490F" w:rsidRDefault="001B490F" w:rsidP="001B490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заявление об участии 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конкурсе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на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имя руководителя организации образования с указанием места регистрации,   фактического места проживания, контактных телефонов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;</w:t>
            </w:r>
          </w:p>
          <w:p w:rsidR="001B490F" w:rsidRDefault="001B490F" w:rsidP="001B490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копию  документ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 удостоверяющий личность;</w:t>
            </w:r>
          </w:p>
          <w:p w:rsidR="001B490F" w:rsidRDefault="001B490F" w:rsidP="001B490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копии документов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государственного образца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 образовании;</w:t>
            </w:r>
          </w:p>
          <w:p w:rsidR="001B490F" w:rsidRDefault="001B490F" w:rsidP="001B490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копию документа, подтверждающего трудовую деятельность;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личный листок по учету кадров и фото (с указанием адреса фактического места жительства и контактных телефонов –  при наличии);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копию документа об имеющейся квалификационной категории и учетной степени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 ее наличий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);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для участия в Конкурсе кандидат вправе предоставить на рассмотрение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услугодателю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материалы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 его профессиональных достижениях, повышении квалификации, научных исследованиях, обобщение собственного педагогического опыта, наградах (при наличии).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 с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справку с психоневрологического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  наркологического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диспансера;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tabs>
                <w:tab w:val="left" w:pos="380"/>
              </w:tabs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справка об отсутствии судимости.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1B490F" w:rsidRDefault="001B490F" w:rsidP="001B49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   При поступлении на гражданскую службу, на должность, связанную с исполнением управленческих функций, лицо представляет справку о наличии либо отсутствии сведений о совершении коррупционого преступления.</w:t>
            </w:r>
          </w:p>
          <w:p w:rsidR="001B490F" w:rsidRDefault="001B490F" w:rsidP="001B49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При предоставлении  неполного  пакета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документов,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>кандидату отказывается в приеме документов на участиев в конкурсе.</w:t>
            </w:r>
          </w:p>
          <w:p w:rsidR="001B490F" w:rsidRDefault="001B490F" w:rsidP="001B490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1B490F" w:rsidRDefault="001B490F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3D0A70" w:rsidRDefault="003D0A70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1B490F" w:rsidRDefault="001B490F" w:rsidP="001B4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</w:p>
          <w:p w:rsidR="001B490F" w:rsidRDefault="001B490F" w:rsidP="001B49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организаций образования</w:t>
            </w:r>
          </w:p>
        </w:tc>
      </w:tr>
      <w:tr w:rsidR="001B490F" w:rsidTr="001B490F">
        <w:trPr>
          <w:tblCellSpacing w:w="15" w:type="dxa"/>
        </w:trPr>
        <w:tc>
          <w:tcPr>
            <w:tcW w:w="45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 w:rsidP="001B49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 w:rsidP="001B49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1B490F" w:rsidTr="001B490F">
        <w:trPr>
          <w:tblCellSpacing w:w="15" w:type="dxa"/>
        </w:trPr>
        <w:tc>
          <w:tcPr>
            <w:tcW w:w="45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 w:rsidP="001B49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 w:rsidP="001B49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</w:tc>
      </w:tr>
    </w:tbl>
    <w:p w:rsidR="001B490F" w:rsidRDefault="001B490F" w:rsidP="001B490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1B490F" w:rsidRDefault="001B490F" w:rsidP="001B490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1B490F" w:rsidRDefault="001B490F" w:rsidP="001B490F">
      <w:pPr>
        <w:spacing w:before="100" w:beforeAutospacing="1"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_______________________________________________________________________________________ _______________________________________________________________________________________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1B490F" w:rsidTr="001B490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70"/>
            <w:bookmarkStart w:id="3" w:name="z471"/>
            <w:bookmarkStart w:id="4" w:name="z472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1B490F" w:rsidTr="001B490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90F" w:rsidRDefault="001B490F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1B490F" w:rsidRDefault="001B490F" w:rsidP="001B490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B490F" w:rsidRDefault="001B490F" w:rsidP="001B490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B490F" w:rsidRDefault="001B490F" w:rsidP="001B490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B490F" w:rsidRDefault="001B490F" w:rsidP="001B490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1B490F" w:rsidRDefault="001B490F" w:rsidP="001B490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1B490F" w:rsidRDefault="001B490F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3D0A70" w:rsidTr="00B45228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3D0A70" w:rsidTr="00B45228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Default="003D0A70" w:rsidP="00B45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5" w:name="z348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3D0A70" w:rsidRPr="00067D85" w:rsidRDefault="003D0A70" w:rsidP="003D0A7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со стажем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168"/>
        <w:gridCol w:w="3434"/>
        <w:gridCol w:w="4820"/>
      </w:tblGrid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</w:p>
        </w:tc>
      </w:tr>
      <w:tr w:rsidR="003D0A70" w:rsidRPr="00067D85" w:rsidTr="00B45228">
        <w:trPr>
          <w:trHeight w:val="1170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- 2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- 3 балла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Квалификационная категория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Удостоверение, иной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Педагог- 2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Педагог-модератор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Педагог-эксперт - 5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Педагог-исследователь - 7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Педагог-мастер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Методист, стаж в должности не менее двух лет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Методист, стаж в должности более четырех лет- 3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не менее двух лет - 3 балла;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более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не менее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6.*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дипломы, грамоты победителей олимпиад и конкурсов учителя;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государственная награда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1) призеры городских/районных олимпиад и конкурсов - 0,5 балла,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областных -1 балл, республиканских -2 балла, международных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3) участник конкурса "Лучший педагог"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Наставник - 0,5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3D0A70" w:rsidRPr="00067D85" w:rsidTr="00B45228">
        <w:trPr>
          <w:trHeight w:val="10147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lastRenderedPageBreak/>
              <w:t>8.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Курсовая подготовка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предметной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подготовки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цифровую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грамотность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или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IELTS;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TOEFL;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DELF;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GoetheZertifikat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"CELTA (Certificate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"TKT Teaching Knowledge Test"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Certificate in EMI Skills (English as a Medium of Instruction)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"TESOL" Certificate in teaching English for young learners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International House Certificate in Teaching English as a Foreign Language (IHC)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IHCYLT - International House Certificate In Teaching Young Learners and Teenagers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Becoming a Better Teacher: Exploring Professional Development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Maths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Teaching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Online Teaching for Educators: Development and Delivery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Educational Management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Key Ideas in Mentoring Mathematics Teachers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платформе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Coursera,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Futute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learn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Teaching Mathematics with Technology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Special Educational Needs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3D0A70" w:rsidRPr="00067D85" w:rsidTr="00B45228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Скачать</w:t>
            </w:r>
          </w:p>
        </w:tc>
      </w:tr>
    </w:tbl>
    <w:p w:rsidR="003D0A70" w:rsidRPr="00067D85" w:rsidRDefault="003D0A70" w:rsidP="003D0A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      Примечание: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призеры республиканских олимпиад и конкурсов - 3 балла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3D0A70" w:rsidRPr="00067D85" w:rsidRDefault="003D0A70" w:rsidP="003D0A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</w:p>
    <w:tbl>
      <w:tblPr>
        <w:tblW w:w="16726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6"/>
        <w:gridCol w:w="4960"/>
      </w:tblGrid>
      <w:tr w:rsidR="003D0A70" w:rsidRPr="00067D85" w:rsidTr="00B45228">
        <w:trPr>
          <w:gridAfter w:val="1"/>
          <w:wAfter w:w="4960" w:type="dxa"/>
        </w:trPr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3D0A70" w:rsidRPr="00067D85" w:rsidRDefault="003D0A70" w:rsidP="00B45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Приложение 13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к Правилам назначения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на должности, освобождения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от должностей первых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руководителей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и педагогов государственных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организаций образования</w:t>
            </w:r>
          </w:p>
        </w:tc>
      </w:tr>
      <w:tr w:rsidR="003D0A70" w:rsidRPr="00067D85" w:rsidTr="00B45228"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bookmarkStart w:id="6" w:name="z403"/>
            <w:bookmarkEnd w:id="6"/>
          </w:p>
        </w:tc>
      </w:tr>
    </w:tbl>
    <w:p w:rsidR="003D0A70" w:rsidRPr="00067D85" w:rsidRDefault="003D0A70" w:rsidP="003D0A70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без стажа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5453"/>
        <w:gridCol w:w="1989"/>
        <w:gridCol w:w="3086"/>
      </w:tblGrid>
      <w:tr w:rsidR="003D0A70" w:rsidRPr="00067D85" w:rsidTr="00B45228">
        <w:trPr>
          <w:trHeight w:val="575"/>
        </w:trPr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(от 1 до 30)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Техническое и профессиональное с отличием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– 4 балла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прохождения сертификации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50 %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60-80 %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80-100% – 6 баллов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Приложение к диплому об образовании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"3"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"4"-3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"5" – 4 балла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места учебы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волонтерской работе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 балл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Ссылки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 1 года -1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1 до 3 лет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3 лет -3 балла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работе летних лагерей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 балла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За каждое участие 1 балл, но не более 4 баллов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IELTS; TOEFL; DELF;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the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 "CELTA (Certificate in Teaching English to Speakers of Other Languages)"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  TKT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"Teaching Knowledge Test  Certificate in EMI Skills (English as a Medium of Instruction)"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плюс 1 балл (за каждый отдельно)</w:t>
            </w:r>
          </w:p>
        </w:tc>
      </w:tr>
      <w:tr w:rsidR="003D0A70" w:rsidRPr="00067D85" w:rsidTr="00B45228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D0A70" w:rsidRPr="00067D85" w:rsidRDefault="003D0A70" w:rsidP="00B45228">
            <w:pPr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</w:tbl>
    <w:p w:rsidR="003D0A70" w:rsidRPr="00067D85" w:rsidRDefault="003D0A70" w:rsidP="003D0A7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D0A70" w:rsidRPr="00067D85" w:rsidRDefault="003D0A70" w:rsidP="003D0A70">
      <w:pPr>
        <w:spacing w:line="240" w:lineRule="auto"/>
        <w:rPr>
          <w:sz w:val="18"/>
          <w:szCs w:val="18"/>
        </w:rPr>
      </w:pPr>
    </w:p>
    <w:p w:rsidR="003D0A70" w:rsidRPr="00067D85" w:rsidRDefault="003D0A70" w:rsidP="003D0A70">
      <w:pPr>
        <w:spacing w:line="240" w:lineRule="auto"/>
        <w:rPr>
          <w:sz w:val="18"/>
          <w:szCs w:val="18"/>
        </w:rPr>
      </w:pPr>
    </w:p>
    <w:p w:rsidR="003D0A70" w:rsidRDefault="003D0A70" w:rsidP="001B490F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  <w:bookmarkStart w:id="7" w:name="_GoBack"/>
      <w:bookmarkEnd w:id="7"/>
    </w:p>
    <w:sectPr w:rsidR="003D0A70" w:rsidSect="001B490F">
      <w:pgSz w:w="11906" w:h="16838"/>
      <w:pgMar w:top="141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F2F"/>
    <w:multiLevelType w:val="hybridMultilevel"/>
    <w:tmpl w:val="A20895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3F39"/>
    <w:multiLevelType w:val="multilevel"/>
    <w:tmpl w:val="5C12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3C3AC5"/>
    <w:multiLevelType w:val="hybridMultilevel"/>
    <w:tmpl w:val="CB562A64"/>
    <w:lvl w:ilvl="0" w:tplc="04190011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85175"/>
    <w:multiLevelType w:val="hybridMultilevel"/>
    <w:tmpl w:val="A34E8A84"/>
    <w:lvl w:ilvl="0" w:tplc="513A9110">
      <w:start w:val="2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D0"/>
    <w:rsid w:val="001B490F"/>
    <w:rsid w:val="003D0A70"/>
    <w:rsid w:val="00DB34D0"/>
    <w:rsid w:val="00EB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C458"/>
  <w15:chartTrackingRefBased/>
  <w15:docId w15:val="{FCDF91B5-73D3-4D3F-A228-98C9ED17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49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B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B490F"/>
    <w:pPr>
      <w:ind w:left="720"/>
      <w:contextualSpacing/>
    </w:pPr>
  </w:style>
  <w:style w:type="character" w:styleId="a6">
    <w:name w:val="Strong"/>
    <w:basedOn w:val="a0"/>
    <w:uiPriority w:val="22"/>
    <w:qFormat/>
    <w:rsid w:val="001B49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9000002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07000031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K950001000_" TargetMode="External"/><Relationship Id="rId10" Type="http://schemas.openxmlformats.org/officeDocument/2006/relationships/hyperlink" Target="https://adilet.zan.kz/rus/docs/Z970000151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2026-09-10T11:49:00Z</dcterms:created>
  <dcterms:modified xsi:type="dcterms:W3CDTF">2026-09-10T12:05:00Z</dcterms:modified>
</cp:coreProperties>
</file>