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DA723A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</w:pPr>
    </w:p>
    <w:p w14:paraId="38AA591F">
      <w:pPr>
        <w:shd w:val="clear" w:color="auto" w:fill="FFFFFF"/>
        <w:spacing w:after="0" w:line="240" w:lineRule="auto"/>
        <w:ind w:firstLine="708"/>
        <w:jc w:val="center"/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  <w:t>«Солтүстік Қазақстан облысы Аққайың ауданы әкімдігінің дене</w:t>
      </w:r>
      <w:r>
        <w:rPr>
          <w:rFonts w:hint="default"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  <w:t xml:space="preserve"> шықтыру және </w:t>
      </w:r>
      <w:r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  <w:t xml:space="preserve"> бөлімі» коммуналдық мемлекеттік мекемесінің қызметінде сыбайлас жемқорлық тәуекелдеріне ішкі талдау жүргізу туралы анонс</w:t>
      </w:r>
    </w:p>
    <w:p w14:paraId="252B23F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</w:pPr>
    </w:p>
    <w:p w14:paraId="3CC3157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>2026 жылғы 10 қыркүйек күні «Солтүстік Қазақстан облысы Аққайың ауданы әкімдігінің дене</w:t>
      </w:r>
      <w:r>
        <w:rPr>
          <w:rFonts w:hint="default"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 xml:space="preserve"> шынықтыру және спорт </w:t>
      </w:r>
      <w:bookmarkStart w:id="0" w:name="_GoBack"/>
      <w:bookmarkEnd w:id="0"/>
      <w:r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 xml:space="preserve"> бөлімі» КММ сыбайлас жемқорлық тәуекелдерінің ішкі талдауының нәтижелеріне жария талқылау жүргізіледі.</w:t>
      </w:r>
    </w:p>
    <w:p w14:paraId="413BFE62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>Барлық мүдделі тұлғалар талқылауға қатыса алады.</w:t>
      </w:r>
    </w:p>
    <w:p w14:paraId="63659A3C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>Талқылауға қатысу мәселелері бойынша 2026 жылғы 10 қыркүйекке дейін (қоса алғанда) 2</w:t>
      </w:r>
      <w:r>
        <w:rPr>
          <w:rFonts w:hint="default"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 xml:space="preserve">2770 </w:t>
      </w:r>
      <w:r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>телефон нөмірі бойынша хабарласуға болады.</w:t>
      </w:r>
    </w:p>
    <w:p w14:paraId="151B9475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</w:pPr>
    </w:p>
    <w:p w14:paraId="7DDDC0D8">
      <w:pPr>
        <w:spacing w:after="0" w:line="300" w:lineRule="exact"/>
        <w:jc w:val="center"/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</w:pPr>
    </w:p>
    <w:p w14:paraId="47E829C3">
      <w:pPr>
        <w:spacing w:after="0" w:line="300" w:lineRule="exact"/>
        <w:jc w:val="center"/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  <w:t>Анонс о проведении внутреннего анализа коррупционных рисков в деятельности коммунального государственного учреждения «Отдел физической</w:t>
      </w:r>
      <w:r>
        <w:rPr>
          <w:rFonts w:hint="default"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  <w:t xml:space="preserve"> культуры и спорта</w:t>
      </w:r>
      <w:r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  <w:t xml:space="preserve"> акимата Аккайынского района </w:t>
      </w:r>
    </w:p>
    <w:p w14:paraId="46EA2F9F">
      <w:pPr>
        <w:spacing w:after="0" w:line="300" w:lineRule="exact"/>
        <w:jc w:val="center"/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</w:pPr>
      <w:r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  <w:t>Северо-Казахстанской области»</w:t>
      </w:r>
    </w:p>
    <w:p w14:paraId="0C933326">
      <w:pPr>
        <w:shd w:val="clear" w:color="auto" w:fill="FFFFFF"/>
        <w:spacing w:after="0" w:line="300" w:lineRule="exact"/>
        <w:ind w:firstLine="708"/>
        <w:jc w:val="center"/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</w:pPr>
    </w:p>
    <w:p w14:paraId="7526B1DE">
      <w:pPr>
        <w:shd w:val="clear" w:color="auto" w:fill="FFFFFF"/>
        <w:spacing w:after="0" w:line="300" w:lineRule="exact"/>
        <w:ind w:firstLine="708"/>
        <w:jc w:val="center"/>
        <w:rPr>
          <w:rFonts w:ascii="Times New Roman" w:hAnsi="Times New Roman" w:eastAsia="Times New Roman" w:cs="Times New Roman"/>
          <w:b/>
          <w:color w:val="151515"/>
          <w:sz w:val="28"/>
          <w:szCs w:val="28"/>
          <w:lang w:val="kk-KZ" w:eastAsia="ru-RU"/>
        </w:rPr>
      </w:pPr>
    </w:p>
    <w:p w14:paraId="0F97F4CB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eastAsia="Times New Roman" w:cs="Times New Roman"/>
          <w:color w:val="151515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>10 сентября</w:t>
      </w:r>
      <w:r>
        <w:rPr>
          <w:rFonts w:ascii="Times New Roman" w:hAnsi="Times New Roman" w:eastAsia="Times New Roman" w:cs="Times New Roman"/>
          <w:color w:val="151515"/>
          <w:sz w:val="28"/>
          <w:szCs w:val="28"/>
          <w:lang w:eastAsia="ru-RU"/>
        </w:rPr>
        <w:t xml:space="preserve"> 202</w:t>
      </w:r>
      <w:r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>6</w:t>
      </w:r>
      <w:r>
        <w:rPr>
          <w:rFonts w:ascii="Times New Roman" w:hAnsi="Times New Roman" w:eastAsia="Times New Roman" w:cs="Times New Roman"/>
          <w:color w:val="151515"/>
          <w:sz w:val="28"/>
          <w:szCs w:val="28"/>
          <w:lang w:eastAsia="ru-RU"/>
        </w:rPr>
        <w:t xml:space="preserve"> года КГУ «Отдел </w:t>
      </w:r>
      <w:r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>физической</w:t>
      </w:r>
      <w:r>
        <w:rPr>
          <w:rFonts w:hint="default"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 xml:space="preserve"> культуры и спорта</w:t>
      </w:r>
      <w:r>
        <w:rPr>
          <w:rFonts w:ascii="Times New Roman" w:hAnsi="Times New Roman" w:eastAsia="Times New Roman" w:cs="Times New Roman"/>
          <w:color w:val="151515"/>
          <w:sz w:val="28"/>
          <w:szCs w:val="28"/>
          <w:lang w:eastAsia="ru-RU"/>
        </w:rPr>
        <w:t xml:space="preserve"> акимата </w:t>
      </w:r>
      <w:r>
        <w:rPr>
          <w:rFonts w:ascii="Times New Roman" w:hAnsi="Times New Roman" w:eastAsia="Times New Roman" w:cs="Times New Roman"/>
          <w:color w:val="151515"/>
          <w:sz w:val="28"/>
          <w:szCs w:val="28"/>
          <w:lang w:val="kk-KZ" w:eastAsia="ru-RU"/>
        </w:rPr>
        <w:t>Аккайынского</w:t>
      </w:r>
      <w:r>
        <w:rPr>
          <w:rFonts w:ascii="Times New Roman" w:hAnsi="Times New Roman" w:eastAsia="Times New Roman" w:cs="Times New Roman"/>
          <w:color w:val="151515"/>
          <w:sz w:val="28"/>
          <w:szCs w:val="28"/>
          <w:lang w:eastAsia="ru-RU"/>
        </w:rPr>
        <w:t xml:space="preserve"> района Северо-Казахстанской области» проводится публичное обсуждение результатов внутреннего анализа коррупционных рисков.</w:t>
      </w:r>
    </w:p>
    <w:p w14:paraId="6B85B509"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>Все заинтересованные лица могут принять участие в обсуждении.</w:t>
      </w:r>
    </w:p>
    <w:p w14:paraId="3E3C3FDF"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  <w:r>
        <w:rPr>
          <w:rFonts w:ascii="Times New Roman" w:hAnsi="Times New Roman" w:eastAsia="Calibri" w:cs="Times New Roman"/>
          <w:sz w:val="28"/>
          <w:szCs w:val="28"/>
        </w:rPr>
        <w:tab/>
      </w:r>
      <w:r>
        <w:rPr>
          <w:rFonts w:ascii="Times New Roman" w:hAnsi="Times New Roman" w:eastAsia="Calibri" w:cs="Times New Roman"/>
          <w:sz w:val="28"/>
          <w:szCs w:val="28"/>
        </w:rPr>
        <w:t xml:space="preserve">По вопросам участия в обсуждении можно обращаться                                        до </w:t>
      </w:r>
      <w:r>
        <w:rPr>
          <w:rFonts w:ascii="Times New Roman" w:hAnsi="Times New Roman" w:eastAsia="Calibri" w:cs="Times New Roman"/>
          <w:sz w:val="28"/>
          <w:szCs w:val="28"/>
          <w:lang w:val="kk-KZ"/>
        </w:rPr>
        <w:t>10 сеньтября</w:t>
      </w:r>
      <w:r>
        <w:rPr>
          <w:rFonts w:ascii="Times New Roman" w:hAnsi="Times New Roman" w:eastAsia="Calibri" w:cs="Times New Roman"/>
          <w:sz w:val="28"/>
          <w:szCs w:val="28"/>
        </w:rPr>
        <w:t xml:space="preserve"> (включительно) 202</w:t>
      </w:r>
      <w:r>
        <w:rPr>
          <w:rFonts w:ascii="Times New Roman" w:hAnsi="Times New Roman" w:eastAsia="Calibri" w:cs="Times New Roman"/>
          <w:sz w:val="28"/>
          <w:szCs w:val="28"/>
          <w:lang w:val="kk-KZ"/>
        </w:rPr>
        <w:t>6</w:t>
      </w:r>
      <w:r>
        <w:rPr>
          <w:rFonts w:ascii="Times New Roman" w:hAnsi="Times New Roman" w:eastAsia="Calibri" w:cs="Times New Roman"/>
          <w:sz w:val="28"/>
          <w:szCs w:val="28"/>
        </w:rPr>
        <w:t xml:space="preserve"> года по номеру телефона 2</w:t>
      </w:r>
      <w:r>
        <w:rPr>
          <w:rFonts w:ascii="Times New Roman" w:hAnsi="Times New Roman" w:eastAsia="Calibri" w:cs="Times New Roman"/>
          <w:sz w:val="28"/>
          <w:szCs w:val="28"/>
          <w:lang w:val="kk-KZ"/>
        </w:rPr>
        <w:t>1486</w:t>
      </w:r>
      <w:r>
        <w:rPr>
          <w:rFonts w:ascii="Times New Roman" w:hAnsi="Times New Roman" w:eastAsia="Calibri" w:cs="Times New Roman"/>
          <w:sz w:val="28"/>
          <w:szCs w:val="28"/>
        </w:rPr>
        <w:t>.</w:t>
      </w:r>
    </w:p>
    <w:p w14:paraId="585AF4BA"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</w:p>
    <w:p w14:paraId="6C142F06">
      <w:pPr>
        <w:spacing w:after="0" w:line="240" w:lineRule="auto"/>
        <w:jc w:val="both"/>
        <w:rPr>
          <w:rFonts w:ascii="Times New Roman" w:hAnsi="Times New Roman" w:eastAsia="Calibri" w:cs="Times New Roman"/>
          <w:sz w:val="28"/>
          <w:szCs w:val="28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031F75"/>
    <w:rsid w:val="00011E6B"/>
    <w:rsid w:val="00031F75"/>
    <w:rsid w:val="000712EF"/>
    <w:rsid w:val="000D59C8"/>
    <w:rsid w:val="000E3C52"/>
    <w:rsid w:val="00130EFC"/>
    <w:rsid w:val="001C5AC3"/>
    <w:rsid w:val="00590EF2"/>
    <w:rsid w:val="00643D5F"/>
    <w:rsid w:val="00736DCD"/>
    <w:rsid w:val="007E2AC7"/>
    <w:rsid w:val="008740D2"/>
    <w:rsid w:val="008E3A16"/>
    <w:rsid w:val="00932B4D"/>
    <w:rsid w:val="009D1323"/>
    <w:rsid w:val="00A63329"/>
    <w:rsid w:val="00AA6999"/>
    <w:rsid w:val="00AE5CC7"/>
    <w:rsid w:val="00BD3C31"/>
    <w:rsid w:val="00C73398"/>
    <w:rsid w:val="00D82373"/>
    <w:rsid w:val="00DB29CB"/>
    <w:rsid w:val="00E542EB"/>
    <w:rsid w:val="00E579E1"/>
    <w:rsid w:val="4222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qFormat/>
    <w:uiPriority w:val="99"/>
    <w:rPr>
      <w:color w:val="0000FF" w:themeColor="hyperlink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134</Words>
  <Characters>1019</Characters>
  <Lines>8</Lines>
  <Paragraphs>2</Paragraphs>
  <TotalTime>108</TotalTime>
  <ScaleCrop>false</ScaleCrop>
  <LinksUpToDate>false</LinksUpToDate>
  <CharactersWithSpaces>1186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2023-05-17T10:21:00Z</dcterms:created>
  <dc:creator>Admin</dc:creator>
  <cp:lastModifiedBy>user</cp:lastModifiedBy>
  <cp:lastPrinted>2026-09-08T13:25:52Z</cp:lastPrinted>
  <dcterms:modified xsi:type="dcterms:W3CDTF">2026-09-08T13:29:17Z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eyJoZGlkIjoiOGZmODYxNTFhMzlkNTgxYmFhMTE0MjVhODExZmVkNDYifQ==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E10298AF62174CD69486F14FC41C74A2_12</vt:lpwstr>
  </property>
</Properties>
</file>