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5D0" w:rsidRPr="00FA7B79" w:rsidRDefault="00C4463A" w:rsidP="00FA7B79">
      <w:pPr>
        <w:jc w:val="center"/>
        <w:rPr>
          <w:rFonts w:ascii="Times New Roman" w:hAnsi="Times New Roman" w:cs="Times New Roman"/>
          <w:b/>
          <w:bCs/>
          <w:sz w:val="28"/>
          <w:szCs w:val="28"/>
          <w:lang w:val="kk-KZ"/>
        </w:rPr>
      </w:pPr>
      <w:r w:rsidRPr="00FA7B79">
        <w:rPr>
          <w:rFonts w:ascii="Times New Roman" w:hAnsi="Times New Roman" w:cs="Times New Roman"/>
          <w:b/>
          <w:bCs/>
          <w:sz w:val="28"/>
          <w:szCs w:val="28"/>
          <w:lang w:val="kk-KZ"/>
        </w:rPr>
        <w:t xml:space="preserve">Рейтингтегі </w:t>
      </w:r>
      <w:bookmarkStart w:id="0" w:name="_GoBack"/>
      <w:bookmarkEnd w:id="0"/>
      <w:r w:rsidRPr="00FA7B79">
        <w:rPr>
          <w:rFonts w:ascii="Times New Roman" w:hAnsi="Times New Roman" w:cs="Times New Roman"/>
          <w:b/>
          <w:bCs/>
          <w:sz w:val="28"/>
          <w:szCs w:val="28"/>
          <w:lang w:val="kk-KZ"/>
        </w:rPr>
        <w:t>орын жаһандық инновация индексі (Global innovation index)</w:t>
      </w:r>
    </w:p>
    <w:p w:rsidR="00C4463A" w:rsidRPr="00FA7B79" w:rsidRDefault="00C4463A">
      <w:pPr>
        <w:rPr>
          <w:rFonts w:ascii="Times New Roman" w:hAnsi="Times New Roman" w:cs="Times New Roman"/>
          <w:b/>
          <w:bCs/>
          <w:sz w:val="28"/>
          <w:szCs w:val="28"/>
          <w:lang w:val="kk-KZ"/>
        </w:rPr>
      </w:pPr>
    </w:p>
    <w:p w:rsidR="00C4463A" w:rsidRPr="00FA7B79" w:rsidRDefault="00C4463A" w:rsidP="00FA7B79">
      <w:pPr>
        <w:pStyle w:val="a3"/>
        <w:ind w:firstLine="709"/>
        <w:jc w:val="both"/>
        <w:rPr>
          <w:rFonts w:ascii="Times New Roman" w:hAnsi="Times New Roman" w:cs="Times New Roman"/>
          <w:bCs/>
          <w:sz w:val="28"/>
          <w:szCs w:val="28"/>
          <w:lang w:val="kk-KZ"/>
        </w:rPr>
      </w:pPr>
      <w:r w:rsidRPr="00FA7B79">
        <w:rPr>
          <w:rFonts w:ascii="Times New Roman" w:hAnsi="Times New Roman" w:cs="Times New Roman"/>
          <w:sz w:val="28"/>
          <w:szCs w:val="28"/>
          <w:lang w:val="kk-KZ"/>
        </w:rPr>
        <w:t>2025 жылы р</w:t>
      </w:r>
      <w:r w:rsidRPr="00FA7B79">
        <w:rPr>
          <w:rFonts w:ascii="Times New Roman" w:hAnsi="Times New Roman" w:cs="Times New Roman"/>
          <w:bCs/>
          <w:sz w:val="28"/>
          <w:szCs w:val="28"/>
          <w:lang w:val="kk-KZ"/>
        </w:rPr>
        <w:t xml:space="preserve">ейтинг дерегіне сәйкес Қазақстан Жаһандық инновация индексі (Global innovation index) рейтингінде 81 орынға ие болды. (2024 жылы 78 орын). Көрсеткіштің төмендеуі рейтингтің қамту аумағының кеңеюімен, яғни қатысушы елдер санының артуымен байланысты. </w:t>
      </w:r>
    </w:p>
    <w:p w:rsidR="00C4463A" w:rsidRPr="00FA7B79" w:rsidRDefault="00C4463A" w:rsidP="00FA7B79">
      <w:pPr>
        <w:pStyle w:val="a3"/>
        <w:ind w:firstLine="709"/>
        <w:jc w:val="both"/>
        <w:rPr>
          <w:rFonts w:ascii="Times New Roman" w:hAnsi="Times New Roman" w:cs="Times New Roman"/>
          <w:bCs/>
          <w:sz w:val="28"/>
          <w:szCs w:val="28"/>
          <w:lang w:val="kk-KZ"/>
        </w:rPr>
      </w:pPr>
      <w:r w:rsidRPr="00FA7B79">
        <w:rPr>
          <w:rFonts w:ascii="Times New Roman" w:hAnsi="Times New Roman" w:cs="Times New Roman"/>
          <w:bCs/>
          <w:sz w:val="28"/>
          <w:szCs w:val="28"/>
          <w:lang w:val="kk-KZ"/>
        </w:rPr>
        <w:t>Сонымен қатар, Қазақстан Республикасы Президентінің 2025 жылғы 18 қыркүйектегі №997 «Мемлекеттік басқару жүйесін одан әрі жетілдіру шаралары туралы» Жарлығына сәйкес инновациялық қызмет саласындағы функциялар мен өкілеттіктер Қазақстан Республикасы Ғылым және жоғары білім министрлігіне берілді.</w:t>
      </w:r>
    </w:p>
    <w:p w:rsidR="00FA7B79" w:rsidRDefault="00C4463A" w:rsidP="00FA7B79">
      <w:pPr>
        <w:spacing w:after="0" w:line="240" w:lineRule="auto"/>
        <w:ind w:firstLine="709"/>
        <w:jc w:val="both"/>
        <w:rPr>
          <w:rFonts w:ascii="Times New Roman" w:hAnsi="Times New Roman" w:cs="Times New Roman"/>
          <w:bCs/>
          <w:sz w:val="28"/>
          <w:szCs w:val="28"/>
          <w:lang w:val="kk-KZ"/>
        </w:rPr>
      </w:pPr>
      <w:r w:rsidRPr="00FA7B79">
        <w:rPr>
          <w:rFonts w:ascii="Times New Roman" w:hAnsi="Times New Roman" w:cs="Times New Roman"/>
          <w:bCs/>
          <w:sz w:val="28"/>
          <w:szCs w:val="28"/>
          <w:lang w:val="kk-KZ"/>
        </w:rPr>
        <w:t>Сонымен қатар, Қазақстан Республикасы Президентінің 2025 жылғы 18 қыркүйектегі №997 «Мемлекеттік басқару жүйесін одан әрі жетілдіру шаралары туралы» Жарлығына сәйкес инновациялық қызмет саласындағы функциялар мен өкілеттіктер Қазақстан Республикасы Ғылым және жоғары білім министрлігіне берілді.</w:t>
      </w:r>
    </w:p>
    <w:p w:rsidR="00C4463A" w:rsidRPr="00FA7B79" w:rsidRDefault="00C4463A" w:rsidP="00FA7B79">
      <w:pPr>
        <w:spacing w:after="0" w:line="240" w:lineRule="auto"/>
        <w:ind w:firstLine="709"/>
        <w:jc w:val="both"/>
        <w:rPr>
          <w:rFonts w:ascii="Times New Roman" w:hAnsi="Times New Roman" w:cs="Times New Roman"/>
          <w:b/>
          <w:bCs/>
          <w:sz w:val="28"/>
          <w:szCs w:val="28"/>
          <w:lang w:val="kk-KZ"/>
        </w:rPr>
      </w:pPr>
      <w:r w:rsidRPr="00FA7B79">
        <w:rPr>
          <w:rFonts w:ascii="Times New Roman" w:hAnsi="Times New Roman" w:cs="Times New Roman"/>
          <w:bCs/>
          <w:sz w:val="28"/>
          <w:szCs w:val="28"/>
          <w:lang w:val="kk-KZ"/>
        </w:rPr>
        <w:t>Премьер-Министрдің орынбасарының 2025 жылғы 1 желтоқсандағы №12-02/7247-1 тапсырмасына сәйкес 2029 жылға дейінгі Ұлттық даму жоспарының негізгі ұлттық индикаторларын, сондай-ақ мақсатты индикаторларды, нәтижелер көрсеткіштерін және іс-шараларды декомпозициялау аясында ҚР ҒЖБМ 25-ші НҰИ (стратегиялық индикатор) бойынша негізгі орындаушы болып айқындалғандығын атап өтеміз.</w:t>
      </w:r>
    </w:p>
    <w:p w:rsidR="00C4463A" w:rsidRPr="00FA7B79" w:rsidRDefault="00C4463A">
      <w:pPr>
        <w:rPr>
          <w:rFonts w:ascii="Times New Roman" w:hAnsi="Times New Roman" w:cs="Times New Roman"/>
          <w:sz w:val="28"/>
          <w:szCs w:val="28"/>
          <w:lang w:val="kk-KZ"/>
        </w:rPr>
      </w:pPr>
    </w:p>
    <w:sectPr w:rsidR="00C4463A" w:rsidRPr="00FA7B7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470"/>
    <w:rsid w:val="000418FC"/>
    <w:rsid w:val="001F0FEF"/>
    <w:rsid w:val="00370634"/>
    <w:rsid w:val="00811075"/>
    <w:rsid w:val="00813AAB"/>
    <w:rsid w:val="008E5C64"/>
    <w:rsid w:val="009D55BA"/>
    <w:rsid w:val="00AA08AD"/>
    <w:rsid w:val="00AD1E58"/>
    <w:rsid w:val="00AF3470"/>
    <w:rsid w:val="00AF71DE"/>
    <w:rsid w:val="00C4463A"/>
    <w:rsid w:val="00C5066C"/>
    <w:rsid w:val="00D875FF"/>
    <w:rsid w:val="00DC67D3"/>
    <w:rsid w:val="00E17E85"/>
    <w:rsid w:val="00EB32B5"/>
    <w:rsid w:val="00FA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9DA5D"/>
  <w15:chartTrackingRefBased/>
  <w15:docId w15:val="{4B966A42-FBE0-41B0-85AA-D6B551EC2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4463A"/>
    <w:pPr>
      <w:spacing w:after="0" w:line="240" w:lineRule="auto"/>
    </w:pPr>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1106</Characters>
  <Application>Microsoft Office Word</Application>
  <DocSecurity>0</DocSecurity>
  <Lines>9</Lines>
  <Paragraphs>2</Paragraphs>
  <ScaleCrop>false</ScaleCrop>
  <Company>HP Inc.</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Асемгуль Мусалимова</dc:creator>
  <cp:keywords/>
  <dc:description/>
  <cp:lastModifiedBy>Асемгуль Мусалимова</cp:lastModifiedBy>
  <cp:revision>3</cp:revision>
  <dcterms:created xsi:type="dcterms:W3CDTF">2026-09-07T15:05:00Z</dcterms:created>
  <dcterms:modified xsi:type="dcterms:W3CDTF">2026-09-08T03:51:00Z</dcterms:modified>
</cp:coreProperties>
</file>