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498/НҚ от 21.08.2026</w:t>
      </w:r>
    </w:p>
    <w:p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  <w:r/>
    </w:p>
    <w:tbl>
      <w:tblPr>
        <w:tblpPr w:horzAnchor="margin" w:tblpXSpec="center" w:vertAnchor="text" w:tblpY="-1067" w:leftFromText="180" w:topFromText="0" w:rightFromText="180" w:bottomFromText="0"/>
        <w:tblW w:w="10393" w:type="dxa"/>
        <w:tblLook w:val="01E0" w:firstRow="1" w:lastRow="1" w:firstColumn="1" w:lastColumn="1" w:noHBand="0" w:noVBand="0"/>
      </w:tblPr>
      <w:tblGrid>
        <w:gridCol w:w="318"/>
        <w:gridCol w:w="3935"/>
        <w:gridCol w:w="1080"/>
        <w:gridCol w:w="337"/>
        <w:gridCol w:w="4678"/>
        <w:gridCol w:w="45"/>
      </w:tblGrid>
      <w:tr>
        <w:trPr>
          <w:gridAfter w:val="1"/>
          <w:trHeight w:val="1988"/>
        </w:trPr>
        <w:tc>
          <w:tcPr>
            <w:gridSpan w:val="2"/>
            <w:tcW w:w="4253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B0F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B0F0"/>
                <w:sz w:val="20"/>
                <w:szCs w:val="20"/>
                <w:lang w:val="kk-KZ"/>
              </w:rPr>
            </w:r>
            <w:r/>
          </w:p>
          <w:p>
            <w:pPr>
              <w:ind w:left="-284" w:right="-202"/>
              <w:jc w:val="center"/>
              <w:rPr>
                <w:b/>
                <w:color w:val="0099FF"/>
                <w:sz w:val="22"/>
                <w:szCs w:val="22"/>
                <w:lang w:val="kk-KZ"/>
              </w:rPr>
            </w:pPr>
            <w:r>
              <w:rPr>
                <w:b/>
                <w:color w:val="0099FF"/>
                <w:sz w:val="22"/>
                <w:szCs w:val="22"/>
                <w:lang w:val="kk-KZ"/>
              </w:rPr>
              <w:t xml:space="preserve">«ҚАЗАҚСТАН РЕСПУБЛИКАСЫНЫҢ </w:t>
            </w:r>
            <w:r/>
          </w:p>
          <w:p>
            <w:pPr>
              <w:ind w:left="-284" w:right="-202"/>
              <w:jc w:val="center"/>
              <w:rPr>
                <w:b/>
                <w:color w:val="0099FF"/>
                <w:sz w:val="22"/>
                <w:szCs w:val="22"/>
                <w:lang w:val="kk-KZ"/>
              </w:rPr>
            </w:pPr>
            <w:r>
              <w:rPr>
                <w:b/>
                <w:color w:val="0099FF"/>
                <w:sz w:val="22"/>
                <w:szCs w:val="22"/>
                <w:lang w:val="kk-KZ"/>
              </w:rPr>
              <w:t xml:space="preserve">ЖАСАНДЫ ИНТЕЛЛЕКТ ЖӘНЕ ЦИФРЛЫҚ ДАМУ </w:t>
            </w:r>
            <w:r/>
          </w:p>
          <w:p>
            <w:pPr>
              <w:ind w:left="-284" w:right="-202"/>
              <w:jc w:val="center"/>
              <w:rPr>
                <w:b/>
                <w:color w:val="0099FF"/>
                <w:sz w:val="22"/>
                <w:szCs w:val="22"/>
                <w:lang w:val="kk-KZ"/>
              </w:rPr>
            </w:pPr>
            <w:r>
              <w:rPr>
                <w:b/>
                <w:color w:val="0099FF"/>
                <w:sz w:val="22"/>
                <w:szCs w:val="22"/>
                <w:lang w:val="kk-KZ"/>
              </w:rPr>
              <w:t xml:space="preserve">МИНИСТРЛІГІ» РЕСПУБЛИКАЛЫҚ</w:t>
            </w:r>
            <w:r/>
          </w:p>
          <w:p>
            <w:pPr>
              <w:ind w:left="-284" w:right="-202"/>
              <w:jc w:val="center"/>
              <w:rPr>
                <w:b/>
                <w:color w:val="00B0F0"/>
                <w:sz w:val="22"/>
                <w:szCs w:val="22"/>
                <w:lang w:val="kk-KZ"/>
              </w:rPr>
            </w:pPr>
            <w:r>
              <w:rPr>
                <w:b/>
                <w:color w:val="0099FF"/>
                <w:sz w:val="22"/>
                <w:szCs w:val="22"/>
                <w:lang w:val="kk-KZ"/>
              </w:rPr>
              <w:t xml:space="preserve">МЕМЛЕКЕТТІК МЕКЕМЕСІ</w:t>
            </w:r>
            <w:r>
              <w:rPr>
                <w:b/>
                <w:color w:val="0099FF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66CC"/>
                <w:lang w:val="en-US" w:eastAsia="en-US"/>
              </w:rPr>
              <mc:AlternateContent>
                <mc:Choice Requires="wpg">
                  <w:drawing>
                    <wp:anchor xmlns:wp="http://schemas.openxmlformats.org/drawingml/2006/wordprocessingDrawing"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45720</wp:posOffset>
                      </wp:positionH>
                      <wp:positionV relativeFrom="page">
                        <wp:posOffset>1228725</wp:posOffset>
                      </wp:positionV>
                      <wp:extent cx="6505575" cy="9525"/>
                      <wp:effectExtent l="0" t="0" r="28575" b="28575"/>
                      <wp:wrapNone/>
                      <wp:docPr id="1" name="Полилиния: фигура 2" hidden="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6505575" cy="9525"/>
                              </a:xfrm>
                              <a:custGeom>
                                <a:avLst/>
                                <a:gdLst>
                                  <a:gd name="T0" fmla="*/ 0 w 10245"/>
                                  <a:gd name="T1" fmla="*/ 0 h 15"/>
                                  <a:gd name="T2" fmla="*/ 2147483647 w 10245"/>
                                  <a:gd name="T3" fmla="*/ 2147483647 h 15"/>
                                  <a:gd name="T4" fmla="*/ 0 60000 65536"/>
                                  <a:gd name="T5" fmla="*/ 0 60000 65536"/>
                                </a:gdLst>
                                <a:ahLst/>
                                <a:cxnLst>
                                  <a:cxn ang="T4">
                                    <a:pos x="T0" y="T1"/>
                                  </a:cxn>
                                  <a:cxn ang="T5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10245" h="15" fill="norm" stroke="1" extrusionOk="0">
                                    <a:moveTo>
                                      <a:pt x="0" y="0"/>
                                    </a:moveTo>
                                    <a:lnTo>
                                      <a:pt x="10245" y="15"/>
                                    </a:lnTo>
                                  </a:path>
                                </a:pathLst>
                              </a:custGeom>
                              <a:ln>
                                <a:solidFill>
                                  <a:srgbClr val="0099FF"/>
                                </a:solidFill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0" o:spid="_x0000_s0" style="position:absolute;mso-wrap-distance-left:9.0pt;mso-wrap-distance-top:0.0pt;mso-wrap-distance-right:9.0pt;mso-wrap-distance-bottom:0.0pt;z-index:251657216;o:allowoverlap:true;o:allowincell:true;mso-position-horizontal-relative:text;margin-left:3.6pt;mso-position-horizontal:absolute;mso-position-vertical-relative:page;margin-top:96.8pt;mso-position-vertical:absolute;width:512.2pt;height:0.8pt;" coordsize="100000,100000" path="m0,0l100000,99604e" filled="f" strokecolor="#0099FF" strokeweight="0.75pt">
                      <v:path textboxrect="0,0,100000,99604"/>
                    </v:shape>
                  </w:pict>
                </mc:Fallback>
              </mc:AlternateContent>
            </w:r>
            <w:r/>
          </w:p>
        </w:tc>
        <w:tc>
          <w:tcPr>
            <w:gridSpan w:val="2"/>
            <w:tcW w:w="1417" w:type="dxa"/>
            <w:textDirection w:val="lrTb"/>
            <w:noWrap w:val="false"/>
          </w:tcPr>
          <w:p>
            <w:pPr>
              <w:ind w:left="-14"/>
              <w:rPr>
                <w:color w:val="00B0F0"/>
                <w:sz w:val="22"/>
                <w:szCs w:val="22"/>
                <w:lang w:val="kk-KZ"/>
              </w:rPr>
            </w:pPr>
            <w:r>
              <w:rPr>
                <w:color w:val="00B0F0"/>
                <w:sz w:val="20"/>
                <w:lang w:val="en-US" w:eastAsia="en-US"/>
              </w:rPr>
              <mc:AlternateContent>
                <mc:Choice Requires="wpg">
                  <w:drawing>
                    <wp:anchor xmlns:wp="http://schemas.openxmlformats.org/drawingml/2006/wordprocessingDrawing" distT="0" distB="0" distL="0" distR="0" simplePos="0" relativeHeight="251659264" behindDoc="0" locked="0" layoutInCell="1" allowOverlap="1">
                      <wp:simplePos x="0" y="0"/>
                      <wp:positionH relativeFrom="page">
                        <wp:posOffset>64135</wp:posOffset>
                      </wp:positionH>
                      <wp:positionV relativeFrom="page">
                        <wp:posOffset>1270</wp:posOffset>
                      </wp:positionV>
                      <wp:extent cx="885825" cy="904875"/>
                      <wp:effectExtent l="0" t="0" r="9525" b="9525"/>
                      <wp:wrapNone/>
                      <wp:docPr id="2" name="Image 1" hidden="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Image 1" hidden="0"/>
                              <pic:cNvPicPr/>
                              <pic:nvPr isPhoto="0" userDrawn="0"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86309" cy="90536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position:absolute;mso-wrap-distance-left:0.0pt;mso-wrap-distance-top:0.0pt;mso-wrap-distance-right:0.0pt;mso-wrap-distance-bottom:0.0pt;z-index:251659264;o:allowoverlap:true;o:allowincell:true;mso-position-horizontal-relative:page;margin-left:5.0pt;mso-position-horizontal:absolute;mso-position-vertical-relative:page;margin-top:0.1pt;mso-position-vertical:absolute;width:69.8pt;height:71.2pt;" stroked="false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/>
          </w:p>
        </w:tc>
        <w:tc>
          <w:tcPr>
            <w:tcW w:w="4678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B0F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B0F0"/>
                <w:sz w:val="20"/>
                <w:szCs w:val="20"/>
                <w:lang w:val="kk-KZ"/>
              </w:rPr>
            </w:r>
            <w:r/>
          </w:p>
          <w:p>
            <w:pPr>
              <w:jc w:val="center"/>
              <w:rPr>
                <w:b/>
                <w:color w:val="0099FF"/>
                <w:lang w:val="kk-KZ"/>
              </w:rPr>
            </w:pPr>
            <w:r>
              <w:rPr>
                <w:b/>
                <w:color w:val="0099FF"/>
                <w:sz w:val="22"/>
                <w:szCs w:val="22"/>
                <w:lang w:val="kk-KZ"/>
              </w:rPr>
              <w:t xml:space="preserve">РЕСПУБЛИКАНСКОЕ ГОСУДАРСТВЕННОЕ УЧРЕЖДЕНИЕ «МИНИСТЕРСТВО</w:t>
            </w:r>
            <w:r>
              <w:rPr>
                <w:b/>
                <w:color w:val="0099FF"/>
                <w:sz w:val="22"/>
                <w:szCs w:val="22"/>
                <w:lang w:val="kk-KZ"/>
              </w:rPr>
              <w:t xml:space="preserve"> И</w:t>
            </w:r>
            <w:r>
              <w:rPr>
                <w:b/>
                <w:color w:val="0099FF"/>
                <w:sz w:val="22"/>
                <w:szCs w:val="22"/>
                <w:lang w:val="kk-KZ"/>
              </w:rPr>
              <w:t xml:space="preserve">СКУССТВЕННОГО ИНТЕЛЛЕКТА И ЦИФРОВОГО РАЗВИТИЯ РЕСПУБЛИКИ КАЗАХСТАН»</w:t>
            </w:r>
            <w:r/>
          </w:p>
          <w:p>
            <w:pPr>
              <w:jc w:val="center"/>
              <w:rPr>
                <w:b/>
                <w:color w:val="00B0F0"/>
                <w:sz w:val="20"/>
                <w:szCs w:val="20"/>
                <w:lang w:val="kk-KZ"/>
              </w:rPr>
            </w:pPr>
            <w:r>
              <w:rPr>
                <w:b/>
                <w:color w:val="00B0F0"/>
                <w:sz w:val="20"/>
                <w:szCs w:val="20"/>
                <w:lang w:val="kk-KZ"/>
              </w:rPr>
            </w:r>
            <w:r/>
          </w:p>
        </w:tc>
      </w:tr>
      <w:tr>
        <w:trPr>
          <w:gridBefore w:val="1"/>
        </w:trPr>
        <w:tc>
          <w:tcPr>
            <w:gridSpan w:val="2"/>
            <w:tcW w:w="5015" w:type="dxa"/>
            <w:textDirection w:val="lrTb"/>
            <w:noWrap w:val="false"/>
          </w:tcPr>
          <w:p>
            <w:pPr>
              <w:pStyle w:val="881"/>
              <w:tabs>
                <w:tab w:val="left" w:pos="6840" w:leader="none"/>
                <w:tab w:val="clear" w:pos="9355" w:leader="none"/>
                <w:tab w:val="right" w:pos="10260" w:leader="none"/>
              </w:tabs>
              <w:rPr>
                <w:color w:val="00B0F0"/>
                <w:sz w:val="12"/>
                <w:szCs w:val="12"/>
              </w:rPr>
            </w:pPr>
            <w:r>
              <w:rPr>
                <w:color w:val="00B0F0"/>
                <w:sz w:val="12"/>
                <w:szCs w:val="12"/>
              </w:rPr>
            </w:r>
            <w:r/>
          </w:p>
        </w:tc>
        <w:tc>
          <w:tcPr>
            <w:gridSpan w:val="3"/>
            <w:tcW w:w="5060" w:type="dxa"/>
            <w:textDirection w:val="lrTb"/>
            <w:noWrap w:val="false"/>
          </w:tcPr>
          <w:p>
            <w:pPr>
              <w:pStyle w:val="881"/>
              <w:tabs>
                <w:tab w:val="left" w:pos="6840" w:leader="none"/>
                <w:tab w:val="clear" w:pos="9355" w:leader="none"/>
                <w:tab w:val="right" w:pos="10260" w:leader="none"/>
              </w:tabs>
              <w:rPr>
                <w:color w:val="00B0F0"/>
                <w:sz w:val="12"/>
                <w:szCs w:val="12"/>
              </w:rPr>
            </w:pPr>
            <w:r>
              <w:rPr>
                <w:color w:val="00B0F0"/>
                <w:sz w:val="12"/>
                <w:szCs w:val="12"/>
              </w:rPr>
            </w:r>
            <w:r/>
          </w:p>
        </w:tc>
      </w:tr>
    </w:tbl>
    <w:p>
      <w:pPr>
        <w:ind w:left="-180" w:right="-263"/>
        <w:tabs>
          <w:tab w:val="center" w:pos="4677" w:leader="none"/>
          <w:tab w:val="left" w:pos="6840" w:leader="none"/>
          <w:tab w:val="right" w:pos="10260" w:leader="none"/>
        </w:tabs>
        <w:rPr>
          <w:b/>
          <w:color w:val="3399FF"/>
          <w:sz w:val="28"/>
          <w:szCs w:val="28"/>
          <w:lang w:val="kk-KZ"/>
        </w:rPr>
      </w:pPr>
      <w:r>
        <w:rPr>
          <w:b/>
          <w:color w:val="3399FF"/>
          <w:sz w:val="28"/>
          <w:szCs w:val="28"/>
          <w:lang w:val="kk-KZ"/>
        </w:rPr>
        <w:t xml:space="preserve">                </w:t>
      </w:r>
      <w:r>
        <w:rPr>
          <w:b/>
          <w:color w:val="3399FF"/>
          <w:sz w:val="28"/>
          <w:szCs w:val="28"/>
          <w:lang w:val="kk-KZ"/>
        </w:rPr>
        <w:t xml:space="preserve">БҰЙРЫҚ                                                                         ПРИКАЗ</w:t>
      </w:r>
      <w:r/>
    </w:p>
    <w:p>
      <w:pPr>
        <w:ind w:left="-180"/>
        <w:tabs>
          <w:tab w:val="center" w:pos="4677" w:leader="none"/>
          <w:tab w:val="right" w:pos="10260" w:leader="none"/>
        </w:tabs>
        <w:rPr>
          <w:color w:val="3399FF"/>
          <w:sz w:val="16"/>
          <w:szCs w:val="16"/>
          <w:lang w:val="kk-KZ"/>
        </w:rPr>
      </w:pPr>
      <w:r>
        <w:rPr>
          <w:color w:val="3399FF"/>
          <w:sz w:val="16"/>
          <w:szCs w:val="16"/>
          <w:lang w:val="kk-KZ"/>
        </w:rPr>
      </w:r>
      <w:r/>
    </w:p>
    <w:p>
      <w:pPr>
        <w:ind w:left="-180"/>
        <w:tabs>
          <w:tab w:val="center" w:pos="4677" w:leader="none"/>
          <w:tab w:val="right" w:pos="10260" w:leader="none"/>
        </w:tabs>
        <w:rPr>
          <w:color w:val="3399FF"/>
          <w:sz w:val="16"/>
          <w:szCs w:val="16"/>
          <w:lang w:val="kk-KZ"/>
        </w:rPr>
      </w:pPr>
      <w:r>
        <w:rPr>
          <w:color w:val="3399FF"/>
          <w:sz w:val="18"/>
          <w:szCs w:val="18"/>
          <w:lang w:val="kk-KZ"/>
        </w:rPr>
        <w:t xml:space="preserve">            </w:t>
      </w:r>
      <w:r>
        <w:rPr>
          <w:color w:val="3399FF"/>
          <w:sz w:val="18"/>
          <w:szCs w:val="18"/>
          <w:lang w:val="kk-KZ"/>
        </w:rPr>
        <w:t xml:space="preserve">№</w:t>
      </w:r>
      <w:r>
        <w:rPr>
          <w:color w:val="3399FF"/>
          <w:sz w:val="16"/>
          <w:szCs w:val="16"/>
          <w:lang w:val="kk-KZ"/>
        </w:rPr>
        <w:t xml:space="preserve">  ____</w:t>
      </w:r>
      <w:r>
        <w:rPr>
          <w:color w:val="3399FF"/>
          <w:sz w:val="16"/>
          <w:szCs w:val="16"/>
          <w:lang w:val="kk-KZ"/>
        </w:rPr>
        <w:t xml:space="preserve">______________________</w:t>
      </w:r>
      <w:r>
        <w:rPr>
          <w:color w:val="3399FF"/>
          <w:sz w:val="16"/>
          <w:szCs w:val="16"/>
          <w:lang w:val="kk-KZ"/>
        </w:rPr>
        <w:t xml:space="preserve">                                                                                                      </w:t>
      </w:r>
      <w:r>
        <w:rPr>
          <w:color w:val="3399FF"/>
          <w:sz w:val="18"/>
          <w:szCs w:val="18"/>
          <w:lang w:val="kk-KZ"/>
        </w:rPr>
        <w:t xml:space="preserve">№</w:t>
      </w:r>
      <w:r>
        <w:rPr>
          <w:color w:val="3399FF"/>
          <w:sz w:val="16"/>
          <w:szCs w:val="16"/>
          <w:lang w:val="kk-KZ"/>
        </w:rPr>
        <w:t xml:space="preserve">_______________________</w:t>
      </w:r>
      <w:r/>
    </w:p>
    <w:p>
      <w:pPr>
        <w:rPr>
          <w:color w:val="3399FF"/>
          <w:sz w:val="18"/>
          <w:szCs w:val="18"/>
          <w:lang w:val="kk-KZ"/>
        </w:rPr>
      </w:pPr>
      <w:r>
        <w:rPr>
          <w:color w:val="3399FF"/>
          <w:sz w:val="18"/>
          <w:szCs w:val="18"/>
          <w:lang w:val="kk-KZ"/>
        </w:rPr>
        <w:t xml:space="preserve">                     Астана</w:t>
      </w:r>
      <w:r>
        <w:rPr>
          <w:color w:val="3399FF"/>
          <w:sz w:val="18"/>
          <w:szCs w:val="18"/>
          <w:lang w:val="kk-KZ"/>
        </w:rPr>
        <w:t xml:space="preserve"> қаласы                                                                                                             </w:t>
      </w:r>
      <w:r>
        <w:rPr>
          <w:color w:val="3399FF"/>
          <w:sz w:val="18"/>
          <w:szCs w:val="18"/>
          <w:lang w:val="kk-KZ"/>
        </w:rPr>
        <w:t xml:space="preserve">        </w:t>
      </w:r>
      <w:r>
        <w:rPr>
          <w:color w:val="3399FF"/>
          <w:sz w:val="18"/>
          <w:szCs w:val="18"/>
          <w:lang w:val="kk-KZ"/>
        </w:rPr>
        <w:t xml:space="preserve">город </w:t>
      </w:r>
      <w:r>
        <w:rPr>
          <w:color w:val="3399FF"/>
          <w:sz w:val="18"/>
          <w:szCs w:val="18"/>
          <w:lang w:val="kk-KZ"/>
        </w:rPr>
        <w:t xml:space="preserve">Астана</w:t>
      </w:r>
      <w:r/>
    </w:p>
    <w:p>
      <w:pPr>
        <w:pStyle w:val="881"/>
        <w:tabs>
          <w:tab w:val="clear" w:pos="9355" w:leader="none"/>
          <w:tab w:val="right" w:pos="10260" w:leader="none"/>
        </w:tabs>
        <w:rPr>
          <w:color w:val="3399FF"/>
          <w:sz w:val="16"/>
          <w:szCs w:val="16"/>
          <w:lang w:val="kk-KZ"/>
        </w:rPr>
      </w:pPr>
      <w:r>
        <w:rPr>
          <w:sz w:val="28"/>
          <w:szCs w:val="28"/>
          <w:lang w:val="kk-KZ"/>
        </w:rPr>
        <w:tab/>
      </w:r>
      <w:r/>
    </w:p>
    <w:p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  <w:r/>
    </w:p>
    <w:p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Ә</w:t>
      </w:r>
      <w:r>
        <w:rPr>
          <w:b/>
          <w:sz w:val="28"/>
          <w:szCs w:val="28"/>
          <w:lang w:val="kk-KZ"/>
        </w:rPr>
        <w:t xml:space="preserve">леуметтік және мемлекеттік маңызы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бар </w:t>
      </w:r>
      <w:r/>
    </w:p>
    <w:p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мобильді қосымшалардың тізбесін бекіту туралы</w:t>
      </w:r>
      <w:r/>
    </w:p>
    <w:p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</w:r>
      <w:r/>
    </w:p>
    <w:p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  <w:r/>
    </w:p>
    <w:p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«</w:t>
      </w:r>
      <w:r>
        <w:rPr>
          <w:sz w:val="28"/>
          <w:szCs w:val="28"/>
          <w:lang w:val="kk-KZ"/>
        </w:rPr>
        <w:t xml:space="preserve">Байланыс</w:t>
      </w:r>
      <w:r>
        <w:rPr>
          <w:sz w:val="28"/>
          <w:szCs w:val="28"/>
          <w:lang w:val="kk-KZ"/>
        </w:rPr>
        <w:t xml:space="preserve"> туралы</w:t>
      </w:r>
      <w:r>
        <w:rPr>
          <w:sz w:val="28"/>
          <w:szCs w:val="28"/>
          <w:lang w:val="kk-KZ"/>
        </w:rPr>
        <w:t xml:space="preserve">» </w:t>
      </w:r>
      <w:r>
        <w:rPr>
          <w:sz w:val="28"/>
          <w:szCs w:val="28"/>
          <w:lang w:val="kk-KZ"/>
        </w:rPr>
        <w:t xml:space="preserve">Қазақстан Республикасы</w:t>
      </w:r>
      <w:r>
        <w:rPr>
          <w:sz w:val="28"/>
          <w:szCs w:val="28"/>
          <w:lang w:val="kk-KZ"/>
        </w:rPr>
        <w:t xml:space="preserve"> Заңының </w:t>
      </w:r>
      <w:r>
        <w:rPr>
          <w:sz w:val="28"/>
          <w:szCs w:val="28"/>
          <w:lang w:val="kk-KZ"/>
        </w:rPr>
        <w:t xml:space="preserve">20</w:t>
      </w:r>
      <w:r>
        <w:rPr>
          <w:sz w:val="28"/>
          <w:szCs w:val="28"/>
          <w:lang w:val="kk-KZ"/>
        </w:rPr>
        <w:t xml:space="preserve">-</w:t>
      </w:r>
      <w:r>
        <w:rPr>
          <w:sz w:val="28"/>
          <w:szCs w:val="28"/>
          <w:lang w:val="kk-KZ"/>
        </w:rPr>
        <w:t xml:space="preserve">баб</w:t>
      </w:r>
      <w:r>
        <w:rPr>
          <w:sz w:val="28"/>
          <w:szCs w:val="28"/>
          <w:lang w:val="kk-KZ"/>
        </w:rPr>
        <w:t xml:space="preserve">ының </w:t>
      </w:r>
      <w:r>
        <w:rPr>
          <w:sz w:val="28"/>
          <w:szCs w:val="28"/>
          <w:lang w:val="kk-KZ"/>
        </w:rPr>
        <w:br/>
        <w:t xml:space="preserve">5</w:t>
      </w:r>
      <w:r>
        <w:rPr>
          <w:sz w:val="28"/>
          <w:szCs w:val="28"/>
          <w:lang w:val="kk-KZ"/>
        </w:rPr>
        <w:t xml:space="preserve">-тарма</w:t>
      </w:r>
      <w:r>
        <w:rPr>
          <w:sz w:val="28"/>
          <w:szCs w:val="28"/>
          <w:lang w:val="kk-KZ"/>
        </w:rPr>
        <w:t xml:space="preserve">ғына </w:t>
      </w:r>
      <w:r>
        <w:rPr>
          <w:sz w:val="28"/>
          <w:szCs w:val="28"/>
          <w:lang w:val="kk-KZ"/>
        </w:rPr>
        <w:t xml:space="preserve">сәйкес </w:t>
      </w:r>
      <w:r>
        <w:rPr>
          <w:b/>
          <w:sz w:val="28"/>
          <w:szCs w:val="28"/>
          <w:lang w:val="kk-KZ"/>
        </w:rPr>
        <w:t xml:space="preserve">БҰЙЫРАМЫН</w:t>
      </w:r>
      <w:r>
        <w:rPr>
          <w:sz w:val="28"/>
          <w:szCs w:val="28"/>
          <w:lang w:val="kk-KZ"/>
        </w:rPr>
        <w:t xml:space="preserve">:</w:t>
      </w:r>
      <w:r/>
    </w:p>
    <w:p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Қ</w:t>
      </w:r>
      <w:r>
        <w:rPr>
          <w:sz w:val="28"/>
          <w:szCs w:val="28"/>
          <w:lang w:val="kk-KZ"/>
        </w:rPr>
        <w:t xml:space="preserve">оса беріліп отырған </w:t>
      </w:r>
      <w:r>
        <w:rPr>
          <w:sz w:val="28"/>
          <w:szCs w:val="28"/>
          <w:lang w:val="kk-KZ"/>
        </w:rPr>
        <w:t xml:space="preserve">Ә</w:t>
      </w:r>
      <w:r>
        <w:rPr>
          <w:sz w:val="28"/>
          <w:szCs w:val="28"/>
          <w:lang w:val="kk-KZ"/>
        </w:rPr>
        <w:t xml:space="preserve">леуметтік және мемлекеттік маңызы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бар мобильді қосымшалардың </w:t>
      </w:r>
      <w:r>
        <w:rPr>
          <w:sz w:val="28"/>
          <w:szCs w:val="28"/>
          <w:lang w:val="kk-KZ"/>
        </w:rPr>
        <w:t xml:space="preserve">тізбесі бекітілсін</w:t>
      </w:r>
      <w:r>
        <w:rPr>
          <w:sz w:val="28"/>
          <w:szCs w:val="28"/>
          <w:lang w:val="kk-KZ"/>
        </w:rPr>
        <w:t xml:space="preserve">.</w:t>
      </w:r>
      <w:r/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>
        <w:rPr>
          <w:sz w:val="28"/>
          <w:szCs w:val="28"/>
          <w:lang w:val="kk-KZ"/>
        </w:rPr>
        <w:t xml:space="preserve">Қазақстан Республикасы Жасан</w:t>
      </w:r>
      <w:r>
        <w:rPr>
          <w:sz w:val="28"/>
          <w:szCs w:val="28"/>
          <w:lang w:val="kk-KZ"/>
        </w:rPr>
        <w:t xml:space="preserve">ды интеллект және цифрлық даму министрлігінің Телекоммуникациялар комитеті заңнамада белгіленген тәртіппен:</w:t>
      </w:r>
      <w:r/>
    </w:p>
    <w:p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осы бұйрық ресми жарияланғаннан кейін Қазақстан Республикасы Жасанды интеллект және цифрлық даму министрлігінің интернет-ресурсында орналастыруды;</w:t>
      </w:r>
      <w:r/>
    </w:p>
    <w:p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осы бұйрыққа қол қойылған күннен бастап күнтізбелік бес күн ішінде оның көшірмесін Қазақстан Республикасы нормативтік құқықтық актілерінің эталондық бақылау банкіне қосу үшін Қазақстан Респ</w:t>
      </w:r>
      <w:r>
        <w:rPr>
          <w:sz w:val="28"/>
          <w:szCs w:val="28"/>
          <w:lang w:val="kk-KZ"/>
        </w:rPr>
        <w:t xml:space="preserve">убликасы Әділет министрлігінің «</w:t>
      </w:r>
      <w:r>
        <w:rPr>
          <w:sz w:val="28"/>
          <w:szCs w:val="28"/>
          <w:lang w:val="kk-KZ"/>
        </w:rPr>
        <w:t xml:space="preserve">Қазақстан Республикасының Заңнама </w:t>
      </w:r>
      <w:r>
        <w:rPr>
          <w:sz w:val="28"/>
          <w:szCs w:val="28"/>
          <w:lang w:val="kk-KZ"/>
        </w:rPr>
        <w:t xml:space="preserve">және құқықтық ақпарат институты»</w:t>
      </w:r>
      <w:r>
        <w:rPr>
          <w:sz w:val="28"/>
          <w:szCs w:val="28"/>
          <w:lang w:val="kk-KZ"/>
        </w:rPr>
        <w:t xml:space="preserve"> шаруашылық жүргізу құқығындағы республикалық мемлекеттік кәсіпорнына жіберуді қамтамасыз етсін.</w:t>
      </w:r>
      <w:r/>
    </w:p>
    <w:p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 xml:space="preserve">3. Осы бұйрықтың орындалуын бақылау жетекшілік ететін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Қазақстан Республикасының Жасанды интеллект және цифрлық даму вице-министріне жүктелсін.  </w:t>
      </w:r>
      <w:r/>
    </w:p>
    <w:p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4. </w:t>
      </w:r>
      <w:r>
        <w:rPr>
          <w:sz w:val="28"/>
          <w:szCs w:val="28"/>
          <w:lang w:val="kk-KZ"/>
        </w:rPr>
        <w:t xml:space="preserve">Осы бұйрық алғашқы ресми жарияланған күнінен кейін күнтізбелік </w:t>
      </w:r>
      <w:r>
        <w:rPr>
          <w:sz w:val="28"/>
          <w:szCs w:val="28"/>
          <w:lang w:val="kk-KZ"/>
        </w:rPr>
        <w:t xml:space="preserve">он</w:t>
      </w:r>
      <w:r>
        <w:rPr>
          <w:sz w:val="28"/>
          <w:szCs w:val="28"/>
          <w:lang w:val="kk-KZ"/>
        </w:rPr>
        <w:t xml:space="preserve"> күн өткен соң қолданысқа енгізіледі.</w:t>
      </w:r>
      <w:r/>
    </w:p>
    <w:p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  <w:r/>
    </w:p>
    <w:p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  <w:r/>
    </w:p>
    <w:tbl>
      <w:tblPr>
        <w:tblStyle w:val="880"/>
        <w:tblW w:w="8817" w:type="dxa"/>
        <w:tblInd w:w="81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281"/>
        <w:gridCol w:w="2126"/>
        <w:gridCol w:w="2410"/>
      </w:tblGrid>
      <w:tr>
        <w:trPr/>
        <w:tc>
          <w:tcPr>
            <w:tcW w:w="4281" w:type="dxa"/>
            <w:textDirection w:val="lrTb"/>
            <w:noWrap w:val="false"/>
          </w:tcPr>
          <w:p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Қазақстан Республикасы Премьер-Министрінің орынбасары – Жасанды интеллект және цифрлық даму министрі 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</w:r>
            <w:r/>
          </w:p>
        </w:tc>
        <w:tc>
          <w:tcPr>
            <w:tcW w:w="2410" w:type="dxa"/>
            <w:textDirection w:val="lrTb"/>
            <w:noWrap w:val="false"/>
          </w:tcPr>
          <w:p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</w:r>
            <w:r/>
          </w:p>
          <w:p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</w:r>
            <w:r/>
          </w:p>
          <w:p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</w:r>
            <w:r/>
          </w:p>
          <w:p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</w:r>
            <w:r/>
          </w:p>
          <w:p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Ж. Мәдиев</w:t>
            </w:r>
            <w:r/>
          </w:p>
        </w:tc>
      </w:tr>
    </w:tbl>
    <w:p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  <w:r/>
    </w:p>
    <w:p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  <w:r/>
    </w:p>
    <w:p>
      <w:pPr>
        <w:ind w:left="5812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  <w:r/>
    </w:p>
    <w:p>
      <w:pPr>
        <w:ind w:left="5812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  <w:r/>
    </w:p>
    <w:p>
      <w:pPr>
        <w:ind w:left="5812"/>
        <w:jc w:val="center"/>
        <w:rPr>
          <w:rFonts w:ascii="Times New Roman" w:hAnsi="Times New Roman" w:cs="Times New Roman" w:eastAsia="Times New Roman"/>
          <w:b w:val="0"/>
          <w:color w:val="000000"/>
          <w:sz w:val="28"/>
          <w:szCs w:val="28"/>
        </w:rPr>
      </w:pPr>
      <w:r>
        <w:rPr>
          <w:b w:val="0"/>
          <w:sz w:val="28"/>
          <w:szCs w:val="28"/>
          <w:highlight w:val="none"/>
          <w:lang w:val="kk-KZ"/>
        </w:rPr>
      </w:r>
      <w:r>
        <w:rPr>
          <w:rFonts w:ascii="Times New Roman" w:hAnsi="Times New Roman" w:cs="Times New Roman" w:eastAsia="Times New Roman"/>
          <w:b w:val="0"/>
          <w:color w:val="000000"/>
          <w:sz w:val="28"/>
        </w:rPr>
        <w:t xml:space="preserve">Қазақстан Республикасы Премьер-Министрінің орынбасары – Жасанды интеллект және цифрлық даму министрінің</w:t>
      </w:r>
      <w:r/>
    </w:p>
    <w:p>
      <w:pPr>
        <w:ind w:left="5812"/>
        <w:jc w:val="center"/>
        <w:rPr>
          <w:b w:val="0"/>
          <w:sz w:val="28"/>
          <w:szCs w:val="28"/>
        </w:rPr>
      </w:pPr>
      <w:r>
        <w:rPr>
          <w:rFonts w:ascii="Times New Roman" w:hAnsi="Times New Roman" w:cs="Times New Roman" w:eastAsia="Times New Roman"/>
          <w:b w:val="0"/>
          <w:color w:val="000000"/>
          <w:sz w:val="28"/>
        </w:rPr>
        <w:t xml:space="preserve">2026 жылғы «___»________ </w:t>
      </w:r>
      <w:r>
        <w:rPr>
          <w:b w:val="0"/>
          <w:sz w:val="28"/>
          <w:szCs w:val="28"/>
          <w:highlight w:val="none"/>
          <w:lang w:val="kk-KZ"/>
        </w:rPr>
      </w:r>
      <w:r/>
    </w:p>
    <w:p>
      <w:pPr>
        <w:ind w:left="5812"/>
        <w:jc w:val="center"/>
        <w:rPr>
          <w:sz w:val="28"/>
          <w:szCs w:val="28"/>
          <w:highlight w:val="none"/>
          <w:lang w:val="kk-KZ"/>
        </w:rPr>
      </w:pPr>
      <w:r/>
      <w:bookmarkStart w:id="0" w:name="_GoBack"/>
      <w:r>
        <w:rPr>
          <w:sz w:val="28"/>
        </w:rPr>
        <w:t xml:space="preserve">№ _____ б</w:t>
      </w:r>
      <w:bookmarkEnd w:id="0"/>
      <w:r>
        <w:rPr>
          <w:sz w:val="28"/>
          <w:szCs w:val="28"/>
          <w:lang w:val="kk-KZ"/>
        </w:rPr>
        <w:t xml:space="preserve">ұйрығымен бекітіл</w:t>
      </w:r>
      <w:r>
        <w:rPr>
          <w:sz w:val="28"/>
          <w:szCs w:val="28"/>
          <w:lang w:val="kk-KZ"/>
        </w:rPr>
        <w:t xml:space="preserve">ген</w:t>
      </w:r>
      <w:r/>
    </w:p>
    <w:p>
      <w:pPr>
        <w:ind w:left="5812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  <w:r/>
    </w:p>
    <w:p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  <w:r>
        <w:rPr>
          <w:sz w:val="28"/>
          <w:szCs w:val="28"/>
          <w:lang w:val="kk-KZ"/>
        </w:rPr>
      </w:r>
      <w:r/>
    </w:p>
    <w:p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  <w:r>
        <w:rPr>
          <w:sz w:val="28"/>
          <w:szCs w:val="28"/>
          <w:lang w:val="kk-KZ"/>
        </w:rPr>
      </w:r>
      <w:r/>
    </w:p>
    <w:p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  <w:r/>
    </w:p>
    <w:p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  <w:r/>
    </w:p>
    <w:p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Ә</w:t>
      </w:r>
      <w:r>
        <w:rPr>
          <w:b/>
          <w:sz w:val="28"/>
          <w:szCs w:val="28"/>
          <w:lang w:val="kk-KZ"/>
        </w:rPr>
        <w:t xml:space="preserve">леуметтік және мемлекеттік маңызы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бар </w:t>
      </w:r>
      <w:r/>
    </w:p>
    <w:p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мобильді қосымшалардың тізбесі</w:t>
      </w:r>
      <w:r/>
    </w:p>
    <w:p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</w:r>
      <w:r/>
    </w:p>
    <w:p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  <w:r/>
    </w:p>
    <w:p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eGov Mobile.</w:t>
      </w:r>
      <w:r/>
    </w:p>
    <w:p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eGov Busines</w:t>
      </w:r>
      <w:r>
        <w:rPr>
          <w:sz w:val="28"/>
          <w:szCs w:val="28"/>
          <w:lang w:val="kk-KZ"/>
        </w:rPr>
        <w:t xml:space="preserve">s.</w:t>
      </w:r>
      <w:r/>
    </w:p>
    <w:p>
      <w:pPr>
        <w:rPr>
          <w:sz w:val="28"/>
          <w:szCs w:val="28"/>
          <w:highlight w:val="none"/>
          <w:lang w:val="kk-KZ"/>
        </w:rPr>
      </w:pPr>
      <w:r>
        <w:rPr>
          <w:sz w:val="28"/>
          <w:szCs w:val="28"/>
          <w:lang w:val="kk-KZ"/>
        </w:rPr>
        <w:t xml:space="preserve">3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kk-KZ"/>
        </w:rPr>
        <w:t xml:space="preserve">Aitu Superapp.</w:t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4. Enbek.</w:t>
      </w:r>
      <w:r/>
    </w:p>
    <w:p>
      <w:pPr>
        <w:rPr>
          <w:sz w:val="28"/>
          <w:szCs w:val="28"/>
          <w:lang w:val="kk-KZ"/>
        </w:rPr>
      </w:pPr>
      <w:r>
        <w:rPr>
          <w:sz w:val="28"/>
          <w:szCs w:val="28"/>
          <w:highlight w:val="none"/>
          <w:lang w:val="kk-KZ"/>
        </w:rPr>
      </w:r>
      <w:r>
        <w:rPr>
          <w:sz w:val="28"/>
          <w:szCs w:val="28"/>
          <w:highlight w:val="none"/>
          <w:lang w:val="kk-KZ"/>
        </w:rPr>
      </w:r>
    </w:p>
    <w:p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/>
    </w:p>
    <w:sectPr>
      <w:headerReference w:type="default" r:id="rId9"/>
      <w:footnotePr/>
      <w:endnotePr/>
      <w:type w:val="nextPage"/>
      <w:pgSz w:w="11906" w:h="16838" w:orient="portrait"/>
      <w:pgMar w:top="1135" w:right="851" w:bottom="709" w:left="1418" w:header="709" w:footer="0" w:gutter="0"/>
      <w:cols w:num="1" w:sep="0" w:space="708" w:equalWidth="1"/>
      <w:docGrid w:linePitch="360"/>
      <w:titlePg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18.08.2026 16:29 Кабенов Олжас Кыдырбекович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18.08.2026 16:31 Абдраманова Гульнур Жунисалиевна 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18.08.2026 16:42 Сейсембеков Дамир Ерланович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18.08.2026 17:28 Шукетаева Меруерт Жанболатовна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20.08.2026 11:25 Мусалиев Досжан Уалдинович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21.08.2026 10:19 Мадиев Жаслан Хасенович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 2">
    <w:panose1 w:val="05040102010807070707"/>
  </w:font>
  <w:font w:name="segoe condensed">
    <w:panose1 w:val="020B06030308040202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Calibri">
    <w:panose1 w:val="020F0502020204030204"/>
  </w:font>
  <w:font w:name="Tahoma">
    <w:panose1 w:val="020B0604030504040204"/>
  </w:font>
  <w:font w:name="Arial">
    <w:panose1 w:val="020B06040202020202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31.08.2026 16:24. Копия электронного документа. Версия СЭД: Documentolog 8.0.0.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31.08.2026 16:24. Копия электронного документа. Версия СЭД: Documentolog 8.0.0.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543526989"/>
      <w:docPartObj>
        <w:docPartGallery w:val="Page Numbers (Top of Page)"/>
        <w:docPartUnique w:val="true"/>
      </w:docPartObj>
      <w:rPr/>
    </w:sdtPr>
    <w:sdtContent>
      <w:p>
        <w:pPr>
          <w:pStyle w:val="881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881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искусственного интеллекта и цифрового развития Республики Казахстан - Альмуханова А.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713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873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6033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>
    <w:multiLevelType w:val="hybridMultilevel"/>
    <w:styleLink w:val="872"/>
    <w:lvl w:ilvl="0">
      <w:start w:val="1"/>
      <w:numFmt w:val="decimal"/>
      <w:pStyle w:val="872"/>
      <w:isLgl w:val="false"/>
      <w:suff w:val="tab"/>
      <w:lvlText w:val="%1."/>
      <w:lvlJc w:val="left"/>
      <w:pPr>
        <w:ind w:left="227" w:hanging="227"/>
        <w:tabs>
          <w:tab w:val="num" w:pos="227" w:leader="none"/>
        </w:tabs>
      </w:pPr>
      <w:rPr>
        <w:rFonts w:ascii="segoe condensed" w:hAnsi="segoe condensed" w:cs="segoe condensed" w:eastAsia="segoe condensed" w:hint="default"/>
        <w:sz w:val="18"/>
        <w:szCs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454" w:hanging="227"/>
        <w:tabs>
          <w:tab w:val="num" w:pos="454" w:leader="none"/>
        </w:tabs>
      </w:pPr>
      <w:rPr>
        <w:rFonts w:ascii="segoe condensed" w:hAnsi="segoe condensed" w:cs="segoe condensed" w:eastAsia="segoe condensed" w:hint="default"/>
        <w:sz w:val="18"/>
        <w:szCs w:val="18"/>
      </w:rPr>
    </w:lvl>
    <w:lvl w:ilvl="2">
      <w:start w:val="1"/>
      <w:numFmt w:val="lowerRoman"/>
      <w:isLgl w:val="false"/>
      <w:suff w:val="tab"/>
      <w:lvlText w:val="%3."/>
      <w:lvlJc w:val="left"/>
      <w:pPr>
        <w:ind w:left="680" w:hanging="226"/>
        <w:tabs>
          <w:tab w:val="num" w:pos="680" w:leader="none"/>
        </w:tabs>
      </w:pPr>
      <w:rPr>
        <w:rFonts w:ascii="segoe condensed" w:hAnsi="segoe condensed" w:cs="segoe condensed" w:eastAsia="segoe condensed" w:hint="default"/>
        <w:sz w:val="18"/>
        <w:szCs w:val="18"/>
      </w:rPr>
    </w:lvl>
    <w:lvl w:ilvl="3">
      <w:start w:val="1"/>
      <w:numFmt w:val="decimal"/>
      <w:isLgl w:val="false"/>
      <w:suff w:val="tab"/>
      <w:lvlText w:val="(%4)"/>
      <w:lvlJc w:val="left"/>
      <w:pPr>
        <w:ind w:left="7920" w:hanging="360"/>
        <w:tabs>
          <w:tab w:val="num" w:pos="7920" w:leader="none"/>
        </w:tabs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8280" w:hanging="360"/>
        <w:tabs>
          <w:tab w:val="num" w:pos="8280" w:leader="none"/>
        </w:tabs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8640" w:hanging="360"/>
        <w:tabs>
          <w:tab w:val="num" w:pos="86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9000" w:hanging="360"/>
        <w:tabs>
          <w:tab w:val="num" w:pos="9000" w:leader="none"/>
        </w:tabs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9360" w:hanging="360"/>
        <w:tabs>
          <w:tab w:val="num" w:pos="9360" w:leader="none"/>
        </w:tabs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9720" w:hanging="360"/>
        <w:tabs>
          <w:tab w:val="num" w:pos="9720" w:leader="none"/>
        </w:tabs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927" w:hanging="360"/>
        <w:tabs>
          <w:tab w:val="num" w:pos="927" w:leader="none"/>
        </w:tabs>
      </w:pPr>
      <w:rPr>
        <w:rFonts w:ascii="Wingdings" w:hAnsi="Wingdings" w:hint="default"/>
        <w:color w:val="808080"/>
        <w:sz w:val="20"/>
        <w:szCs w:val="20"/>
      </w:rPr>
    </w:lvl>
    <w:lvl w:ilvl="1">
      <w:start w:val="1"/>
      <w:numFmt w:val="bullet"/>
      <w:isLgl w:val="false"/>
      <w:suff w:val="tab"/>
      <w:lvlText w:val=""/>
      <w:lvlJc w:val="left"/>
      <w:pPr>
        <w:ind w:left="1247" w:hanging="340"/>
        <w:tabs>
          <w:tab w:val="num" w:pos="1247" w:leader="none"/>
        </w:tabs>
      </w:pPr>
      <w:rPr>
        <w:rFonts w:ascii="Wingdings 2" w:hAnsi="Wingdings 2" w:cs="Wingdings 2" w:hint="default"/>
        <w:b w:val="0"/>
        <w:bCs w:val="0"/>
        <w:i w:val="0"/>
        <w:iCs w:val="0"/>
        <w:color w:val="808080"/>
        <w:sz w:val="20"/>
        <w:szCs w:val="20"/>
      </w:rPr>
    </w:lvl>
    <w:lvl w:ilvl="2">
      <w:start w:val="1"/>
      <w:numFmt w:val="bullet"/>
      <w:isLgl w:val="false"/>
      <w:suff w:val="tab"/>
      <w:lvlText w:val=""/>
      <w:lvlJc w:val="left"/>
      <w:pPr>
        <w:ind w:left="1588" w:hanging="341"/>
        <w:tabs>
          <w:tab w:val="num" w:pos="1588" w:leader="none"/>
        </w:tabs>
      </w:pPr>
      <w:rPr>
        <w:rFonts w:ascii="Wingdings 2" w:hAnsi="Wingdings 2" w:cs="Wingdings 2" w:hint="default"/>
        <w:bCs w:val="0"/>
        <w:iCs w:val="0"/>
        <w:color w:val="808080"/>
        <w:sz w:val="20"/>
        <w:szCs w:val="20"/>
      </w:rPr>
    </w:lvl>
    <w:lvl w:ilvl="3">
      <w:start w:val="1"/>
      <w:numFmt w:val="bullet"/>
      <w:isLgl w:val="false"/>
      <w:suff w:val="tab"/>
      <w:lvlText w:val=""/>
      <w:lvlJc w:val="left"/>
      <w:pPr>
        <w:ind w:left="1928" w:hanging="340"/>
        <w:tabs>
          <w:tab w:val="num" w:pos="1928" w:leader="none"/>
        </w:tabs>
      </w:pPr>
      <w:rPr>
        <w:rFonts w:ascii="Wingdings 2" w:hAnsi="Wingdings 2" w:cs="Wingdings 2" w:hint="default"/>
        <w:b w:val="0"/>
        <w:bCs w:val="0"/>
        <w:i w:val="0"/>
        <w:iCs w:val="0"/>
        <w:color w:val="808080"/>
        <w:sz w:val="20"/>
        <w:szCs w:val="20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  <w:tabs>
          <w:tab w:val="num" w:pos="1800" w:leader="none"/>
        </w:tabs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  <w:tabs>
          <w:tab w:val="num" w:pos="216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  <w:tabs>
          <w:tab w:val="num" w:pos="2520" w:leader="none"/>
        </w:tabs>
      </w:pPr>
      <w:rPr>
        <w:rFonts w:hint="default"/>
        <w:i w:val="0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1"/>
  </w:num>
  <w:num w:numId="4">
    <w:abstractNumId w:val="3"/>
  </w:num>
  <w:num w:numId="5">
    <w:abstractNumId w:val="6"/>
  </w:num>
  <w:num w:numId="6">
    <w:abstractNumId w:val="10"/>
  </w:num>
  <w:num w:numId="7">
    <w:abstractNumId w:val="5"/>
  </w:num>
  <w:num w:numId="8">
    <w:abstractNumId w:val="12"/>
  </w:num>
  <w:num w:numId="9">
    <w:abstractNumId w:val="0"/>
  </w:num>
  <w:num w:numId="10">
    <w:abstractNumId w:val="4"/>
  </w:num>
  <w:num w:numId="11">
    <w:abstractNumId w:val="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2"/>
  </w:num>
  <w:num w:numId="15">
    <w:abstractNumId w:val="9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8">
    <w:name w:val="Heading 1"/>
    <w:basedOn w:val="860"/>
    <w:next w:val="860"/>
    <w:link w:val="689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689">
    <w:name w:val="Heading 1 Char"/>
    <w:basedOn w:val="861"/>
    <w:link w:val="688"/>
    <w:uiPriority w:val="9"/>
    <w:rPr>
      <w:rFonts w:ascii="Arial" w:hAnsi="Arial" w:cs="Arial" w:eastAsia="Arial"/>
      <w:sz w:val="40"/>
      <w:szCs w:val="40"/>
    </w:rPr>
  </w:style>
  <w:style w:type="paragraph" w:styleId="690">
    <w:name w:val="Heading 2"/>
    <w:basedOn w:val="860"/>
    <w:next w:val="860"/>
    <w:link w:val="69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691">
    <w:name w:val="Heading 2 Char"/>
    <w:basedOn w:val="861"/>
    <w:link w:val="690"/>
    <w:uiPriority w:val="9"/>
    <w:rPr>
      <w:rFonts w:ascii="Arial" w:hAnsi="Arial" w:cs="Arial" w:eastAsia="Arial"/>
      <w:sz w:val="34"/>
    </w:rPr>
  </w:style>
  <w:style w:type="paragraph" w:styleId="692">
    <w:name w:val="Heading 3"/>
    <w:basedOn w:val="860"/>
    <w:next w:val="860"/>
    <w:link w:val="69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693">
    <w:name w:val="Heading 3 Char"/>
    <w:basedOn w:val="861"/>
    <w:link w:val="692"/>
    <w:uiPriority w:val="9"/>
    <w:rPr>
      <w:rFonts w:ascii="Arial" w:hAnsi="Arial" w:cs="Arial" w:eastAsia="Arial"/>
      <w:sz w:val="30"/>
      <w:szCs w:val="30"/>
    </w:rPr>
  </w:style>
  <w:style w:type="paragraph" w:styleId="694">
    <w:name w:val="Heading 4"/>
    <w:basedOn w:val="860"/>
    <w:next w:val="860"/>
    <w:link w:val="69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695">
    <w:name w:val="Heading 4 Char"/>
    <w:basedOn w:val="861"/>
    <w:link w:val="694"/>
    <w:uiPriority w:val="9"/>
    <w:rPr>
      <w:rFonts w:ascii="Arial" w:hAnsi="Arial" w:cs="Arial" w:eastAsia="Arial"/>
      <w:b/>
      <w:bCs/>
      <w:sz w:val="26"/>
      <w:szCs w:val="26"/>
    </w:rPr>
  </w:style>
  <w:style w:type="paragraph" w:styleId="696">
    <w:name w:val="Heading 5"/>
    <w:basedOn w:val="860"/>
    <w:next w:val="860"/>
    <w:link w:val="69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697">
    <w:name w:val="Heading 5 Char"/>
    <w:basedOn w:val="861"/>
    <w:link w:val="696"/>
    <w:uiPriority w:val="9"/>
    <w:rPr>
      <w:rFonts w:ascii="Arial" w:hAnsi="Arial" w:cs="Arial" w:eastAsia="Arial"/>
      <w:b/>
      <w:bCs/>
      <w:sz w:val="24"/>
      <w:szCs w:val="24"/>
    </w:rPr>
  </w:style>
  <w:style w:type="paragraph" w:styleId="698">
    <w:name w:val="Heading 6"/>
    <w:basedOn w:val="860"/>
    <w:next w:val="860"/>
    <w:link w:val="69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699">
    <w:name w:val="Heading 6 Char"/>
    <w:basedOn w:val="861"/>
    <w:link w:val="698"/>
    <w:uiPriority w:val="9"/>
    <w:rPr>
      <w:rFonts w:ascii="Arial" w:hAnsi="Arial" w:cs="Arial" w:eastAsia="Arial"/>
      <w:b/>
      <w:bCs/>
      <w:sz w:val="22"/>
      <w:szCs w:val="22"/>
    </w:rPr>
  </w:style>
  <w:style w:type="paragraph" w:styleId="700">
    <w:name w:val="Heading 7"/>
    <w:basedOn w:val="860"/>
    <w:next w:val="860"/>
    <w:link w:val="70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701">
    <w:name w:val="Heading 7 Char"/>
    <w:basedOn w:val="861"/>
    <w:link w:val="700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702">
    <w:name w:val="Heading 8"/>
    <w:basedOn w:val="860"/>
    <w:next w:val="860"/>
    <w:link w:val="70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703">
    <w:name w:val="Heading 8 Char"/>
    <w:basedOn w:val="861"/>
    <w:link w:val="702"/>
    <w:uiPriority w:val="9"/>
    <w:rPr>
      <w:rFonts w:ascii="Arial" w:hAnsi="Arial" w:cs="Arial" w:eastAsia="Arial"/>
      <w:i/>
      <w:iCs/>
      <w:sz w:val="22"/>
      <w:szCs w:val="22"/>
    </w:rPr>
  </w:style>
  <w:style w:type="paragraph" w:styleId="704">
    <w:name w:val="Heading 9"/>
    <w:basedOn w:val="860"/>
    <w:next w:val="860"/>
    <w:link w:val="70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705">
    <w:name w:val="Heading 9 Char"/>
    <w:basedOn w:val="861"/>
    <w:link w:val="704"/>
    <w:uiPriority w:val="9"/>
    <w:rPr>
      <w:rFonts w:ascii="Arial" w:hAnsi="Arial" w:cs="Arial" w:eastAsia="Arial"/>
      <w:i/>
      <w:iCs/>
      <w:sz w:val="21"/>
      <w:szCs w:val="21"/>
    </w:rPr>
  </w:style>
  <w:style w:type="paragraph" w:styleId="706">
    <w:name w:val="Title"/>
    <w:basedOn w:val="860"/>
    <w:next w:val="860"/>
    <w:link w:val="70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7">
    <w:name w:val="Title Char"/>
    <w:basedOn w:val="861"/>
    <w:link w:val="706"/>
    <w:uiPriority w:val="10"/>
    <w:rPr>
      <w:sz w:val="48"/>
      <w:szCs w:val="48"/>
    </w:rPr>
  </w:style>
  <w:style w:type="paragraph" w:styleId="708">
    <w:name w:val="Subtitle"/>
    <w:basedOn w:val="860"/>
    <w:next w:val="860"/>
    <w:link w:val="709"/>
    <w:uiPriority w:val="11"/>
    <w:qFormat/>
    <w:pPr>
      <w:spacing w:before="200" w:after="200"/>
    </w:pPr>
    <w:rPr>
      <w:sz w:val="24"/>
      <w:szCs w:val="24"/>
    </w:rPr>
  </w:style>
  <w:style w:type="character" w:styleId="709">
    <w:name w:val="Subtitle Char"/>
    <w:basedOn w:val="861"/>
    <w:link w:val="708"/>
    <w:uiPriority w:val="11"/>
    <w:rPr>
      <w:sz w:val="24"/>
      <w:szCs w:val="24"/>
    </w:rPr>
  </w:style>
  <w:style w:type="paragraph" w:styleId="710">
    <w:name w:val="Quote"/>
    <w:basedOn w:val="860"/>
    <w:next w:val="860"/>
    <w:link w:val="711"/>
    <w:uiPriority w:val="29"/>
    <w:qFormat/>
    <w:pPr>
      <w:ind w:left="720" w:right="720"/>
    </w:pPr>
    <w:rPr>
      <w:i/>
    </w:rPr>
  </w:style>
  <w:style w:type="character" w:styleId="711">
    <w:name w:val="Quote Char"/>
    <w:link w:val="710"/>
    <w:uiPriority w:val="29"/>
    <w:rPr>
      <w:i/>
    </w:rPr>
  </w:style>
  <w:style w:type="paragraph" w:styleId="712">
    <w:name w:val="Intense Quote"/>
    <w:basedOn w:val="860"/>
    <w:next w:val="860"/>
    <w:link w:val="71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3">
    <w:name w:val="Intense Quote Char"/>
    <w:link w:val="712"/>
    <w:uiPriority w:val="30"/>
    <w:rPr>
      <w:i/>
    </w:rPr>
  </w:style>
  <w:style w:type="character" w:styleId="714">
    <w:name w:val="Header Char"/>
    <w:basedOn w:val="861"/>
    <w:link w:val="881"/>
    <w:uiPriority w:val="99"/>
  </w:style>
  <w:style w:type="character" w:styleId="715">
    <w:name w:val="Footer Char"/>
    <w:basedOn w:val="861"/>
    <w:link w:val="883"/>
    <w:uiPriority w:val="99"/>
  </w:style>
  <w:style w:type="paragraph" w:styleId="716">
    <w:name w:val="Caption"/>
    <w:basedOn w:val="860"/>
    <w:next w:val="86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7">
    <w:name w:val="Caption Char"/>
    <w:basedOn w:val="716"/>
    <w:link w:val="883"/>
    <w:uiPriority w:val="99"/>
  </w:style>
  <w:style w:type="table" w:styleId="718">
    <w:name w:val="Table Grid Light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9">
    <w:name w:val="Plain Table 1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0">
    <w:name w:val="Plain Table 2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1">
    <w:name w:val="Plain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2">
    <w:name w:val="Plain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Plain Table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4">
    <w:name w:val="Grid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6">
    <w:name w:val="Grid Table 4 - Accent 1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7">
    <w:name w:val="Grid Table 4 - Accent 2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8">
    <w:name w:val="Grid Table 4 - Accent 3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9">
    <w:name w:val="Grid Table 4 - Accent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0">
    <w:name w:val="Grid Table 4 - Accent 5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1">
    <w:name w:val="Grid Table 4 - Accent 6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2">
    <w:name w:val="Grid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3">
    <w:name w:val="Grid Table 5 Dark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6">
    <w:name w:val="Grid Table 5 Dark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9">
    <w:name w:val="Grid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0">
    <w:name w:val="Grid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1">
    <w:name w:val="Grid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2">
    <w:name w:val="Grid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3">
    <w:name w:val="Grid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4">
    <w:name w:val="Grid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5">
    <w:name w:val="Grid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6">
    <w:name w:val="Grid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1">
    <w:name w:val="List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2">
    <w:name w:val="List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3">
    <w:name w:val="List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4">
    <w:name w:val="List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5">
    <w:name w:val="List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6">
    <w:name w:val="List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7">
    <w:name w:val="List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9">
    <w:name w:val="List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0">
    <w:name w:val="List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1">
    <w:name w:val="List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2">
    <w:name w:val="List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3">
    <w:name w:val="List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4">
    <w:name w:val="List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5">
    <w:name w:val="List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6">
    <w:name w:val="List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7">
    <w:name w:val="List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8">
    <w:name w:val="List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9">
    <w:name w:val="List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0">
    <w:name w:val="List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1">
    <w:name w:val="List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2">
    <w:name w:val="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3">
    <w:name w:val="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4">
    <w:name w:val="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5">
    <w:name w:val="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6">
    <w:name w:val="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7">
    <w:name w:val="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8">
    <w:name w:val="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9">
    <w:name w:val="Bordered &amp; 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0">
    <w:name w:val="Bordered &amp; 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1">
    <w:name w:val="Bordered &amp; 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2">
    <w:name w:val="Bordered &amp; 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3">
    <w:name w:val="Bordered &amp; 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4">
    <w:name w:val="Bordered &amp; 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5">
    <w:name w:val="Bordered &amp; 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6">
    <w:name w:val="Bordered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7">
    <w:name w:val="Bordered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8">
    <w:name w:val="Bordered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9">
    <w:name w:val="Bordered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0">
    <w:name w:val="Bordered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1">
    <w:name w:val="Bordered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2">
    <w:name w:val="Bordered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3">
    <w:name w:val="footnote text"/>
    <w:basedOn w:val="860"/>
    <w:link w:val="844"/>
    <w:uiPriority w:val="99"/>
    <w:semiHidden/>
    <w:unhideWhenUsed/>
    <w:pPr>
      <w:spacing w:after="40" w:line="240" w:lineRule="auto"/>
    </w:pPr>
    <w:rPr>
      <w:sz w:val="18"/>
    </w:rPr>
  </w:style>
  <w:style w:type="character" w:styleId="844">
    <w:name w:val="Footnote Text Char"/>
    <w:link w:val="843"/>
    <w:uiPriority w:val="99"/>
    <w:rPr>
      <w:sz w:val="18"/>
    </w:rPr>
  </w:style>
  <w:style w:type="character" w:styleId="845">
    <w:name w:val="footnote reference"/>
    <w:basedOn w:val="861"/>
    <w:uiPriority w:val="99"/>
    <w:unhideWhenUsed/>
    <w:rPr>
      <w:vertAlign w:val="superscript"/>
    </w:rPr>
  </w:style>
  <w:style w:type="paragraph" w:styleId="846">
    <w:name w:val="endnote text"/>
    <w:basedOn w:val="860"/>
    <w:link w:val="847"/>
    <w:uiPriority w:val="99"/>
    <w:semiHidden/>
    <w:unhideWhenUsed/>
    <w:pPr>
      <w:spacing w:after="0" w:line="240" w:lineRule="auto"/>
    </w:pPr>
    <w:rPr>
      <w:sz w:val="20"/>
    </w:rPr>
  </w:style>
  <w:style w:type="character" w:styleId="847">
    <w:name w:val="Endnote Text Char"/>
    <w:link w:val="846"/>
    <w:uiPriority w:val="99"/>
    <w:rPr>
      <w:sz w:val="20"/>
    </w:rPr>
  </w:style>
  <w:style w:type="character" w:styleId="848">
    <w:name w:val="endnote reference"/>
    <w:basedOn w:val="861"/>
    <w:uiPriority w:val="99"/>
    <w:semiHidden/>
    <w:unhideWhenUsed/>
    <w:rPr>
      <w:vertAlign w:val="superscript"/>
    </w:rPr>
  </w:style>
  <w:style w:type="paragraph" w:styleId="849">
    <w:name w:val="toc 1"/>
    <w:basedOn w:val="860"/>
    <w:next w:val="860"/>
    <w:uiPriority w:val="39"/>
    <w:unhideWhenUsed/>
    <w:pPr>
      <w:ind w:left="0" w:right="0" w:firstLine="0"/>
      <w:spacing w:after="57"/>
    </w:pPr>
  </w:style>
  <w:style w:type="paragraph" w:styleId="850">
    <w:name w:val="toc 2"/>
    <w:basedOn w:val="860"/>
    <w:next w:val="860"/>
    <w:uiPriority w:val="39"/>
    <w:unhideWhenUsed/>
    <w:pPr>
      <w:ind w:left="283" w:right="0" w:firstLine="0"/>
      <w:spacing w:after="57"/>
    </w:pPr>
  </w:style>
  <w:style w:type="paragraph" w:styleId="851">
    <w:name w:val="toc 3"/>
    <w:basedOn w:val="860"/>
    <w:next w:val="860"/>
    <w:uiPriority w:val="39"/>
    <w:unhideWhenUsed/>
    <w:pPr>
      <w:ind w:left="567" w:right="0" w:firstLine="0"/>
      <w:spacing w:after="57"/>
    </w:pPr>
  </w:style>
  <w:style w:type="paragraph" w:styleId="852">
    <w:name w:val="toc 4"/>
    <w:basedOn w:val="860"/>
    <w:next w:val="860"/>
    <w:uiPriority w:val="39"/>
    <w:unhideWhenUsed/>
    <w:pPr>
      <w:ind w:left="850" w:right="0" w:firstLine="0"/>
      <w:spacing w:after="57"/>
    </w:pPr>
  </w:style>
  <w:style w:type="paragraph" w:styleId="853">
    <w:name w:val="toc 5"/>
    <w:basedOn w:val="860"/>
    <w:next w:val="860"/>
    <w:uiPriority w:val="39"/>
    <w:unhideWhenUsed/>
    <w:pPr>
      <w:ind w:left="1134" w:right="0" w:firstLine="0"/>
      <w:spacing w:after="57"/>
    </w:pPr>
  </w:style>
  <w:style w:type="paragraph" w:styleId="854">
    <w:name w:val="toc 6"/>
    <w:basedOn w:val="860"/>
    <w:next w:val="860"/>
    <w:uiPriority w:val="39"/>
    <w:unhideWhenUsed/>
    <w:pPr>
      <w:ind w:left="1417" w:right="0" w:firstLine="0"/>
      <w:spacing w:after="57"/>
    </w:pPr>
  </w:style>
  <w:style w:type="paragraph" w:styleId="855">
    <w:name w:val="toc 7"/>
    <w:basedOn w:val="860"/>
    <w:next w:val="860"/>
    <w:uiPriority w:val="39"/>
    <w:unhideWhenUsed/>
    <w:pPr>
      <w:ind w:left="1701" w:right="0" w:firstLine="0"/>
      <w:spacing w:after="57"/>
    </w:pPr>
  </w:style>
  <w:style w:type="paragraph" w:styleId="856">
    <w:name w:val="toc 8"/>
    <w:basedOn w:val="860"/>
    <w:next w:val="860"/>
    <w:uiPriority w:val="39"/>
    <w:unhideWhenUsed/>
    <w:pPr>
      <w:ind w:left="1984" w:right="0" w:firstLine="0"/>
      <w:spacing w:after="57"/>
    </w:pPr>
  </w:style>
  <w:style w:type="paragraph" w:styleId="857">
    <w:name w:val="toc 9"/>
    <w:basedOn w:val="860"/>
    <w:next w:val="860"/>
    <w:uiPriority w:val="39"/>
    <w:unhideWhenUsed/>
    <w:pPr>
      <w:ind w:left="2268" w:right="0" w:firstLine="0"/>
      <w:spacing w:after="57"/>
    </w:pPr>
  </w:style>
  <w:style w:type="paragraph" w:styleId="858">
    <w:name w:val="TOC Heading"/>
    <w:uiPriority w:val="39"/>
    <w:unhideWhenUsed/>
  </w:style>
  <w:style w:type="paragraph" w:styleId="859">
    <w:name w:val="table of figures"/>
    <w:basedOn w:val="860"/>
    <w:next w:val="860"/>
    <w:uiPriority w:val="99"/>
    <w:unhideWhenUsed/>
    <w:pPr>
      <w:spacing w:after="0" w:afterAutospacing="0"/>
    </w:pPr>
  </w:style>
  <w:style w:type="paragraph" w:styleId="860" w:default="1">
    <w:name w:val="Normal"/>
    <w:qFormat/>
    <w:rPr>
      <w:sz w:val="24"/>
      <w:szCs w:val="24"/>
    </w:rPr>
  </w:style>
  <w:style w:type="character" w:styleId="861" w:default="1">
    <w:name w:val="Default Paragraph Font"/>
    <w:uiPriority w:val="1"/>
    <w:semiHidden/>
    <w:unhideWhenUsed/>
  </w:style>
  <w:style w:type="table" w:styleId="86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3" w:default="1">
    <w:name w:val="No List"/>
    <w:uiPriority w:val="99"/>
    <w:semiHidden/>
    <w:unhideWhenUsed/>
  </w:style>
  <w:style w:type="paragraph" w:styleId="864" w:customStyle="1">
    <w:name w:val="Знак Знак Знак Знак Знак Знак Знак Знак Знак Знак"/>
    <w:basedOn w:val="860"/>
    <w:pPr>
      <w:spacing w:after="160" w:line="240" w:lineRule="exact"/>
    </w:pPr>
    <w:rPr>
      <w:sz w:val="28"/>
      <w:szCs w:val="20"/>
      <w:lang w:val="en-US" w:eastAsia="en-US"/>
    </w:rPr>
  </w:style>
  <w:style w:type="character" w:styleId="865">
    <w:name w:val="annotation reference"/>
    <w:rPr>
      <w:sz w:val="16"/>
      <w:szCs w:val="16"/>
    </w:rPr>
  </w:style>
  <w:style w:type="paragraph" w:styleId="866">
    <w:name w:val="annotation text"/>
    <w:basedOn w:val="860"/>
    <w:link w:val="867"/>
    <w:rPr>
      <w:sz w:val="20"/>
      <w:szCs w:val="20"/>
    </w:rPr>
  </w:style>
  <w:style w:type="character" w:styleId="867" w:customStyle="1">
    <w:name w:val="Текст примечания Знак"/>
    <w:basedOn w:val="861"/>
    <w:link w:val="866"/>
  </w:style>
  <w:style w:type="paragraph" w:styleId="868">
    <w:name w:val="annotation subject"/>
    <w:basedOn w:val="866"/>
    <w:next w:val="866"/>
    <w:link w:val="869"/>
    <w:rPr>
      <w:b/>
      <w:bCs/>
    </w:rPr>
  </w:style>
  <w:style w:type="character" w:styleId="869" w:customStyle="1">
    <w:name w:val="Тема примечания Знак"/>
    <w:link w:val="868"/>
    <w:rPr>
      <w:b/>
      <w:bCs/>
    </w:rPr>
  </w:style>
  <w:style w:type="paragraph" w:styleId="870">
    <w:name w:val="Balloon Text"/>
    <w:basedOn w:val="860"/>
    <w:link w:val="871"/>
    <w:rPr>
      <w:rFonts w:ascii="Tahoma" w:hAnsi="Tahoma" w:cs="Tahoma"/>
      <w:sz w:val="16"/>
      <w:szCs w:val="16"/>
    </w:rPr>
  </w:style>
  <w:style w:type="character" w:styleId="871" w:customStyle="1">
    <w:name w:val="Текст выноски Знак"/>
    <w:link w:val="870"/>
    <w:rPr>
      <w:rFonts w:ascii="Tahoma" w:hAnsi="Tahoma" w:cs="Tahoma"/>
      <w:sz w:val="16"/>
      <w:szCs w:val="16"/>
    </w:rPr>
  </w:style>
  <w:style w:type="numbering" w:styleId="872" w:customStyle="1">
    <w:name w:val="Numbered List Table"/>
    <w:basedOn w:val="863"/>
    <w:pPr>
      <w:numPr>
        <w:numId w:val="5"/>
      </w:numPr>
    </w:pPr>
  </w:style>
  <w:style w:type="paragraph" w:styleId="873">
    <w:name w:val="Body Text"/>
    <w:basedOn w:val="860"/>
    <w:link w:val="874"/>
    <w:pPr>
      <w:ind w:firstLine="709"/>
      <w:jc w:val="both"/>
      <w:spacing w:after="120"/>
    </w:pPr>
  </w:style>
  <w:style w:type="character" w:styleId="874" w:customStyle="1">
    <w:name w:val="Основной текст Знак"/>
    <w:link w:val="873"/>
    <w:rPr>
      <w:sz w:val="24"/>
      <w:szCs w:val="24"/>
    </w:rPr>
  </w:style>
  <w:style w:type="paragraph" w:styleId="875">
    <w:name w:val="Document Map"/>
    <w:basedOn w:val="860"/>
    <w:link w:val="876"/>
    <w:rPr>
      <w:rFonts w:ascii="Tahoma" w:hAnsi="Tahoma" w:cs="Tahoma"/>
      <w:sz w:val="16"/>
      <w:szCs w:val="16"/>
    </w:rPr>
  </w:style>
  <w:style w:type="character" w:styleId="876" w:customStyle="1">
    <w:name w:val="Схема документа Знак"/>
    <w:link w:val="875"/>
    <w:rPr>
      <w:rFonts w:ascii="Tahoma" w:hAnsi="Tahoma" w:cs="Tahoma"/>
      <w:sz w:val="16"/>
      <w:szCs w:val="16"/>
    </w:rPr>
  </w:style>
  <w:style w:type="paragraph" w:styleId="877" w:customStyle="1">
    <w:name w:val="титульный лист центр"/>
    <w:basedOn w:val="860"/>
    <w:link w:val="878"/>
    <w:pPr>
      <w:jc w:val="center"/>
      <w:spacing w:before="40"/>
    </w:pPr>
    <w:rPr>
      <w:b/>
      <w:bCs/>
      <w:sz w:val="28"/>
      <w:szCs w:val="28"/>
    </w:rPr>
  </w:style>
  <w:style w:type="character" w:styleId="878" w:customStyle="1">
    <w:name w:val="титульный лист центр Char"/>
    <w:link w:val="877"/>
    <w:rPr>
      <w:b/>
      <w:bCs/>
      <w:sz w:val="28"/>
      <w:szCs w:val="28"/>
    </w:rPr>
  </w:style>
  <w:style w:type="character" w:styleId="879">
    <w:name w:val="Hyperlink"/>
    <w:rPr>
      <w:color w:val="0000FF"/>
      <w:u w:val="single"/>
    </w:rPr>
  </w:style>
  <w:style w:type="table" w:styleId="880">
    <w:name w:val="Table Grid"/>
    <w:basedOn w:val="862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81">
    <w:name w:val="Header"/>
    <w:basedOn w:val="860"/>
    <w:link w:val="882"/>
    <w:uiPriority w:val="99"/>
    <w:pPr>
      <w:tabs>
        <w:tab w:val="center" w:pos="4677" w:leader="none"/>
        <w:tab w:val="right" w:pos="9355" w:leader="none"/>
      </w:tabs>
    </w:pPr>
  </w:style>
  <w:style w:type="character" w:styleId="882" w:customStyle="1">
    <w:name w:val="Верхний колонтитул Знак"/>
    <w:basedOn w:val="861"/>
    <w:link w:val="881"/>
    <w:uiPriority w:val="99"/>
    <w:rPr>
      <w:sz w:val="24"/>
      <w:szCs w:val="24"/>
    </w:rPr>
  </w:style>
  <w:style w:type="paragraph" w:styleId="883">
    <w:name w:val="Footer"/>
    <w:basedOn w:val="860"/>
    <w:link w:val="884"/>
    <w:pPr>
      <w:tabs>
        <w:tab w:val="center" w:pos="4677" w:leader="none"/>
        <w:tab w:val="right" w:pos="9355" w:leader="none"/>
      </w:tabs>
    </w:pPr>
  </w:style>
  <w:style w:type="character" w:styleId="884" w:customStyle="1">
    <w:name w:val="Нижний колонтитул Знак"/>
    <w:basedOn w:val="861"/>
    <w:link w:val="883"/>
    <w:rPr>
      <w:sz w:val="24"/>
      <w:szCs w:val="24"/>
    </w:rPr>
  </w:style>
  <w:style w:type="paragraph" w:styleId="885">
    <w:name w:val="No Spacing"/>
    <w:uiPriority w:val="1"/>
    <w:qFormat/>
    <w:rPr>
      <w:rFonts w:ascii="Calibri" w:hAnsi="Calibri" w:cs="Calibri" w:eastAsia="Calibri"/>
      <w:sz w:val="22"/>
      <w:szCs w:val="22"/>
      <w:lang w:eastAsia="en-US"/>
    </w:rPr>
  </w:style>
  <w:style w:type="paragraph" w:styleId="886" w:customStyle="1">
    <w:name w:val="Default"/>
    <w:rPr>
      <w:rFonts w:eastAsiaTheme="minorHAnsi"/>
      <w:color w:val="000000"/>
      <w:sz w:val="24"/>
      <w:szCs w:val="24"/>
      <w:lang w:eastAsia="en-US"/>
    </w:rPr>
  </w:style>
  <w:style w:type="character" w:styleId="887" w:customStyle="1">
    <w:name w:val="Unresolved Mention"/>
    <w:basedOn w:val="861"/>
    <w:uiPriority w:val="99"/>
    <w:semiHidden/>
    <w:unhideWhenUsed/>
    <w:rPr>
      <w:color w:val="605E5C"/>
      <w:shd w:val="clear" w:color="auto" w:fill="e1dfdd"/>
    </w:rPr>
  </w:style>
  <w:style w:type="paragraph" w:styleId="888" w:customStyle="1">
    <w:name w:val="msonormalcxspmiddle_mailru_css_attribute_postfix"/>
    <w:basedOn w:val="860"/>
    <w:pPr>
      <w:spacing w:before="100" w:beforeAutospacing="1" w:after="100" w:afterAutospacing="1"/>
    </w:pPr>
  </w:style>
  <w:style w:type="paragraph" w:styleId="889">
    <w:name w:val="Normal (Web)"/>
    <w:basedOn w:val="860"/>
    <w:unhideWhenUsed/>
    <w:qFormat/>
    <w:pPr>
      <w:spacing w:before="100" w:beforeAutospacing="1" w:after="100" w:afterAutospacing="1"/>
    </w:pPr>
    <w:rPr>
      <w:lang w:val="en-US" w:eastAsia="en-US"/>
    </w:rPr>
  </w:style>
  <w:style w:type="paragraph" w:styleId="890">
    <w:name w:val="List Paragraph"/>
    <w:basedOn w:val="860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customXml" Target="../customXml/item1.xml"/><Relationship Id="rId11" Type="http://schemas.openxmlformats.org/officeDocument/2006/relationships/image" Target="media/image1.png"/><Relationship Id="rId980" Type="http://schemas.openxmlformats.org/officeDocument/2006/relationships/image" Target="media/image980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AF81A9E1-581F-4475-A7A4-71CB53EEC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АОНИТ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Агентства</dc:title>
  <dc:creator>Сиражева Диана</dc:creator>
  <cp:lastModifiedBy>Орысбаева Зауре Сабырбековна</cp:lastModifiedBy>
  <cp:revision>24</cp:revision>
  <dcterms:created xsi:type="dcterms:W3CDTF">2025-09-18T12:09:00Z</dcterms:created>
  <dcterms:modified xsi:type="dcterms:W3CDTF">2026-08-20T04:38:21Z</dcterms:modified>
</cp:coreProperties>
</file>