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XSpec="center" w:tblpY="23"/>
        <w:tblW w:w="11060" w:type="dxa"/>
        <w:tblLook w:val="01E0" w:firstRow="1" w:lastRow="1" w:firstColumn="1" w:lastColumn="1" w:noHBand="0" w:noVBand="0"/>
      </w:tblPr>
      <w:tblGrid>
        <w:gridCol w:w="4928"/>
        <w:gridCol w:w="1707"/>
        <w:gridCol w:w="4425"/>
      </w:tblGrid>
      <w:tr w:rsidR="007C2FAF" w:rsidRPr="007C2FAF" w:rsidTr="00283EBB">
        <w:tc>
          <w:tcPr>
            <w:tcW w:w="4928" w:type="dxa"/>
            <w:hideMark/>
          </w:tcPr>
          <w:p w:rsidR="007C2FAF" w:rsidRPr="007C2FAF" w:rsidRDefault="007C2FAF" w:rsidP="00283EBB">
            <w:pPr>
              <w:spacing w:after="0" w:line="276" w:lineRule="auto"/>
              <w:ind w:left="426" w:right="-126"/>
              <w:jc w:val="center"/>
              <w:rPr>
                <w:rFonts w:ascii="Times New Roman" w:eastAsia="Times New Roman" w:hAnsi="Times New Roman" w:cs="Gulim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АДАМ ҚҰҚЫҚТАРЫ ЖӨНІНДЕГІ</w:t>
            </w:r>
          </w:p>
          <w:p w:rsidR="007C2FAF" w:rsidRPr="007C2FAF" w:rsidRDefault="007C2FAF" w:rsidP="00283EBB">
            <w:pPr>
              <w:spacing w:after="0" w:line="276" w:lineRule="auto"/>
              <w:ind w:left="426" w:right="-126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ҰЛТТЫҚ ОРТАЛЫҚ</w:t>
            </w:r>
          </w:p>
        </w:tc>
        <w:tc>
          <w:tcPr>
            <w:tcW w:w="1707" w:type="dxa"/>
            <w:hideMark/>
          </w:tcPr>
          <w:p w:rsidR="007C2FAF" w:rsidRPr="007C2FAF" w:rsidRDefault="007C2FAF" w:rsidP="007C2FAF">
            <w:pPr>
              <w:tabs>
                <w:tab w:val="left" w:pos="1440"/>
              </w:tabs>
              <w:spacing w:after="0" w:line="276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46EE21" wp14:editId="032A63C6">
                  <wp:extent cx="739977" cy="713549"/>
                  <wp:effectExtent l="0" t="0" r="3175" b="0"/>
                  <wp:docPr id="1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66" cy="7151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5" w:type="dxa"/>
          </w:tcPr>
          <w:p w:rsidR="007C2FAF" w:rsidRPr="007C2FAF" w:rsidRDefault="007C2FAF" w:rsidP="00283EBB">
            <w:pPr>
              <w:spacing w:after="0" w:line="276" w:lineRule="auto"/>
              <w:ind w:left="-146" w:right="496"/>
              <w:jc w:val="center"/>
              <w:rPr>
                <w:rFonts w:ascii="Times New Roman" w:eastAsia="Times New Roman" w:hAnsi="Times New Roman" w:cs="Gulim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НАЦИОНАЛЬНЫЙ ЦЕНТР</w:t>
            </w:r>
          </w:p>
          <w:p w:rsidR="007C2FAF" w:rsidRPr="007C2FAF" w:rsidRDefault="007C2FAF" w:rsidP="00283EBB">
            <w:pPr>
              <w:spacing w:after="0" w:line="276" w:lineRule="auto"/>
              <w:ind w:left="-146" w:right="496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ПО ПРАВАМ ЧЕЛОВЕКА</w:t>
            </w:r>
          </w:p>
          <w:p w:rsidR="007C2FAF" w:rsidRPr="007C2FAF" w:rsidRDefault="007C2FAF" w:rsidP="007C2FAF">
            <w:pPr>
              <w:spacing w:after="0" w:line="276" w:lineRule="auto"/>
              <w:ind w:left="-146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</w:tc>
      </w:tr>
    </w:tbl>
    <w:p w:rsidR="007C2FAF" w:rsidRPr="007C2FAF" w:rsidRDefault="007C2FAF" w:rsidP="00283EBB">
      <w:pPr>
        <w:spacing w:after="0" w:line="240" w:lineRule="auto"/>
        <w:ind w:right="-46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C2FA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</w:t>
      </w:r>
    </w:p>
    <w:tbl>
      <w:tblPr>
        <w:tblW w:w="9942" w:type="dxa"/>
        <w:jc w:val="center"/>
        <w:tblLook w:val="01E0" w:firstRow="1" w:lastRow="1" w:firstColumn="1" w:lastColumn="1" w:noHBand="0" w:noVBand="0"/>
      </w:tblPr>
      <w:tblGrid>
        <w:gridCol w:w="4559"/>
        <w:gridCol w:w="5383"/>
      </w:tblGrid>
      <w:tr w:rsidR="007C2FAF" w:rsidRPr="007C2FAF" w:rsidTr="00283EBB">
        <w:trPr>
          <w:trHeight w:val="1873"/>
          <w:jc w:val="center"/>
        </w:trPr>
        <w:tc>
          <w:tcPr>
            <w:tcW w:w="4559" w:type="dxa"/>
          </w:tcPr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Gulim"/>
                <w:color w:val="365F91" w:themeColor="accent1" w:themeShade="BF"/>
                <w:sz w:val="10"/>
                <w:szCs w:val="10"/>
              </w:rPr>
            </w:pP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               БҰЙРЫҚ</w:t>
            </w: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</w:pPr>
          </w:p>
          <w:p w:rsidR="007C2FAF" w:rsidRPr="007C2FAF" w:rsidRDefault="007C2FAF" w:rsidP="00283EB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  <w:t>________________№_________________</w:t>
            </w: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    </w:t>
            </w:r>
            <w:r w:rsidR="00CC376D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              </w:t>
            </w: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Астана қаласы</w:t>
            </w: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  <w:t xml:space="preserve">                                       </w:t>
            </w:r>
          </w:p>
          <w:p w:rsidR="006C3226" w:rsidRDefault="006C3226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  <w:p w:rsidR="00741338" w:rsidRDefault="00741338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  <w:p w:rsidR="00741338" w:rsidRDefault="00741338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  <w:p w:rsidR="00741338" w:rsidRDefault="00741338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  <w:p w:rsidR="00741338" w:rsidRPr="007C2FAF" w:rsidRDefault="00741338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5383" w:type="dxa"/>
          </w:tcPr>
          <w:p w:rsidR="007C2FAF" w:rsidRPr="007C2FAF" w:rsidRDefault="007C2FAF" w:rsidP="007C2FAF">
            <w:pPr>
              <w:spacing w:after="0" w:line="276" w:lineRule="auto"/>
              <w:ind w:left="927"/>
              <w:jc w:val="center"/>
              <w:rPr>
                <w:rFonts w:ascii="Times New Roman" w:eastAsia="Times New Roman" w:hAnsi="Times New Roman" w:cs="Gulim"/>
                <w:color w:val="3366FF"/>
                <w:sz w:val="10"/>
                <w:szCs w:val="10"/>
                <w:lang w:val="kk-KZ"/>
              </w:rPr>
            </w:pPr>
          </w:p>
          <w:p w:rsidR="007C2FAF" w:rsidRPr="007C2FAF" w:rsidRDefault="007C2FAF" w:rsidP="007C2F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3366FF"/>
                <w:sz w:val="24"/>
                <w:szCs w:val="24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pacing w:val="-2"/>
                <w:sz w:val="24"/>
                <w:szCs w:val="24"/>
                <w:lang w:val="kk-KZ"/>
              </w:rPr>
              <w:t xml:space="preserve">                                      </w:t>
            </w:r>
            <w:r w:rsidR="00283EBB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pacing w:val="-2"/>
                <w:sz w:val="24"/>
                <w:szCs w:val="24"/>
                <w:lang w:val="kk-KZ"/>
              </w:rPr>
              <w:t xml:space="preserve">           </w:t>
            </w: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pacing w:val="-2"/>
                <w:sz w:val="24"/>
                <w:szCs w:val="24"/>
                <w:lang w:val="kk-KZ"/>
              </w:rPr>
              <w:t>ПРИКАЗ</w:t>
            </w:r>
          </w:p>
          <w:p w:rsidR="007C2FAF" w:rsidRPr="007C2FAF" w:rsidRDefault="007C2FAF" w:rsidP="007C2FAF">
            <w:pPr>
              <w:spacing w:after="0" w:line="276" w:lineRule="auto"/>
              <w:ind w:firstLine="189"/>
              <w:rPr>
                <w:rFonts w:ascii="Times New Roman" w:eastAsia="Times New Roman" w:hAnsi="Times New Roman" w:cs="Times New Roman"/>
                <w:color w:val="3366FF"/>
                <w:sz w:val="24"/>
                <w:szCs w:val="24"/>
              </w:rPr>
            </w:pPr>
          </w:p>
          <w:p w:rsidR="007C2FAF" w:rsidRPr="007C2FAF" w:rsidRDefault="007C2FAF" w:rsidP="007C2FAF">
            <w:pPr>
              <w:spacing w:after="0" w:line="276" w:lineRule="auto"/>
              <w:ind w:firstLine="189"/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</w:pPr>
          </w:p>
          <w:p w:rsidR="007C2FAF" w:rsidRPr="007C2FAF" w:rsidRDefault="007C2FAF" w:rsidP="007C2FAF">
            <w:pPr>
              <w:spacing w:after="0" w:line="276" w:lineRule="auto"/>
              <w:ind w:firstLine="189"/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</w:pPr>
          </w:p>
          <w:p w:rsidR="007C2FAF" w:rsidRPr="007C2FAF" w:rsidRDefault="00CC376D" w:rsidP="007C2FAF">
            <w:pPr>
              <w:spacing w:after="0" w:line="276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3366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  <w:t xml:space="preserve">                         </w:t>
            </w:r>
            <w:r w:rsidR="007C2FAF"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</w:rPr>
              <w:t xml:space="preserve">город </w:t>
            </w:r>
            <w:r w:rsidR="007C2FAF"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  <w:t>Астана</w:t>
            </w:r>
          </w:p>
        </w:tc>
      </w:tr>
    </w:tbl>
    <w:p w:rsidR="0065103A" w:rsidRDefault="009B24C3" w:rsidP="00D2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="00B94AB0" w:rsidRPr="00B94AB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Адам құқықтары жөніндегі</w:t>
      </w:r>
      <w:r w:rsidR="0065103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B94AB0" w:rsidRPr="00B94AB0">
        <w:rPr>
          <w:rFonts w:ascii="Times New Roman" w:eastAsia="Calibri" w:hAnsi="Times New Roman" w:cs="Times New Roman"/>
          <w:b/>
          <w:sz w:val="28"/>
          <w:szCs w:val="28"/>
          <w:lang w:val="kk-KZ"/>
        </w:rPr>
        <w:t>ұлттық орталықтың</w:t>
      </w:r>
      <w:r w:rsidR="00D26B8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B94AB0" w:rsidRPr="00B94AB0">
        <w:rPr>
          <w:rFonts w:ascii="Times New Roman" w:eastAsia="Calibri" w:hAnsi="Times New Roman" w:cs="Times New Roman"/>
          <w:b/>
          <w:sz w:val="28"/>
          <w:szCs w:val="28"/>
          <w:lang w:val="kk-KZ"/>
        </w:rPr>
        <w:t>регламентін бекіту туралы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D26B8D"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Адам құқықта</w:t>
      </w:r>
      <w:r w:rsidR="0065103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ры жөніндегі орталық басшысының</w:t>
      </w:r>
    </w:p>
    <w:p w:rsidR="0065103A" w:rsidRDefault="00D26B8D" w:rsidP="00D2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5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жылғы</w:t>
      </w:r>
      <w:r w:rsidR="00745FA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30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қазан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дағы №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66</w:t>
      </w:r>
      <w:r w:rsidR="0065103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9B24C3"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бұйрығына</w:t>
      </w:r>
      <w:r w:rsidR="009D53D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9D53D1" w:rsidRPr="009D53D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өзгеріс </w:t>
      </w:r>
      <w:r w:rsidR="009D53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</w:t>
      </w:r>
      <w:r w:rsidR="009D53D1" w:rsidRPr="009D53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ен</w:t>
      </w:r>
    </w:p>
    <w:p w:rsidR="009B24C3" w:rsidRDefault="00F24C33" w:rsidP="00D2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24C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толықтыру</w:t>
      </w:r>
      <w:r w:rsidR="006F6EC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лар</w:t>
      </w:r>
      <w:r w:rsidRPr="00F24C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9B24C3"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енгізу туралы</w:t>
      </w:r>
    </w:p>
    <w:p w:rsidR="00850D12" w:rsidRDefault="00850D12" w:rsidP="006B2D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CC376D" w:rsidRPr="00B94AB0" w:rsidRDefault="00CC376D" w:rsidP="006B2D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B2DF2" w:rsidRPr="00B94AB0" w:rsidRDefault="006C3226" w:rsidP="006B2DF2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Адам құқықтары жөнінде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гі ұлттық орталықты құру туралы»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Қазақстан Республикасы Президентінің 2002 жылғы 10 желтоқсандағы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№ 992 Жарлығымен бекітілген Адам құқықтары жөніндегі ұлттық орталық туралы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ер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еженің 19-тармағының 3-1) тармақшасына сәйкес </w:t>
      </w:r>
      <w:r w:rsidR="00A006FE" w:rsidRPr="00B94A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БҰЙЫРАМЫН:</w:t>
      </w:r>
    </w:p>
    <w:p w:rsidR="00283EBB" w:rsidRDefault="00455B62" w:rsidP="009D53D1">
      <w:pPr>
        <w:pStyle w:val="a6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«Адам құқықта</w:t>
      </w:r>
      <w:r w:rsidR="0065103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ры жөніндегі ұлттық орталықтың Р</w:t>
      </w:r>
      <w:r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егламентін бекіту туралы» Адам құқықтары жөніндегі орталық басшысының 2025 жылғы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F24C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</w:t>
      </w:r>
      <w:r w:rsidR="0065103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30 қазандағы № 66 </w:t>
      </w:r>
      <w:r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бұйрығын</w:t>
      </w:r>
      <w:r w:rsid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 </w:t>
      </w:r>
      <w:r w:rsidR="00283EBB"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мынадай </w:t>
      </w:r>
      <w:r w:rsidR="009D53D1" w:rsidRPr="009D53D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өзгеріс пен</w:t>
      </w:r>
      <w:r w:rsidR="009D53D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F24C33" w:rsidRPr="00F24C33">
        <w:rPr>
          <w:rFonts w:ascii="Times New Roman" w:eastAsia="Calibri" w:hAnsi="Times New Roman" w:cs="Times New Roman"/>
          <w:sz w:val="28"/>
          <w:szCs w:val="28"/>
          <w:lang w:val="kk-KZ"/>
        </w:rPr>
        <w:t>толықтыру</w:t>
      </w:r>
      <w:r w:rsidR="006F6ECD">
        <w:rPr>
          <w:rFonts w:ascii="Times New Roman" w:eastAsia="Calibri" w:hAnsi="Times New Roman" w:cs="Times New Roman"/>
          <w:sz w:val="28"/>
          <w:szCs w:val="28"/>
          <w:lang w:val="kk-KZ"/>
        </w:rPr>
        <w:t>лар</w:t>
      </w:r>
      <w:r w:rsidR="00F24C33" w:rsidRPr="00F24C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283EBB"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енгізілсін:</w:t>
      </w:r>
    </w:p>
    <w:p w:rsidR="00B94AB0" w:rsidRDefault="00283EBB" w:rsidP="00283EBB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көрсетілген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бұйры</w:t>
      </w:r>
      <w:r w:rsidR="0065103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қп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ен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бекітілген </w:t>
      </w:r>
      <w:r w:rsidR="00A50855"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</w:t>
      </w:r>
      <w:r w:rsidR="00B94AB0"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дам құқықтары жөніндегі ұлттық орталықтың регламент</w:t>
      </w:r>
      <w:r w:rsidR="0065103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</w:t>
      </w:r>
      <w:r w:rsidR="009D53D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нде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:</w:t>
      </w:r>
    </w:p>
    <w:p w:rsidR="009D53D1" w:rsidRDefault="009D53D1" w:rsidP="009D53D1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5</w:t>
      </w:r>
      <w:r w:rsidRPr="008D612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-тарма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қтың екінші бөлігі</w:t>
      </w:r>
      <w:r w:rsidRPr="008D612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мынадай редакцияда жазылсын:</w:t>
      </w:r>
    </w:p>
    <w:p w:rsidR="0077185B" w:rsidRDefault="0077185B" w:rsidP="0077185B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8D612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Уақытша болмаған кезде (демалыс, еңбекке жарамсыздық, іссапар) өкілдердің өзара алмасуы осы Регламенттің 2-қосымшасына сәйкес айқындалады</w:t>
      </w:r>
      <w:r w:rsidRPr="00921CB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немесе </w:t>
      </w:r>
      <w:r w:rsidRPr="006B59B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Уәкіл</w:t>
      </w:r>
      <w:r w:rsidRPr="00921CB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дің шешімі бойынша </w:t>
      </w:r>
      <w:r w:rsidRPr="00D2370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мiндет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</w:t>
      </w:r>
      <w:r w:rsidRPr="00D2370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i атқару </w:t>
      </w:r>
      <w:r w:rsidRPr="00D523E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АҚҰО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-ның</w:t>
      </w:r>
      <w:r w:rsidRPr="00D523E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921CB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басқа қызметкер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іне</w:t>
      </w:r>
      <w:r w:rsidRPr="00921CB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жүктеледі</w:t>
      </w:r>
      <w:r w:rsidRPr="008D612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»;</w:t>
      </w:r>
    </w:p>
    <w:p w:rsidR="0077185B" w:rsidRPr="00283EBB" w:rsidRDefault="0077185B" w:rsidP="0077185B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мынадай мазмұндағы 39-1-тармақпен толықтырылсын:</w:t>
      </w:r>
    </w:p>
    <w:p w:rsidR="0077185B" w:rsidRDefault="0077185B" w:rsidP="0077185B">
      <w:pPr>
        <w:pStyle w:val="2"/>
        <w:tabs>
          <w:tab w:val="left" w:pos="142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1E1BF0">
        <w:rPr>
          <w:b w:val="0"/>
          <w:sz w:val="28"/>
          <w:szCs w:val="28"/>
          <w:lang w:val="kk-KZ"/>
        </w:rPr>
        <w:t xml:space="preserve">«39-1. </w:t>
      </w:r>
      <w:r w:rsidRPr="001E1BF0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Адамның және азаматтың іргелі құқықтары мен бостандықтарына байланысты құжаттар Адамның және азаматтың іргелі құқықтары мен бостандықтарына байланысты құжаттар бойынша қорытындыларды қарау және дайындау жөніндегі әдістемелік ұсынымдарға 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осы </w:t>
      </w:r>
      <w:r w:rsidRPr="001E1BF0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Регламентке 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             </w:t>
      </w:r>
      <w:r w:rsidRPr="001E1BF0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3-қосымша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ға </w:t>
      </w:r>
      <w:r w:rsidRPr="001E1BF0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сәйкес қаралады.»;</w:t>
      </w:r>
    </w:p>
    <w:p w:rsidR="0077185B" w:rsidRPr="008F7287" w:rsidRDefault="0077185B" w:rsidP="0077185B">
      <w:pPr>
        <w:pStyle w:val="2"/>
        <w:tabs>
          <w:tab w:val="left" w:pos="142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kk-KZ"/>
        </w:rPr>
      </w:pPr>
      <w:r w:rsidRPr="00F24C33">
        <w:rPr>
          <w:b w:val="0"/>
          <w:sz w:val="28"/>
          <w:szCs w:val="28"/>
          <w:lang w:val="kk-KZ"/>
        </w:rPr>
        <w:t>осы бұйрыққа қосымшаға сәйкес 3</w:t>
      </w:r>
      <w:r>
        <w:rPr>
          <w:b w:val="0"/>
          <w:sz w:val="28"/>
          <w:szCs w:val="28"/>
          <w:lang w:val="kk-KZ"/>
        </w:rPr>
        <w:t>-</w:t>
      </w:r>
      <w:r w:rsidRPr="00F24C33">
        <w:rPr>
          <w:b w:val="0"/>
          <w:sz w:val="28"/>
          <w:szCs w:val="28"/>
          <w:lang w:val="kk-KZ"/>
        </w:rPr>
        <w:t>қосымшамен толықтырылсын</w:t>
      </w:r>
      <w:r>
        <w:rPr>
          <w:b w:val="0"/>
          <w:sz w:val="28"/>
          <w:szCs w:val="28"/>
          <w:lang w:val="kk-KZ"/>
        </w:rPr>
        <w:t>.</w:t>
      </w:r>
    </w:p>
    <w:p w:rsidR="0077185B" w:rsidRDefault="0077185B" w:rsidP="0077185B">
      <w:pPr>
        <w:pStyle w:val="a6"/>
        <w:numPr>
          <w:ilvl w:val="0"/>
          <w:numId w:val="2"/>
        </w:numPr>
        <w:tabs>
          <w:tab w:val="left" w:pos="993"/>
          <w:tab w:val="left" w:pos="5529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</w:t>
      </w:r>
      <w:r w:rsidRPr="00AC739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ұқаралық ақпарат құралдары</w:t>
      </w: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мен өзара іс-қимыл және құқықтық ағарту бөлімі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осы бұйрықты </w:t>
      </w: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Қазақстан Республикасындағы Адам құқықтары жөніндегі уәкіл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</w:t>
      </w: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ің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интернет-ресурсында орналастылсын.</w:t>
      </w:r>
    </w:p>
    <w:p w:rsidR="0077185B" w:rsidRPr="008247CA" w:rsidRDefault="0077185B" w:rsidP="0077185B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F23E8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lastRenderedPageBreak/>
        <w:t>Хатшылық осы бұйрықты Адам құқықтары жөніндегі ұлттық орталықтың барлық қызметкерлеріне және Қазақстан Республикасындағы Адам құқықтары жөніндегі уәкіл өкілдерінің назарына жеткізсін</w:t>
      </w: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7185B" w:rsidRDefault="0077185B" w:rsidP="0077185B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F601A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Осы бұйрықтың орындалуын бақылауды өзіме қалдырамын.</w:t>
      </w:r>
    </w:p>
    <w:p w:rsidR="0077185B" w:rsidRPr="00E00F32" w:rsidRDefault="0077185B" w:rsidP="0077185B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E00F3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Осы бұйрық оған қол койылған күнінен бастап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күшіне енеді.</w:t>
      </w:r>
    </w:p>
    <w:p w:rsidR="0077185B" w:rsidRDefault="0077185B" w:rsidP="0077185B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</w:p>
    <w:p w:rsidR="0077185B" w:rsidRPr="006B2DF2" w:rsidRDefault="0077185B" w:rsidP="0077185B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7185B" w:rsidRDefault="0077185B" w:rsidP="0077185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AC739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Адам құқықтары жөніндегі</w:t>
      </w:r>
    </w:p>
    <w:p w:rsidR="0077185B" w:rsidRDefault="0077185B" w:rsidP="0077185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C739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ұлттық орталықты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ң</w:t>
      </w:r>
      <w:r w:rsidRPr="00AC739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басшысы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  <w:t xml:space="preserve">         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  <w:t xml:space="preserve">             Д. Таженова</w:t>
      </w:r>
    </w:p>
    <w:p w:rsidR="0077185B" w:rsidRDefault="0077185B" w:rsidP="0077185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77185B" w:rsidRDefault="0077185B" w:rsidP="0077185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77185B" w:rsidRPr="00510E00" w:rsidRDefault="0077185B" w:rsidP="0077185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7185B" w:rsidRDefault="0077185B" w:rsidP="0077185B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Қазақстан Республикасындағы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Адам құқықтары жөніндегі уәкіл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</w:p>
    <w:p w:rsidR="0077185B" w:rsidRDefault="0077185B" w:rsidP="0077185B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«К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ЕЛІСІЛДІ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</w:p>
    <w:p w:rsidR="0077185B" w:rsidRDefault="0077185B" w:rsidP="0077185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7185B" w:rsidRPr="00510E00" w:rsidRDefault="0077185B" w:rsidP="0077185B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______________ А. ЛАСТАЕВ </w:t>
      </w:r>
    </w:p>
    <w:p w:rsidR="0077185B" w:rsidRDefault="0077185B" w:rsidP="0077185B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</w:t>
      </w:r>
    </w:p>
    <w:p w:rsidR="0077185B" w:rsidRPr="00510E00" w:rsidRDefault="0077185B" w:rsidP="0077185B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2026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жылғы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4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мамыр </w:t>
      </w:r>
    </w:p>
    <w:p w:rsidR="006E1373" w:rsidRPr="00510E00" w:rsidRDefault="006E1373" w:rsidP="0077185B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sectPr w:rsidR="006E1373" w:rsidRPr="00510E00" w:rsidSect="006C3226">
      <w:headerReference w:type="default" r:id="rId10"/>
      <w:headerReference w:type="first" r:id="rId11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185" w:rsidRDefault="006E7185" w:rsidP="002C6FA9">
      <w:pPr>
        <w:spacing w:after="0" w:line="240" w:lineRule="auto"/>
      </w:pPr>
      <w:r>
        <w:separator/>
      </w:r>
    </w:p>
  </w:endnote>
  <w:endnote w:type="continuationSeparator" w:id="0">
    <w:p w:rsidR="006E7185" w:rsidRDefault="006E7185" w:rsidP="002C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185" w:rsidRDefault="006E7185" w:rsidP="002C6FA9">
      <w:pPr>
        <w:spacing w:after="0" w:line="240" w:lineRule="auto"/>
      </w:pPr>
      <w:r>
        <w:separator/>
      </w:r>
    </w:p>
  </w:footnote>
  <w:footnote w:type="continuationSeparator" w:id="0">
    <w:p w:rsidR="006E7185" w:rsidRDefault="006E7185" w:rsidP="002C6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28514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C6FA9" w:rsidRPr="002C6FA9" w:rsidRDefault="002C6FA9">
        <w:pPr>
          <w:pStyle w:val="a8"/>
          <w:jc w:val="center"/>
          <w:rPr>
            <w:rFonts w:ascii="Times New Roman" w:hAnsi="Times New Roman" w:cs="Times New Roman"/>
          </w:rPr>
        </w:pPr>
        <w:r w:rsidRPr="002C6FA9">
          <w:rPr>
            <w:rFonts w:ascii="Times New Roman" w:hAnsi="Times New Roman" w:cs="Times New Roman"/>
          </w:rPr>
          <w:fldChar w:fldCharType="begin"/>
        </w:r>
        <w:r w:rsidRPr="002C6FA9">
          <w:rPr>
            <w:rFonts w:ascii="Times New Roman" w:hAnsi="Times New Roman" w:cs="Times New Roman"/>
          </w:rPr>
          <w:instrText>PAGE   \* MERGEFORMAT</w:instrText>
        </w:r>
        <w:r w:rsidRPr="002C6FA9">
          <w:rPr>
            <w:rFonts w:ascii="Times New Roman" w:hAnsi="Times New Roman" w:cs="Times New Roman"/>
          </w:rPr>
          <w:fldChar w:fldCharType="separate"/>
        </w:r>
        <w:r w:rsidR="0077185B">
          <w:rPr>
            <w:rFonts w:ascii="Times New Roman" w:hAnsi="Times New Roman" w:cs="Times New Roman"/>
            <w:noProof/>
          </w:rPr>
          <w:t>2</w:t>
        </w:r>
        <w:r w:rsidRPr="002C6FA9">
          <w:rPr>
            <w:rFonts w:ascii="Times New Roman" w:hAnsi="Times New Roman" w:cs="Times New Roman"/>
          </w:rPr>
          <w:fldChar w:fldCharType="end"/>
        </w:r>
      </w:p>
    </w:sdtContent>
  </w:sdt>
  <w:p w:rsidR="002C6FA9" w:rsidRDefault="002C6FA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F09" w:rsidRPr="00051F09" w:rsidRDefault="00051F09">
    <w:pPr>
      <w:pStyle w:val="a8"/>
      <w:jc w:val="center"/>
      <w:rPr>
        <w:rFonts w:ascii="Times New Roman" w:hAnsi="Times New Roman" w:cs="Times New Roman"/>
        <w:sz w:val="20"/>
        <w:szCs w:val="20"/>
      </w:rPr>
    </w:pPr>
  </w:p>
  <w:p w:rsidR="00051F09" w:rsidRDefault="00051F0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A7EF0"/>
    <w:multiLevelType w:val="hybridMultilevel"/>
    <w:tmpl w:val="ED48A27A"/>
    <w:lvl w:ilvl="0" w:tplc="C5108FAE">
      <w:start w:val="1"/>
      <w:numFmt w:val="decimal"/>
      <w:lvlText w:val="%1."/>
      <w:lvlJc w:val="left"/>
      <w:pPr>
        <w:ind w:left="4188" w:hanging="360"/>
      </w:pPr>
      <w:rPr>
        <w:rFonts w:hint="default"/>
        <w:b w:val="0"/>
        <w:i w:val="0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462670BF"/>
    <w:multiLevelType w:val="hybridMultilevel"/>
    <w:tmpl w:val="5AA62068"/>
    <w:lvl w:ilvl="0" w:tplc="B22018C6">
      <w:start w:val="1"/>
      <w:numFmt w:val="decimal"/>
      <w:lvlText w:val="%1."/>
      <w:lvlJc w:val="left"/>
      <w:pPr>
        <w:ind w:left="4188" w:hanging="360"/>
      </w:pPr>
      <w:rPr>
        <w:rFonts w:hint="default"/>
        <w:b w:val="0"/>
        <w:i w:val="0"/>
        <w:sz w:val="28"/>
        <w:szCs w:val="28"/>
        <w:lang w:val="ru-RU"/>
      </w:rPr>
    </w:lvl>
    <w:lvl w:ilvl="1" w:tplc="B5B6A0C0">
      <w:start w:val="1"/>
      <w:numFmt w:val="lowerLetter"/>
      <w:lvlText w:val="%2."/>
      <w:lvlJc w:val="left"/>
      <w:pPr>
        <w:ind w:left="2291" w:hanging="360"/>
      </w:pPr>
    </w:lvl>
    <w:lvl w:ilvl="2" w:tplc="928EE882">
      <w:start w:val="1"/>
      <w:numFmt w:val="lowerRoman"/>
      <w:lvlText w:val="%3."/>
      <w:lvlJc w:val="right"/>
      <w:pPr>
        <w:ind w:left="3011" w:hanging="180"/>
      </w:pPr>
    </w:lvl>
    <w:lvl w:ilvl="3" w:tplc="826A7A6E">
      <w:start w:val="1"/>
      <w:numFmt w:val="decimal"/>
      <w:lvlText w:val="%4."/>
      <w:lvlJc w:val="left"/>
      <w:pPr>
        <w:ind w:left="3731" w:hanging="360"/>
      </w:pPr>
    </w:lvl>
    <w:lvl w:ilvl="4" w:tplc="2E6E7C22">
      <w:start w:val="1"/>
      <w:numFmt w:val="lowerLetter"/>
      <w:lvlText w:val="%5."/>
      <w:lvlJc w:val="left"/>
      <w:pPr>
        <w:ind w:left="4451" w:hanging="360"/>
      </w:pPr>
    </w:lvl>
    <w:lvl w:ilvl="5" w:tplc="9134FE7A">
      <w:start w:val="1"/>
      <w:numFmt w:val="lowerRoman"/>
      <w:lvlText w:val="%6."/>
      <w:lvlJc w:val="right"/>
      <w:pPr>
        <w:ind w:left="5171" w:hanging="180"/>
      </w:pPr>
    </w:lvl>
    <w:lvl w:ilvl="6" w:tplc="2FFC3232">
      <w:start w:val="1"/>
      <w:numFmt w:val="decimal"/>
      <w:lvlText w:val="%7."/>
      <w:lvlJc w:val="left"/>
      <w:pPr>
        <w:ind w:left="5891" w:hanging="360"/>
      </w:pPr>
    </w:lvl>
    <w:lvl w:ilvl="7" w:tplc="FC2811B6">
      <w:start w:val="1"/>
      <w:numFmt w:val="lowerLetter"/>
      <w:lvlText w:val="%8."/>
      <w:lvlJc w:val="left"/>
      <w:pPr>
        <w:ind w:left="6611" w:hanging="360"/>
      </w:pPr>
    </w:lvl>
    <w:lvl w:ilvl="8" w:tplc="F66069E6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4BF00154"/>
    <w:multiLevelType w:val="hybridMultilevel"/>
    <w:tmpl w:val="709C8834"/>
    <w:lvl w:ilvl="0" w:tplc="F736737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62034EDC"/>
    <w:multiLevelType w:val="hybridMultilevel"/>
    <w:tmpl w:val="E12E3614"/>
    <w:lvl w:ilvl="0" w:tplc="270203E8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B98"/>
    <w:rsid w:val="00043469"/>
    <w:rsid w:val="00051F09"/>
    <w:rsid w:val="0006020D"/>
    <w:rsid w:val="000B14A0"/>
    <w:rsid w:val="000D52E5"/>
    <w:rsid w:val="001140E2"/>
    <w:rsid w:val="001242EE"/>
    <w:rsid w:val="00132BB2"/>
    <w:rsid w:val="001C6451"/>
    <w:rsid w:val="0023439D"/>
    <w:rsid w:val="00237EF2"/>
    <w:rsid w:val="00245649"/>
    <w:rsid w:val="0024757E"/>
    <w:rsid w:val="00275E51"/>
    <w:rsid w:val="00277102"/>
    <w:rsid w:val="00283EBB"/>
    <w:rsid w:val="002843EB"/>
    <w:rsid w:val="002A3E8A"/>
    <w:rsid w:val="002A66C0"/>
    <w:rsid w:val="002C6FA9"/>
    <w:rsid w:val="003331E9"/>
    <w:rsid w:val="003463AD"/>
    <w:rsid w:val="00394D5D"/>
    <w:rsid w:val="003C0857"/>
    <w:rsid w:val="003C3FCF"/>
    <w:rsid w:val="0045425D"/>
    <w:rsid w:val="00455B62"/>
    <w:rsid w:val="00475D6C"/>
    <w:rsid w:val="004E0A08"/>
    <w:rsid w:val="00510E00"/>
    <w:rsid w:val="00510F0C"/>
    <w:rsid w:val="00572502"/>
    <w:rsid w:val="005779E8"/>
    <w:rsid w:val="00591BC7"/>
    <w:rsid w:val="00594D8B"/>
    <w:rsid w:val="00612362"/>
    <w:rsid w:val="0065103A"/>
    <w:rsid w:val="00652DB8"/>
    <w:rsid w:val="006B2DF2"/>
    <w:rsid w:val="006B6B2B"/>
    <w:rsid w:val="006C3226"/>
    <w:rsid w:val="006E0745"/>
    <w:rsid w:val="006E1373"/>
    <w:rsid w:val="006E7185"/>
    <w:rsid w:val="006F6ECD"/>
    <w:rsid w:val="0073522B"/>
    <w:rsid w:val="00741338"/>
    <w:rsid w:val="00745FA3"/>
    <w:rsid w:val="0077185B"/>
    <w:rsid w:val="00776FAF"/>
    <w:rsid w:val="007C1B86"/>
    <w:rsid w:val="007C2FAF"/>
    <w:rsid w:val="007C7106"/>
    <w:rsid w:val="007F2147"/>
    <w:rsid w:val="007F642E"/>
    <w:rsid w:val="00806A82"/>
    <w:rsid w:val="008247CA"/>
    <w:rsid w:val="008269EE"/>
    <w:rsid w:val="00827499"/>
    <w:rsid w:val="00832180"/>
    <w:rsid w:val="00840039"/>
    <w:rsid w:val="00850D12"/>
    <w:rsid w:val="008578A0"/>
    <w:rsid w:val="0086232F"/>
    <w:rsid w:val="008D2601"/>
    <w:rsid w:val="00977A76"/>
    <w:rsid w:val="009B24C3"/>
    <w:rsid w:val="009D53D1"/>
    <w:rsid w:val="00A006FE"/>
    <w:rsid w:val="00A249A4"/>
    <w:rsid w:val="00A50855"/>
    <w:rsid w:val="00A9372C"/>
    <w:rsid w:val="00A97C68"/>
    <w:rsid w:val="00AB2F6A"/>
    <w:rsid w:val="00AC5C87"/>
    <w:rsid w:val="00AC7390"/>
    <w:rsid w:val="00AD3376"/>
    <w:rsid w:val="00AF27B2"/>
    <w:rsid w:val="00B43D52"/>
    <w:rsid w:val="00B56269"/>
    <w:rsid w:val="00B73B28"/>
    <w:rsid w:val="00B77F16"/>
    <w:rsid w:val="00B94AB0"/>
    <w:rsid w:val="00BC7B98"/>
    <w:rsid w:val="00C00CFA"/>
    <w:rsid w:val="00C11304"/>
    <w:rsid w:val="00C936B8"/>
    <w:rsid w:val="00CC376D"/>
    <w:rsid w:val="00CE1B81"/>
    <w:rsid w:val="00CF00D6"/>
    <w:rsid w:val="00CF2076"/>
    <w:rsid w:val="00D26B8D"/>
    <w:rsid w:val="00D62BD6"/>
    <w:rsid w:val="00DB2F48"/>
    <w:rsid w:val="00DB4BB5"/>
    <w:rsid w:val="00E00F32"/>
    <w:rsid w:val="00E21C67"/>
    <w:rsid w:val="00E56178"/>
    <w:rsid w:val="00E96F99"/>
    <w:rsid w:val="00EA4A75"/>
    <w:rsid w:val="00F23E8F"/>
    <w:rsid w:val="00F24C33"/>
    <w:rsid w:val="00F601AB"/>
    <w:rsid w:val="00F81CDE"/>
    <w:rsid w:val="00FC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D1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D53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7F21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D1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57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59"/>
    <w:rsid w:val="006B2DF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94AB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45425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F21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6FA9"/>
  </w:style>
  <w:style w:type="paragraph" w:styleId="aa">
    <w:name w:val="footer"/>
    <w:basedOn w:val="a"/>
    <w:link w:val="ab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C6FA9"/>
  </w:style>
  <w:style w:type="character" w:customStyle="1" w:styleId="10">
    <w:name w:val="Заголовок 1 Знак"/>
    <w:basedOn w:val="a0"/>
    <w:link w:val="1"/>
    <w:uiPriority w:val="9"/>
    <w:rsid w:val="009D53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D1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D53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7F21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D1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57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59"/>
    <w:rsid w:val="006B2DF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94AB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45425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F21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6FA9"/>
  </w:style>
  <w:style w:type="paragraph" w:styleId="aa">
    <w:name w:val="footer"/>
    <w:basedOn w:val="a"/>
    <w:link w:val="ab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C6FA9"/>
  </w:style>
  <w:style w:type="character" w:customStyle="1" w:styleId="10">
    <w:name w:val="Заголовок 1 Знак"/>
    <w:basedOn w:val="a0"/>
    <w:link w:val="1"/>
    <w:uiPriority w:val="9"/>
    <w:rsid w:val="009D53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6E9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C2134-AA97-4466-8CA5-DA416D7D1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USER_503_4</dc:creator>
  <cp:lastModifiedBy>NCPCH6</cp:lastModifiedBy>
  <cp:revision>81</cp:revision>
  <cp:lastPrinted>2026-04-30T12:21:00Z</cp:lastPrinted>
  <dcterms:created xsi:type="dcterms:W3CDTF">2023-01-05T10:25:00Z</dcterms:created>
  <dcterms:modified xsi:type="dcterms:W3CDTF">2026-05-04T06:54:00Z</dcterms:modified>
</cp:coreProperties>
</file>