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Приложение </w:t>
      </w:r>
      <w:r w:rsidR="00D14CB6">
        <w:rPr>
          <w:rFonts w:eastAsia="Calibri"/>
          <w:color w:val="000000"/>
          <w:sz w:val="28"/>
          <w:szCs w:val="28"/>
          <w:lang w:val="kk-KZ"/>
        </w:rPr>
        <w:t>7</w:t>
      </w:r>
      <w:r>
        <w:rPr>
          <w:rFonts w:eastAsia="Calibri"/>
          <w:color w:val="000000"/>
          <w:sz w:val="28"/>
          <w:szCs w:val="28"/>
          <w:lang w:val="kk-KZ"/>
        </w:rPr>
        <w:t xml:space="preserve"> </w:t>
      </w:r>
      <w:r w:rsidRPr="00754B69">
        <w:rPr>
          <w:rFonts w:eastAsia="Calibri"/>
          <w:color w:val="000000"/>
          <w:sz w:val="28"/>
          <w:szCs w:val="28"/>
        </w:rPr>
        <w:t>к приказу Министра финансов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Республики Казахстан 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</w:t>
      </w:r>
      <w:r w:rsidR="00221FAE">
        <w:rPr>
          <w:rFonts w:eastAsia="Calibri"/>
          <w:color w:val="000000"/>
          <w:sz w:val="28"/>
          <w:szCs w:val="28"/>
        </w:rPr>
        <w:t>т «</w:t>
      </w:r>
      <w:proofErr w:type="gramStart"/>
      <w:r w:rsidR="00221FAE">
        <w:rPr>
          <w:rFonts w:eastAsia="Calibri"/>
          <w:color w:val="000000"/>
          <w:sz w:val="28"/>
          <w:szCs w:val="28"/>
        </w:rPr>
        <w:t>4</w:t>
      </w:r>
      <w:r w:rsidRPr="00754B69">
        <w:rPr>
          <w:rFonts w:eastAsia="Calibri"/>
          <w:color w:val="000000"/>
          <w:sz w:val="28"/>
          <w:szCs w:val="28"/>
        </w:rPr>
        <w:t xml:space="preserve">»   </w:t>
      </w:r>
      <w:proofErr w:type="gramEnd"/>
      <w:r w:rsidRPr="00754B69">
        <w:rPr>
          <w:rFonts w:eastAsia="Calibri"/>
          <w:color w:val="000000"/>
          <w:sz w:val="28"/>
          <w:szCs w:val="28"/>
        </w:rPr>
        <w:t xml:space="preserve">     </w:t>
      </w:r>
      <w:r w:rsidR="00221FAE">
        <w:rPr>
          <w:rFonts w:eastAsia="Calibri"/>
          <w:color w:val="000000"/>
          <w:sz w:val="28"/>
          <w:szCs w:val="28"/>
          <w:lang w:val="kk-KZ"/>
        </w:rPr>
        <w:t>июня</w:t>
      </w:r>
      <w:r w:rsidRPr="00754B69">
        <w:rPr>
          <w:rFonts w:eastAsia="Calibri"/>
          <w:color w:val="000000"/>
          <w:sz w:val="28"/>
          <w:szCs w:val="28"/>
        </w:rPr>
        <w:t xml:space="preserve">       2026 года</w:t>
      </w:r>
    </w:p>
    <w:p w:rsid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№  </w:t>
      </w:r>
      <w:r w:rsidR="00221FAE">
        <w:rPr>
          <w:rFonts w:eastAsia="Calibri"/>
          <w:color w:val="000000"/>
          <w:sz w:val="28"/>
          <w:szCs w:val="28"/>
          <w:lang w:val="kk-KZ"/>
        </w:rPr>
        <w:t>364</w:t>
      </w:r>
      <w:bookmarkStart w:id="0" w:name="_GoBack"/>
      <w:bookmarkEnd w:id="0"/>
      <w:r w:rsidRPr="00754B69">
        <w:rPr>
          <w:rFonts w:eastAsia="Calibri"/>
          <w:color w:val="000000"/>
          <w:sz w:val="28"/>
          <w:szCs w:val="28"/>
        </w:rPr>
        <w:t xml:space="preserve">     </w:t>
      </w:r>
    </w:p>
    <w:p w:rsid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754B69" w:rsidRP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BD189D" w:rsidRPr="00BD189D" w:rsidRDefault="00BD189D" w:rsidP="00BD189D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BD189D">
        <w:rPr>
          <w:rFonts w:eastAsia="Calibri"/>
          <w:color w:val="000000"/>
          <w:sz w:val="28"/>
          <w:szCs w:val="28"/>
        </w:rPr>
        <w:t>Приложение 8</w:t>
      </w:r>
    </w:p>
    <w:p w:rsidR="00BD189D" w:rsidRPr="00BD189D" w:rsidRDefault="00BD189D" w:rsidP="00BD189D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BD189D">
        <w:rPr>
          <w:rFonts w:eastAsia="Calibri"/>
          <w:color w:val="000000"/>
          <w:sz w:val="28"/>
          <w:szCs w:val="28"/>
        </w:rPr>
        <w:t>к Правилам составления отчета</w:t>
      </w:r>
    </w:p>
    <w:p w:rsidR="00BD189D" w:rsidRPr="00BD189D" w:rsidRDefault="00BD189D" w:rsidP="00BD189D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BD189D">
        <w:rPr>
          <w:rFonts w:eastAsia="Calibri"/>
          <w:color w:val="000000"/>
          <w:sz w:val="28"/>
          <w:szCs w:val="28"/>
        </w:rPr>
        <w:t>по статистике государственных</w:t>
      </w:r>
    </w:p>
    <w:p w:rsidR="00BD189D" w:rsidRPr="00BD189D" w:rsidRDefault="00BD189D" w:rsidP="00BD189D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BD189D">
        <w:rPr>
          <w:rFonts w:eastAsia="Calibri"/>
          <w:color w:val="000000"/>
          <w:sz w:val="28"/>
          <w:szCs w:val="28"/>
        </w:rPr>
        <w:t>финансов, взаимодействия</w:t>
      </w:r>
    </w:p>
    <w:p w:rsidR="00BD189D" w:rsidRPr="00BD189D" w:rsidRDefault="00BD189D" w:rsidP="00BD189D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BD189D">
        <w:rPr>
          <w:rFonts w:eastAsia="Calibri"/>
          <w:color w:val="000000"/>
          <w:sz w:val="28"/>
          <w:szCs w:val="28"/>
        </w:rPr>
        <w:t>уполномоченных</w:t>
      </w:r>
    </w:p>
    <w:p w:rsidR="00BD189D" w:rsidRPr="00BD189D" w:rsidRDefault="00BD189D" w:rsidP="00BD189D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BD189D">
        <w:rPr>
          <w:rFonts w:eastAsia="Calibri"/>
          <w:color w:val="000000"/>
          <w:sz w:val="28"/>
          <w:szCs w:val="28"/>
        </w:rPr>
        <w:t>государственных органов и</w:t>
      </w:r>
    </w:p>
    <w:p w:rsidR="00C67267" w:rsidRPr="00C67267" w:rsidRDefault="00BD189D" w:rsidP="00BD189D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BD189D">
        <w:rPr>
          <w:rFonts w:eastAsia="Calibri"/>
          <w:color w:val="000000"/>
          <w:sz w:val="28"/>
          <w:szCs w:val="28"/>
        </w:rPr>
        <w:t>представления информации</w:t>
      </w:r>
    </w:p>
    <w:p w:rsidR="00C67267" w:rsidRPr="00C67267" w:rsidRDefault="00C67267" w:rsidP="00854D43">
      <w:pPr>
        <w:ind w:left="5670"/>
        <w:jc w:val="center"/>
        <w:rPr>
          <w:rFonts w:eastAsia="Calibri"/>
          <w:b/>
          <w:color w:val="000000"/>
          <w:sz w:val="28"/>
          <w:szCs w:val="28"/>
        </w:rPr>
      </w:pPr>
    </w:p>
    <w:p w:rsidR="00BD189D" w:rsidRDefault="00BD189D" w:rsidP="00BD189D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  <w:r w:rsidRPr="00BD189D">
        <w:rPr>
          <w:rFonts w:eastAsia="Calibri"/>
          <w:b/>
          <w:color w:val="000000"/>
          <w:sz w:val="28"/>
          <w:szCs w:val="28"/>
        </w:rPr>
        <w:t>Операции с активами и обязательствами</w:t>
      </w:r>
    </w:p>
    <w:p w:rsidR="00BD189D" w:rsidRPr="00BD189D" w:rsidRDefault="00BD189D" w:rsidP="00BD189D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</w:p>
    <w:p w:rsidR="00BD189D" w:rsidRDefault="00C67267" w:rsidP="00BD189D">
      <w:pPr>
        <w:jc w:val="both"/>
        <w:rPr>
          <w:color w:val="000000"/>
          <w:sz w:val="28"/>
          <w:szCs w:val="22"/>
          <w:lang w:val="kk-KZ" w:eastAsia="en-US"/>
        </w:rPr>
      </w:pPr>
      <w:r w:rsidRPr="00C67267">
        <w:rPr>
          <w:color w:val="000000"/>
          <w:sz w:val="28"/>
          <w:szCs w:val="22"/>
          <w:lang w:eastAsia="en-US"/>
        </w:rPr>
        <w:tab/>
      </w:r>
      <w:r w:rsidR="00BD189D" w:rsidRPr="00BD189D">
        <w:rPr>
          <w:color w:val="000000"/>
          <w:sz w:val="28"/>
          <w:szCs w:val="22"/>
          <w:lang w:eastAsia="en-US"/>
        </w:rPr>
        <w:t>Индекс: Т3</w:t>
      </w:r>
    </w:p>
    <w:p w:rsidR="005B57FB" w:rsidRDefault="00BD189D" w:rsidP="00BD189D">
      <w:pPr>
        <w:ind w:firstLine="708"/>
        <w:jc w:val="both"/>
        <w:rPr>
          <w:color w:val="000000"/>
          <w:sz w:val="28"/>
          <w:szCs w:val="22"/>
          <w:lang w:val="kk-KZ" w:eastAsia="en-US"/>
        </w:rPr>
      </w:pPr>
      <w:r w:rsidRPr="00BD189D">
        <w:rPr>
          <w:color w:val="000000"/>
          <w:sz w:val="28"/>
          <w:szCs w:val="22"/>
          <w:lang w:eastAsia="en-US"/>
        </w:rPr>
        <w:t xml:space="preserve">Единица измерения: миллиард </w:t>
      </w:r>
      <w:r w:rsidRPr="00BD189D">
        <w:rPr>
          <w:color w:val="000000"/>
          <w:sz w:val="28"/>
          <w:szCs w:val="22"/>
          <w:lang w:val="kk-KZ" w:eastAsia="en-US"/>
        </w:rPr>
        <w:t>теңге</w:t>
      </w:r>
    </w:p>
    <w:p w:rsidR="00BD189D" w:rsidRPr="00BD189D" w:rsidRDefault="00BD189D" w:rsidP="00BD189D">
      <w:pPr>
        <w:ind w:firstLine="708"/>
        <w:jc w:val="both"/>
        <w:rPr>
          <w:color w:val="000000"/>
          <w:sz w:val="28"/>
          <w:szCs w:val="22"/>
          <w:lang w:val="kk-KZ" w:eastAsia="en-US"/>
        </w:rPr>
      </w:pPr>
    </w:p>
    <w:tbl>
      <w:tblPr>
        <w:tblW w:w="994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242"/>
        <w:gridCol w:w="1417"/>
        <w:gridCol w:w="1418"/>
        <w:gridCol w:w="1701"/>
        <w:gridCol w:w="1276"/>
        <w:gridCol w:w="1134"/>
      </w:tblGrid>
      <w:tr w:rsidR="00BD189D" w:rsidRPr="00BD189D" w:rsidTr="00BD189D">
        <w:trPr>
          <w:trHeight w:val="30"/>
        </w:trPr>
        <w:tc>
          <w:tcPr>
            <w:tcW w:w="175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18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vMerge/>
          </w:tcPr>
          <w:p w:rsidR="00BD189D" w:rsidRPr="00BD189D" w:rsidRDefault="00BD189D" w:rsidP="00B721B8">
            <w:pPr>
              <w:rPr>
                <w:sz w:val="28"/>
                <w:szCs w:val="28"/>
              </w:rPr>
            </w:pPr>
          </w:p>
        </w:tc>
        <w:tc>
          <w:tcPr>
            <w:tcW w:w="577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Центральное правительство (кроме фондов социального обеспечения)</w:t>
            </w:r>
          </w:p>
        </w:tc>
        <w:tc>
          <w:tcPr>
            <w:tcW w:w="127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" w:name="z198"/>
            <w:r w:rsidRPr="00BD189D">
              <w:rPr>
                <w:color w:val="000000"/>
                <w:sz w:val="28"/>
                <w:szCs w:val="28"/>
              </w:rPr>
              <w:t>Фонды социального обеспечения</w:t>
            </w:r>
          </w:p>
          <w:bookmarkEnd w:id="1"/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SSF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2" w:name="z199"/>
            <w:r w:rsidRPr="00BD189D">
              <w:rPr>
                <w:color w:val="000000"/>
                <w:sz w:val="28"/>
                <w:szCs w:val="28"/>
              </w:rPr>
              <w:t>Региональные органы управления</w:t>
            </w:r>
          </w:p>
          <w:bookmarkEnd w:id="2"/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SG</w:t>
            </w: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vMerge/>
          </w:tcPr>
          <w:p w:rsidR="00BD189D" w:rsidRPr="00BD189D" w:rsidRDefault="00BD189D" w:rsidP="00B721B8">
            <w:pPr>
              <w:rPr>
                <w:sz w:val="28"/>
                <w:szCs w:val="28"/>
              </w:rPr>
            </w:pP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3" w:name="z200"/>
            <w:r w:rsidRPr="00BD189D">
              <w:rPr>
                <w:color w:val="000000"/>
                <w:sz w:val="28"/>
                <w:szCs w:val="28"/>
              </w:rPr>
              <w:t>Бюджетные</w:t>
            </w:r>
          </w:p>
          <w:bookmarkEnd w:id="3"/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BA=GL1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4" w:name="z201"/>
            <w:r w:rsidRPr="00BD189D">
              <w:rPr>
                <w:color w:val="000000"/>
                <w:sz w:val="28"/>
                <w:szCs w:val="28"/>
              </w:rPr>
              <w:t>Вне</w:t>
            </w:r>
          </w:p>
          <w:bookmarkEnd w:id="4"/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бюджетные</w:t>
            </w: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EA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5" w:name="z203"/>
            <w:r w:rsidRPr="00BD189D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5"/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CC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6" w:name="z204"/>
            <w:r w:rsidRPr="00BD189D">
              <w:rPr>
                <w:color w:val="000000"/>
                <w:sz w:val="28"/>
                <w:szCs w:val="28"/>
              </w:rPr>
              <w:t>Центральное</w:t>
            </w:r>
          </w:p>
          <w:bookmarkEnd w:id="6"/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правительство</w:t>
            </w: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CG</w:t>
            </w:r>
          </w:p>
        </w:tc>
        <w:tc>
          <w:tcPr>
            <w:tcW w:w="1276" w:type="dxa"/>
            <w:vMerge/>
          </w:tcPr>
          <w:p w:rsidR="00BD189D" w:rsidRPr="00BD189D" w:rsidRDefault="00BD189D" w:rsidP="00B721B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BD189D" w:rsidRPr="00BD189D" w:rsidRDefault="00BD189D" w:rsidP="00B721B8">
            <w:pPr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7</w:t>
            </w: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 Чистые операции с активами и обязательствами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 Чистые /валовые инвестиции в нефинансовые активы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311 Основные фонды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3111 Здания и сооружения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3112 Машины и оборудование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3113 Другие основные фонды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3114 Системы вооружения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312 Запасы материальных оборотных средств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313 Ценности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314 Непроизведенные активы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3141 Земля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3142 Минеральные и энергетические ресурсы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3143 Другие природные ресурсы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3144 Нематериальные и непроизведенные активы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 Чистое приобретение финансовых активов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 xml:space="preserve">3201 Монетарное золото и специальные права </w:t>
            </w:r>
            <w:r w:rsidRPr="00BD189D">
              <w:rPr>
                <w:color w:val="000000"/>
                <w:sz w:val="28"/>
                <w:szCs w:val="28"/>
              </w:rPr>
              <w:lastRenderedPageBreak/>
              <w:t>заимствования (3211+3212)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3202 Валюта и депозиты (3212+3222)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3203 Долговые ценные бумаги (3213+3223)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3204 Кредиты и займы (3214+3224)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3205 Акционерный капитал и доли в инвестиционных фондах (3215+3225)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3206 Программы страхования, пенсионного обеспечения и стандартных гарантий (3216+3226)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3207 Производные финансовые инструменты и опционы на акции для работников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3208 Прочая дебиторская задолженность (3218+3228)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321 Внутренние дебиторы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3211 Монетарное золото и специальные права заимствования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3212 Валюта и депозиты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3213 Долговые ценные бумаги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3214 Кредиты и займы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3215 Акционерный капитал и доли в инвестиционных фондах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3216 Программы страхования, пенсионного обеспечения и стандартных гарантий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3217 Производные финансовые инструменты и опционы на акции для работников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3218 Прочая дебиторская задолженность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322 Внешние дебиторы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3221 Монетарное золото и специальные права заимствования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3222 Валюта и депозиты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3223 Долговые ценные бумаги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3224 Кредиты и займы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3225 Акционерный капитал и доли в инвестиционных фондах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3226 Программы страхования, пенсионного обеспечения и стандартных гарантий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3227 Производные финансовые инструменты и опционы на акции для работников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3228 Прочая дебиторская задолженность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 Чистое принятие обязательств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3301 Специальные права заимствования (3321)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3302 Валюта и депозиты (3312+3322)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3303 Долговые ценные бумаги (3313+3323)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3304 Кредиты и займы (3314+3324)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3305 Акционерный капитал и доли в инвестиционных фондах (3315+3325)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3306 Программы страхования, пенсионного обеспечения стандартных гарантий (3316+3326)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33061 Страховые технические резервы, кроме страхования жизни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 xml:space="preserve">33062 Права на страхование </w:t>
            </w:r>
            <w:r w:rsidRPr="00BD189D">
              <w:rPr>
                <w:color w:val="000000"/>
                <w:sz w:val="28"/>
                <w:szCs w:val="28"/>
              </w:rPr>
              <w:lastRenderedPageBreak/>
              <w:t>жизни и аннуитеты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33063 Права на пенсии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33064 Требования пенсионных фондов к управляющим пенсионными программами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33065 Резервы для востребований в рамках программ стандартных гарантий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3307 производные финансовые инструменты и опционы на акции для работников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3308 прочая кредиторская задолженность (3318+3328)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331 Внутренние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3312 Валюта и депозиты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3313 Долговые ценные бумаги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3314 Кредиты и займы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3315 Акционерный капитал и доли в инвестиционных фондах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3316 Программы страхования, пенсионного обеспечения и стандартных гарантий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3317 Производные финансовые инструменты и опционы на акции для работников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3318 Прочая кредиторская задолженность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332 Внешние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3321 Специальные права заимствования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3322 Валюта и депозиты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3323 Долговые ценные бумаги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3324 Кредиты и займы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 xml:space="preserve">3325 Акционерный </w:t>
            </w:r>
            <w:r w:rsidRPr="00BD189D">
              <w:rPr>
                <w:color w:val="000000"/>
                <w:sz w:val="28"/>
                <w:szCs w:val="28"/>
              </w:rPr>
              <w:lastRenderedPageBreak/>
              <w:t>капитал и доли в инвестиционных фондах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3326 Программы страхования, пенсионного обеспечения и стандартных гарантий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3327 Производные финансовые инструменты и опционы на акции для работников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3328 Прочая кредиторская задолженность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Справочные статьи: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31х.1 Приобретение нефинансовых активов, кроме запасов материальных оборотных средств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311.1 Приобретение: основные фонды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313.1 Приобретение: ценности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314.1 Приобретени</w:t>
            </w:r>
            <w:r w:rsidRPr="00BD189D">
              <w:rPr>
                <w:color w:val="000000"/>
                <w:sz w:val="28"/>
                <w:szCs w:val="28"/>
              </w:rPr>
              <w:lastRenderedPageBreak/>
              <w:t>е: непроизведенные активы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31х.2 Выбытие нефинансовых активов, кроме запасов материальных оборотных средств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311.2 Выбытие: основные фонды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313.2 Выбытие: ценности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314.2 Выбытие: непроизведенные активы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31.3 Потребление основного капитала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3М2 Чистые операции с финансовыми активами и обязательствами (=32-33)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3М3 Валовой долг (D4) по рыночной стоимости: операции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 xml:space="preserve">3М3D3 Долговые обязательства D3 по рыночной </w:t>
            </w:r>
            <w:r w:rsidRPr="00BD189D">
              <w:rPr>
                <w:color w:val="000000"/>
                <w:sz w:val="28"/>
                <w:szCs w:val="28"/>
              </w:rPr>
              <w:lastRenderedPageBreak/>
              <w:t>стоимости: операции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3M3D2 Долговые обязательства D2 по рыночной стоимости: операции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3M3D1 Долговые обязательства D1 по рыночной стоимости: операции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0B67D4" w:rsidRDefault="00BD189D" w:rsidP="00BD189D">
      <w:pPr>
        <w:ind w:firstLine="708"/>
        <w:jc w:val="both"/>
        <w:rPr>
          <w:color w:val="000000"/>
          <w:sz w:val="28"/>
          <w:szCs w:val="22"/>
          <w:lang w:val="kk-KZ" w:eastAsia="en-US"/>
        </w:rPr>
      </w:pPr>
      <w:r w:rsidRPr="00BD189D">
        <w:rPr>
          <w:color w:val="000000"/>
          <w:sz w:val="28"/>
          <w:szCs w:val="22"/>
          <w:lang w:eastAsia="en-US"/>
        </w:rPr>
        <w:t>продолжение таблицы</w:t>
      </w:r>
    </w:p>
    <w:tbl>
      <w:tblPr>
        <w:tblW w:w="994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23"/>
        <w:gridCol w:w="1843"/>
        <w:gridCol w:w="1984"/>
        <w:gridCol w:w="2410"/>
        <w:gridCol w:w="1985"/>
      </w:tblGrid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89D" w:rsidRPr="00BD189D" w:rsidRDefault="00BD189D" w:rsidP="00B721B8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7" w:name="z207"/>
            <w:r w:rsidRPr="00BD189D">
              <w:rPr>
                <w:color w:val="000000"/>
                <w:sz w:val="28"/>
                <w:szCs w:val="28"/>
              </w:rPr>
              <w:t>Местные органы управления</w:t>
            </w:r>
          </w:p>
          <w:bookmarkEnd w:id="7"/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LG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8" w:name="z208"/>
            <w:r w:rsidRPr="00BD189D">
              <w:rPr>
                <w:color w:val="000000"/>
                <w:sz w:val="28"/>
                <w:szCs w:val="28"/>
              </w:rPr>
              <w:t>Субъекты квазигосударственного сектора и иные получатели бюджетных средств</w:t>
            </w:r>
          </w:p>
          <w:bookmarkEnd w:id="8"/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QG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9" w:name="z209"/>
            <w:r w:rsidRPr="00BD189D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9"/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CT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0" w:name="z210"/>
            <w:r w:rsidRPr="00BD189D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  <w:bookmarkEnd w:id="10"/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GG=GL3</w:t>
            </w: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11</w:t>
            </w: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 Чистые операции с активами и обязательствами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 Чистые /валовые инвестиции в нефинансовые активы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311 Основные фонды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3111 Здания и сооружения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3112 Машины и оборудование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3113 Другие основные фонды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3114 Системы вооружения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312 Запасы материальных оборотных средств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313 Ценности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314 Непроизведенные активы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3141 Земля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3142 Минеральные и энергетические ресурсы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3143 Другие природные ресурсы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3144 Нематериальные и непроизведенные активы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 Чистое приобретение финансовых активов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 xml:space="preserve">3201 Монетарное </w:t>
            </w:r>
            <w:r w:rsidRPr="00BD189D">
              <w:rPr>
                <w:color w:val="000000"/>
                <w:sz w:val="28"/>
                <w:szCs w:val="28"/>
              </w:rPr>
              <w:lastRenderedPageBreak/>
              <w:t>золото и специальные права заимствования (3211+3212)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3202 Валюта и депозиты (3212+3222)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3203 Долговые ценные бумаги (3213+3223)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3204 Кредиты и займы (3214+3224)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3205 Акционерный капитал и доли в инвестиционных фондах (3215+3225)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3206 Программы страхования, пенсионного обеспечения и стандартных гарантий (3216+3226)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3207 Производные финансовые инструменты и опционы на акции для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 xml:space="preserve">3208 Прочая дебиторская </w:t>
            </w:r>
            <w:r w:rsidRPr="00BD189D">
              <w:rPr>
                <w:color w:val="000000"/>
                <w:sz w:val="28"/>
                <w:szCs w:val="28"/>
              </w:rPr>
              <w:lastRenderedPageBreak/>
              <w:t>задолженность (3218+3228)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321 Внутренние дебиторы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3211 Монетарное золото и специальные права заимствования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3212 Валюта и депозиты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3213 Долговые ценные бумаги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3214 Кредиты и займы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3215 Акционерный капитал и доли в инвестиционных фондах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3216 Программы страхования, пенсионного обеспечения и стандартных гарантий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3217 Производные финансовые инструменты и опционы на акции для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3218 Прочая дебиторская задолженность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322 Внешние дебиторы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3221 Монетарное золото и специальные права заимствования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3222 Валюта и депозиты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3223 Долговые ценные бумаги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3224 Кредиты и займы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3225 Акционерный капитал и доли в инвестиционных фондах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3226 Программы страхования, пенсионного обеспечения и стандартных гарантий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 xml:space="preserve">3227 Производные финансовые инструменты и опционы на </w:t>
            </w:r>
            <w:r w:rsidRPr="00BD189D">
              <w:rPr>
                <w:color w:val="000000"/>
                <w:sz w:val="28"/>
                <w:szCs w:val="28"/>
              </w:rPr>
              <w:lastRenderedPageBreak/>
              <w:t>акции для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3228 Прочая дебиторская задолженность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 Чистое принятие обязательств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3301 Специальные права заимствования (3321)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3302 Валюта и депозиты (3312+3322)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3303 Долговые ценные бумаги (3313+3323)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3304 Кредиты и займы (3314+3324)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3305 Акционерный капитал и доли в инвестиционных фондах (3315+3325)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3306 Программы страхования, пенсионного обеспечения стандартных гарантий (3316+3326)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 xml:space="preserve">33061 Страховые </w:t>
            </w:r>
            <w:r w:rsidRPr="00BD189D">
              <w:rPr>
                <w:color w:val="000000"/>
                <w:sz w:val="28"/>
                <w:szCs w:val="28"/>
              </w:rPr>
              <w:lastRenderedPageBreak/>
              <w:t>технические резервы, кроме страхования жизни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33062 Права на страхование жизни и аннуитеты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33063 Права на пенсии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33064 Требования пенсионных фондов к управляющим пенсионными программами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33065 Резервы для востребований в рамках программ стандартных гарантий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3307 производные финансовые инструменты и опционы на акции для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3308 прочая кредиторская задолженность (3318+3328)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331 Внутренние кредиторы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3312 Валюта и депозиты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3313 Долговые ценные бумаги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3314 Кредиты и займы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3315 Акционерный капитал и доли в инвестиционных фондах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3316 Программы страхования, пенсионного обеспечения и стандартных гарантий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3317 Производные финансовые инструменты и опционы на акции для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3318 Прочая кредиторская задолженность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332 Внешние кредиторы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3321 Специальные права заимствования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3322 Валюта и депозиты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3323 Долговые ценные бумаги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3324 Кредиты и займы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3325 Акционерный капитал и доли в инвестиционных фондах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3326 Программы страхования, пенсионного обеспечения и стандартных гарантий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3327 Производные финансовые инструменты и опционы на акции для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3328 Прочая кредиторская задолженность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Справочные статьи: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 xml:space="preserve">31х.1 Приобретение нефинансовых активов, кроме запасов </w:t>
            </w:r>
            <w:r w:rsidRPr="00BD189D">
              <w:rPr>
                <w:color w:val="000000"/>
                <w:sz w:val="28"/>
                <w:szCs w:val="28"/>
              </w:rPr>
              <w:lastRenderedPageBreak/>
              <w:t>материальных оборотных средств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311.1 Приобретение: основные фонды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313.1 Приобретение: ценности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314.1 Приобретение: непроизведенные активы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31х.2 Выбытие нефинансовых активов, кроме запасов материальных оборотных средств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311.2 Выбытие: основные фонды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313.2 Выбытие: ценности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314.2 Выбытие: непроизведенные активы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31.3 Потребление основного капитала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 xml:space="preserve">3М2 Чистые операции с финансовыми </w:t>
            </w:r>
            <w:r w:rsidRPr="00BD189D">
              <w:rPr>
                <w:color w:val="000000"/>
                <w:sz w:val="28"/>
                <w:szCs w:val="28"/>
              </w:rPr>
              <w:lastRenderedPageBreak/>
              <w:t>активами и обязательствами (=32-33)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lastRenderedPageBreak/>
              <w:t>3М3 Валовой долг (D4) по рыночной стоимости: операции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3М3D3 Долговые обязательства D3 по рыночной стоимости: операции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3M3D2 Долговые обязательства D2 по рыночной стоимости: операции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D189D" w:rsidRPr="00BD189D" w:rsidTr="00BD189D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D189D">
              <w:rPr>
                <w:color w:val="000000"/>
                <w:sz w:val="28"/>
                <w:szCs w:val="28"/>
              </w:rPr>
              <w:t>3M3D1 Долговые обязательства D1 по рыночной стоимости: операции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D189D" w:rsidRPr="00BD189D" w:rsidRDefault="00BD189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BD189D" w:rsidRPr="00BD189D" w:rsidRDefault="00BD189D" w:rsidP="00BD189D">
      <w:pPr>
        <w:ind w:firstLine="708"/>
        <w:jc w:val="both"/>
        <w:rPr>
          <w:color w:val="000000"/>
          <w:sz w:val="28"/>
          <w:szCs w:val="22"/>
          <w:lang w:eastAsia="en-US"/>
        </w:rPr>
      </w:pPr>
    </w:p>
    <w:sectPr w:rsidR="00BD189D" w:rsidRPr="00BD189D" w:rsidSect="003349B0">
      <w:headerReference w:type="default" r:id="rId7"/>
      <w:pgSz w:w="11906" w:h="16838"/>
      <w:pgMar w:top="1134" w:right="850" w:bottom="1134" w:left="1276" w:header="708" w:footer="708" w:gutter="0"/>
      <w:pgNumType w:start="5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CA9" w:rsidRDefault="00BF4CA9" w:rsidP="00015D20">
      <w:r>
        <w:separator/>
      </w:r>
    </w:p>
  </w:endnote>
  <w:endnote w:type="continuationSeparator" w:id="0">
    <w:p w:rsidR="00BF4CA9" w:rsidRDefault="00BF4CA9" w:rsidP="0001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CA9" w:rsidRDefault="00BF4CA9" w:rsidP="00015D20">
      <w:r>
        <w:separator/>
      </w:r>
    </w:p>
  </w:footnote>
  <w:footnote w:type="continuationSeparator" w:id="0">
    <w:p w:rsidR="00BF4CA9" w:rsidRDefault="00BF4CA9" w:rsidP="00015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996685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D726A" w:rsidRPr="009D726A" w:rsidRDefault="009D726A">
        <w:pPr>
          <w:pStyle w:val="ab"/>
          <w:jc w:val="center"/>
          <w:rPr>
            <w:sz w:val="28"/>
            <w:szCs w:val="28"/>
          </w:rPr>
        </w:pPr>
        <w:r w:rsidRPr="009D726A">
          <w:rPr>
            <w:sz w:val="28"/>
            <w:szCs w:val="28"/>
          </w:rPr>
          <w:fldChar w:fldCharType="begin"/>
        </w:r>
        <w:r w:rsidRPr="009D726A">
          <w:rPr>
            <w:sz w:val="28"/>
            <w:szCs w:val="28"/>
          </w:rPr>
          <w:instrText>PAGE   \* MERGEFORMAT</w:instrText>
        </w:r>
        <w:r w:rsidRPr="009D726A">
          <w:rPr>
            <w:sz w:val="28"/>
            <w:szCs w:val="28"/>
          </w:rPr>
          <w:fldChar w:fldCharType="separate"/>
        </w:r>
        <w:r w:rsidR="00221FAE">
          <w:rPr>
            <w:noProof/>
            <w:sz w:val="28"/>
            <w:szCs w:val="28"/>
          </w:rPr>
          <w:t>75</w:t>
        </w:r>
        <w:r w:rsidRPr="009D726A">
          <w:rPr>
            <w:sz w:val="28"/>
            <w:szCs w:val="28"/>
          </w:rPr>
          <w:fldChar w:fldCharType="end"/>
        </w:r>
      </w:p>
    </w:sdtContent>
  </w:sdt>
  <w:p w:rsidR="00015D20" w:rsidRDefault="00015D20">
    <w:pPr>
      <w:pStyle w:val="ab"/>
    </w:pPr>
  </w:p>
  <w:p w:rsidR="003D52A9" w:rsidRDefault="00BF4CA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15D20"/>
    <w:rsid w:val="000B67D4"/>
    <w:rsid w:val="000C32E1"/>
    <w:rsid w:val="000D68F9"/>
    <w:rsid w:val="001416AD"/>
    <w:rsid w:val="00146E88"/>
    <w:rsid w:val="00176AF8"/>
    <w:rsid w:val="00196968"/>
    <w:rsid w:val="00196A44"/>
    <w:rsid w:val="0021337D"/>
    <w:rsid w:val="00221FAE"/>
    <w:rsid w:val="002B0FB8"/>
    <w:rsid w:val="002E524A"/>
    <w:rsid w:val="002F5AA4"/>
    <w:rsid w:val="003349B0"/>
    <w:rsid w:val="00380A66"/>
    <w:rsid w:val="003F727D"/>
    <w:rsid w:val="005B57FB"/>
    <w:rsid w:val="005E03EF"/>
    <w:rsid w:val="00664407"/>
    <w:rsid w:val="006C6599"/>
    <w:rsid w:val="00710F6E"/>
    <w:rsid w:val="00714DEF"/>
    <w:rsid w:val="007428BA"/>
    <w:rsid w:val="00754B69"/>
    <w:rsid w:val="0080059B"/>
    <w:rsid w:val="00854D43"/>
    <w:rsid w:val="008623BB"/>
    <w:rsid w:val="009000E8"/>
    <w:rsid w:val="00946128"/>
    <w:rsid w:val="0095079A"/>
    <w:rsid w:val="0099366C"/>
    <w:rsid w:val="009D726A"/>
    <w:rsid w:val="00A55A73"/>
    <w:rsid w:val="00B00943"/>
    <w:rsid w:val="00B37327"/>
    <w:rsid w:val="00B5779B"/>
    <w:rsid w:val="00BC7486"/>
    <w:rsid w:val="00BD189D"/>
    <w:rsid w:val="00BF0DE1"/>
    <w:rsid w:val="00BF4CA9"/>
    <w:rsid w:val="00C00B80"/>
    <w:rsid w:val="00C25962"/>
    <w:rsid w:val="00C67267"/>
    <w:rsid w:val="00D14CB6"/>
    <w:rsid w:val="00D2369E"/>
    <w:rsid w:val="00D908F2"/>
    <w:rsid w:val="00DA250A"/>
    <w:rsid w:val="00DF627E"/>
    <w:rsid w:val="00E81834"/>
    <w:rsid w:val="00F60761"/>
    <w:rsid w:val="00F81924"/>
    <w:rsid w:val="00F9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176E8-2A67-4CF9-B322-F290A7B94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1584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Тоғжан Мәлікова Қанағатқызы</cp:lastModifiedBy>
  <cp:revision>21</cp:revision>
  <dcterms:created xsi:type="dcterms:W3CDTF">2026-05-08T11:47:00Z</dcterms:created>
  <dcterms:modified xsi:type="dcterms:W3CDTF">2026-08-26T06:09:00Z</dcterms:modified>
</cp:coreProperties>
</file>