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E10" w:rsidRPr="00AF6FDB" w:rsidRDefault="00EF6E10" w:rsidP="00EF6E10">
      <w:pPr>
        <w:ind w:right="-185"/>
        <w:jc w:val="both"/>
        <w:rPr>
          <w:rFonts w:ascii="Times New Roman" w:hAnsi="Times New Roman"/>
          <w:sz w:val="20"/>
          <w:szCs w:val="20"/>
        </w:rPr>
      </w:pPr>
      <w:r w:rsidRPr="00AF6FDB">
        <w:rPr>
          <w:rFonts w:ascii="Times New Roman" w:hAnsi="Times New Roman"/>
          <w:b/>
          <w:sz w:val="20"/>
          <w:szCs w:val="20"/>
        </w:rPr>
        <w:t>Тұмауғақарсыегілужұмыстарыбасталады</w:t>
      </w:r>
    </w:p>
    <w:p w:rsidR="00EF6E10" w:rsidRPr="004C4227" w:rsidRDefault="00EF6E10" w:rsidP="00EF6E10">
      <w:pPr>
        <w:jc w:val="both"/>
        <w:rPr>
          <w:rFonts w:ascii="Times New Roman" w:hAnsi="Times New Roman"/>
          <w:sz w:val="20"/>
          <w:szCs w:val="20"/>
          <w:lang w:val="kk-KZ"/>
        </w:rPr>
      </w:pPr>
      <w:r w:rsidRPr="00AF6FDB">
        <w:rPr>
          <w:rFonts w:ascii="Times New Roman" w:hAnsi="Times New Roman"/>
          <w:sz w:val="20"/>
          <w:szCs w:val="20"/>
        </w:rPr>
        <w:tab/>
        <w:t xml:space="preserve">Ауданымызда 2026-2027 жылдардыңэпидемиялықмаусымынатұмау, жітіреспираторлықвирустықинфекциялардың /ЖРВИ/ алдыналубойыншасанитариялық-эпидемияғақарсыіс-шаралардыөткізужұмыстарыбасталды. Жылсайынкүзгі-қысқыкезеңдетұмаувирустарыныңжәнебасқа да респираторлықвирустардыңайналымыбелсендіріледі, оларауа- тамшыларыарқылыадамнанадамғаберіледі. </w:t>
      </w:r>
      <w:r w:rsidRPr="00AF6FDB">
        <w:rPr>
          <w:rFonts w:ascii="Times New Roman" w:hAnsi="Times New Roman"/>
          <w:sz w:val="20"/>
          <w:szCs w:val="20"/>
          <w:lang w:val="kk-KZ"/>
        </w:rPr>
        <w:t>Еске салайық, тұмау мен ЖРВИ халықтың жұқпалы аурушаңдық деңгейіне ең көп үлес қосатын кең таралған жұқпалы аурулардың бірі болып табылады.</w:t>
      </w:r>
      <w:r w:rsidRPr="00AF6FDB">
        <w:rPr>
          <w:rFonts w:ascii="Times New Roman" w:hAnsi="Times New Roman"/>
          <w:sz w:val="20"/>
          <w:szCs w:val="20"/>
          <w:lang w:val="kk-KZ"/>
        </w:rPr>
        <w:br/>
      </w:r>
      <w:r w:rsidRPr="004C4227">
        <w:rPr>
          <w:rFonts w:ascii="Times New Roman" w:hAnsi="Times New Roman"/>
          <w:sz w:val="20"/>
          <w:szCs w:val="20"/>
          <w:lang w:val="kk-KZ"/>
        </w:rPr>
        <w:t>Тұмауға қарсы вакцинация халық арасында осы инфекциядан болатын аурушаңдық пен өлімді азайтудың ең қауіпсіз және тиімді әдісі болып табылады.</w:t>
      </w:r>
      <w:r w:rsidRPr="004C4227">
        <w:rPr>
          <w:rFonts w:ascii="Times New Roman" w:hAnsi="Times New Roman"/>
          <w:sz w:val="20"/>
          <w:szCs w:val="20"/>
          <w:lang w:val="kk-KZ"/>
        </w:rPr>
        <w:br/>
        <w:t xml:space="preserve">           Сондықтан, тұмауға қарсы вакцинация жыл сайын тұмау мен ЖРВИ-мен сырқаттанушылықтың маусымдық өсуіне дейін  ұсынылады, өйткені тұмауға қарсы вакцинациядан кейінгі иммунитеттің қалыптасу кезеңі әдетте екі аптаға жуық, ал одан кейінгі кезеңнің ұзақтығы тұмаудан вакцинациядан қорғауы 6- 12 айға дейін болады.</w:t>
      </w:r>
    </w:p>
    <w:p w:rsidR="00EF6E10" w:rsidRPr="004C4227" w:rsidRDefault="00EF6E10" w:rsidP="00EF6E10">
      <w:pPr>
        <w:ind w:firstLine="708"/>
        <w:jc w:val="both"/>
        <w:rPr>
          <w:rFonts w:ascii="Times New Roman" w:hAnsi="Times New Roman"/>
          <w:sz w:val="20"/>
          <w:szCs w:val="20"/>
          <w:lang w:val="kk-KZ"/>
        </w:rPr>
      </w:pPr>
      <w:r w:rsidRPr="004C4227">
        <w:rPr>
          <w:rFonts w:ascii="Times New Roman" w:hAnsi="Times New Roman"/>
          <w:sz w:val="20"/>
          <w:szCs w:val="20"/>
          <w:lang w:val="kk-KZ"/>
        </w:rPr>
        <w:t xml:space="preserve">Амангелді ауданы бойынша 2026-2027 жылдың эпидемиялық маусымында тұмауға қарсы вакцинацияны өткізу үшін халықтың неғұрлым «осал» топтары белгіленген: </w:t>
      </w:r>
    </w:p>
    <w:p w:rsidR="00EF6E10" w:rsidRPr="00AF6FDB" w:rsidRDefault="00EF6E10" w:rsidP="00EF6E10">
      <w:pPr>
        <w:jc w:val="both"/>
        <w:rPr>
          <w:rFonts w:ascii="Times New Roman" w:hAnsi="Times New Roman"/>
          <w:sz w:val="20"/>
          <w:szCs w:val="20"/>
        </w:rPr>
      </w:pPr>
      <w:r w:rsidRPr="00AF6FDB">
        <w:rPr>
          <w:rFonts w:ascii="Times New Roman" w:hAnsi="Times New Roman"/>
          <w:sz w:val="20"/>
          <w:szCs w:val="20"/>
        </w:rPr>
        <w:t>- медициналықұйымдардамедициналықбақылауғажататыналтыайданасқанжиіауыратынбалалар;</w:t>
      </w:r>
    </w:p>
    <w:p w:rsidR="00EF6E10" w:rsidRPr="00AF6FDB" w:rsidRDefault="00EF6E10" w:rsidP="00EF6E10">
      <w:pPr>
        <w:jc w:val="both"/>
        <w:rPr>
          <w:rFonts w:ascii="Times New Roman" w:hAnsi="Times New Roman"/>
          <w:sz w:val="20"/>
          <w:szCs w:val="20"/>
        </w:rPr>
      </w:pPr>
      <w:r w:rsidRPr="00AF6FDB">
        <w:rPr>
          <w:rFonts w:ascii="Times New Roman" w:hAnsi="Times New Roman"/>
          <w:sz w:val="20"/>
          <w:szCs w:val="20"/>
        </w:rPr>
        <w:t>- жүктіліктіңекіншіжәнеүшіншітриместріндежүктіәйелдер;</w:t>
      </w:r>
    </w:p>
    <w:p w:rsidR="00EF6E10" w:rsidRPr="00AF6FDB" w:rsidRDefault="00EF6E10" w:rsidP="00EF6E10">
      <w:pPr>
        <w:jc w:val="both"/>
        <w:rPr>
          <w:rFonts w:ascii="Times New Roman" w:hAnsi="Times New Roman"/>
          <w:sz w:val="20"/>
          <w:szCs w:val="20"/>
        </w:rPr>
      </w:pPr>
      <w:r w:rsidRPr="00AF6FDB">
        <w:rPr>
          <w:rFonts w:ascii="Times New Roman" w:hAnsi="Times New Roman"/>
          <w:sz w:val="20"/>
          <w:szCs w:val="20"/>
        </w:rPr>
        <w:t>- медицина қызметкерлері;</w:t>
      </w:r>
    </w:p>
    <w:p w:rsidR="00EF6E10" w:rsidRPr="00AF6FDB" w:rsidRDefault="00EF6E10" w:rsidP="00EF6E10">
      <w:pPr>
        <w:jc w:val="both"/>
        <w:rPr>
          <w:rFonts w:ascii="Times New Roman" w:hAnsi="Times New Roman"/>
          <w:sz w:val="20"/>
          <w:szCs w:val="20"/>
        </w:rPr>
      </w:pPr>
      <w:r w:rsidRPr="00AF6FDB">
        <w:rPr>
          <w:rFonts w:ascii="Times New Roman" w:hAnsi="Times New Roman"/>
          <w:sz w:val="20"/>
          <w:szCs w:val="20"/>
        </w:rPr>
        <w:t xml:space="preserve">- жүрек -тамыржүйесі мен тынысалуоргандарыныңсозылмалыаурулары бар адамдар, сондай-ақэпидемиологиялықкөрсеткіштербойыншавакцинациялауғажатқызылатынадамдардың саны анықталып, 970 адамғаекпежүргізужоспарланды. </w:t>
      </w:r>
    </w:p>
    <w:p w:rsidR="00D1063B" w:rsidRPr="00EF6E10" w:rsidRDefault="00EF6E10" w:rsidP="00EF6E10">
      <w:pPr>
        <w:jc w:val="both"/>
        <w:rPr>
          <w:sz w:val="20"/>
          <w:szCs w:val="20"/>
          <w:lang w:val="kk-KZ"/>
        </w:rPr>
      </w:pPr>
      <w:r w:rsidRPr="00AF6FDB">
        <w:rPr>
          <w:rFonts w:ascii="Times New Roman" w:hAnsi="Times New Roman"/>
          <w:sz w:val="20"/>
          <w:szCs w:val="20"/>
        </w:rPr>
        <w:t xml:space="preserve">Жоғарыдағыкөрсетілгентоптарғакірмейқалғантұлғаларақылытүрдеекпеалдыруларынаболады. </w:t>
      </w:r>
    </w:p>
    <w:sectPr w:rsidR="00D1063B" w:rsidRPr="00EF6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F6E10"/>
    <w:rsid w:val="00D1063B"/>
    <w:rsid w:val="00EF6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Company>Microsoft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2026-09-03T09:24:00Z</dcterms:created>
  <dcterms:modified xsi:type="dcterms:W3CDTF">2026-09-03T09:24:00Z</dcterms:modified>
</cp:coreProperties>
</file>