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0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79"/>
        <w:gridCol w:w="3916"/>
      </w:tblGrid>
      <w:tr w:rsidR="00C818EA">
        <w:trPr>
          <w:trHeight w:val="1417"/>
        </w:trPr>
        <w:tc>
          <w:tcPr>
            <w:tcW w:w="587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18EA" w:rsidRDefault="00CC0C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53" w:lineRule="atLeast"/>
            </w:pPr>
            <w:r>
              <w:rPr>
                <w:rFonts w:ascii="Calibri" w:eastAsia="Calibri" w:hAnsi="Calibri" w:cs="Calibri"/>
                <w:color w:val="000000"/>
                <w:sz w:val="20"/>
              </w:rPr>
              <w:t> </w:t>
            </w:r>
          </w:p>
        </w:tc>
        <w:tc>
          <w:tcPr>
            <w:tcW w:w="391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818EA" w:rsidRDefault="00CC0C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Халықтыңсанитариялық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-</w:t>
            </w:r>
          </w:p>
          <w:p w:rsidR="00C818EA" w:rsidRDefault="00CC0C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эпидемиологиялық</w:t>
            </w:r>
            <w:proofErr w:type="spellEnd"/>
          </w:p>
          <w:p w:rsidR="00C818EA" w:rsidRDefault="00CC0C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саламаттығысаласындағы</w:t>
            </w:r>
            <w:proofErr w:type="spellEnd"/>
          </w:p>
          <w:p w:rsidR="00C818EA" w:rsidRDefault="00CC0C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тергеп-тексеружүргізу</w:t>
            </w:r>
            <w:proofErr w:type="spellEnd"/>
          </w:p>
          <w:p w:rsidR="00C818EA" w:rsidRDefault="00CC0C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қағидаларына</w:t>
            </w:r>
            <w:proofErr w:type="spellEnd"/>
          </w:p>
          <w:p w:rsidR="00C818EA" w:rsidRDefault="00CC0C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center"/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</w:rPr>
              <w:t>7-қосымша</w:t>
            </w:r>
          </w:p>
        </w:tc>
      </w:tr>
    </w:tbl>
    <w:p w:rsidR="00C818EA" w:rsidRDefault="00CC0C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53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C818EA" w:rsidRDefault="00CC0C8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jc w:val="both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                   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Тергеп-тексеру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жүргізу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нәтижелері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</w:rPr>
        <w:t>ақпарат</w:t>
      </w:r>
      <w:proofErr w:type="spellEnd"/>
    </w:p>
    <w:p w:rsidR="00C818EA" w:rsidRDefault="00C818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818EA" w:rsidRDefault="00CC0C8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07.08.2026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жылғы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№150 «Энтеробиоз»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жедел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хабарламасы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негізінде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C818EA" w:rsidRDefault="00CC0C82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Көкшетау қалалық санитариялық эпидемиологиялық бақылау басқармасы.</w:t>
      </w:r>
    </w:p>
    <w:p w:rsidR="00C818EA" w:rsidRDefault="00CC0C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Тартылған сарапшылар (деректерді пайдалануға келісім)____-_________</w:t>
      </w:r>
    </w:p>
    <w:p w:rsidR="00C818EA" w:rsidRDefault="00CC0C82">
      <w:pPr>
        <w:spacing w:after="0" w:line="240" w:lineRule="auto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Тергеп-тексеру жүргізу мерзімі: </w:t>
      </w:r>
      <w:r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10.08.2026 ж. бастап 28.08.2026 ж.</w:t>
      </w:r>
    </w:p>
    <w:p w:rsidR="00C818EA" w:rsidRDefault="00CC0C82">
      <w:pPr>
        <w:pStyle w:val="HTML"/>
        <w:jc w:val="both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Тергеп-тексеру жүргізілген жеке және (немесе) заңды тұлғалар: </w:t>
      </w:r>
      <w:r>
        <w:rPr>
          <w:rStyle w:val="y2iqfc"/>
          <w:rFonts w:ascii="Times New Roman" w:hAnsi="Times New Roman" w:cs="Times New Roman"/>
          <w:b/>
          <w:sz w:val="28"/>
          <w:szCs w:val="28"/>
          <w:u w:val="single"/>
          <w:lang w:val="kk-KZ"/>
        </w:rPr>
        <w:t>«Ақмола облысы білім басқармасының Көкшетау қаласы бойынша білім бөлімі» мемлекеттік мекемесіне қарасты Көкшетау қаласының «Нұр бала» бөбекжай-бақшасы» мемлекеттік коммуналдық қазыналық кәсіпорны, Ақмола облысы, Көкшетау қаласы.</w:t>
      </w:r>
    </w:p>
    <w:p w:rsidR="00C818EA" w:rsidRDefault="00CC0C82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 Халықтың санитариялық-эпидемиологиялық саламаттылығы саласындағы</w:t>
      </w:r>
    </w:p>
    <w:p w:rsidR="00C818EA" w:rsidRDefault="00CC0C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</w:p>
    <w:p w:rsidR="00C818EA" w:rsidRDefault="00CC0C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себептері мен сипаты:</w:t>
      </w:r>
    </w:p>
    <w:p w:rsidR="00C818EA" w:rsidRDefault="00CC0C82">
      <w:pPr>
        <w:spacing w:after="0" w:line="240" w:lineRule="auto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Style w:val="anegp0gi0b9av8jahpyh"/>
          <w:rFonts w:ascii="Times New Roman" w:hAnsi="Times New Roman" w:cs="Times New Roman"/>
          <w:b/>
          <w:sz w:val="28"/>
          <w:szCs w:val="28"/>
          <w:u w:val="single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ҚР ДСМ 59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"Мектепке дейінгі ұйымдарға және сәбилер үйлеріне қойылатын санитариялық-эпидемиологиялық талаптар" санитарлық ережелері, 4-тарауының, 72-тармағы.</w:t>
      </w:r>
    </w:p>
    <w:p w:rsidR="00C818EA" w:rsidRDefault="00CC0C82">
      <w:pPr>
        <w:spacing w:after="0" w:line="240" w:lineRule="auto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2.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ҚР ДСМ-44 СҚ, 5-параграфтың 25-тармағының 4-тармақшасы, «Паразиттік аурулардың алдын алу бойынша санитариялық-эпидемияға қарсы және санитариялық-профилактикалық іс-шараларды ұйымдастыруға және жүргізуге қойылатын санитариялық-эпидемиологиялық талап</w:t>
      </w:r>
      <w:bookmarkStart w:id="0" w:name="_GoBack"/>
      <w:bookmarkEnd w:id="0"/>
      <w:r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тар» санитариялық қағидалары.</w:t>
      </w:r>
    </w:p>
    <w:p w:rsidR="00C818EA" w:rsidRDefault="00CC0C82">
      <w:pPr>
        <w:spacing w:after="0" w:line="240" w:lineRule="auto"/>
        <w:jc w:val="both"/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ҚР ДСМ 59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sz w:val="28"/>
          <w:szCs w:val="28"/>
          <w:u w:val="single"/>
          <w:lang w:val="kk-KZ"/>
        </w:rPr>
        <w:t>"Мектепке дейінгі ұйымдарға және сәбилер үйлеріне қойылатын санитариялық-эпидемиологиялық талаптар" санитарлық ережелері, 4-тарауының, 72-тармағы.</w:t>
      </w:r>
    </w:p>
    <w:p w:rsidR="00C818EA" w:rsidRDefault="00CC0C82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7. Халықтың санитариялық-эпидемиологиялық саламаттылығы саласындағы        нормативтік құқықтық актілердің талаптарын бұзуға жол берген жеке және (немесе) заңды тұлғалар: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1  жеке тұлға.</w:t>
      </w:r>
    </w:p>
    <w:p w:rsidR="00C818EA" w:rsidRDefault="00CC0C82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Қабылданғаншаралар: </w:t>
      </w: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Қазақстан Республикасы Кодексінің 425-бабының 1-бөлігімен 43 250 теңге, 10 МРП мөлшерінде айыппұл салынды.</w:t>
      </w:r>
    </w:p>
    <w:p w:rsidR="00C818EA" w:rsidRDefault="00C818EA">
      <w:pPr>
        <w:pStyle w:val="HTML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818EA" w:rsidRDefault="00C818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</w:p>
    <w:sectPr w:rsidR="00C818EA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5814" w:rsidRDefault="00875814">
      <w:pPr>
        <w:spacing w:after="0" w:line="240" w:lineRule="auto"/>
      </w:pPr>
      <w:r>
        <w:separator/>
      </w:r>
    </w:p>
  </w:endnote>
  <w:endnote w:type="continuationSeparator" w:id="0">
    <w:p w:rsidR="00875814" w:rsidRDefault="0087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5814" w:rsidRDefault="00875814">
      <w:pPr>
        <w:spacing w:after="0" w:line="240" w:lineRule="auto"/>
      </w:pPr>
      <w:r>
        <w:separator/>
      </w:r>
    </w:p>
  </w:footnote>
  <w:footnote w:type="continuationSeparator" w:id="0">
    <w:p w:rsidR="00875814" w:rsidRDefault="008758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8EA"/>
    <w:rsid w:val="00284647"/>
    <w:rsid w:val="004B2DDE"/>
    <w:rsid w:val="00875814"/>
    <w:rsid w:val="00C818EA"/>
    <w:rsid w:val="00CC0C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</w:style>
  <w:style w:type="character" w:customStyle="1" w:styleId="anegp0gi0b9av8jahpyh">
    <w:name w:val="anegp0gi0b9av8jahpyh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68</cp:revision>
  <dcterms:created xsi:type="dcterms:W3CDTF">2024-10-22T12:39:00Z</dcterms:created>
  <dcterms:modified xsi:type="dcterms:W3CDTF">2026-09-03T05:25:00Z</dcterms:modified>
</cp:coreProperties>
</file>