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7DF887" w14:textId="77777777" w:rsidR="00382130" w:rsidRDefault="00A34495" w:rsidP="00A34495">
      <w:pPr>
        <w:spacing w:after="0" w:line="240" w:lineRule="auto"/>
        <w:ind w:firstLine="709"/>
        <w:jc w:val="center"/>
        <w:rPr>
          <w:rFonts w:ascii="Times New Roman" w:hAnsi="Times New Roman" w:cs="Times New Roman"/>
          <w:b/>
          <w:bCs/>
          <w:sz w:val="28"/>
          <w:szCs w:val="28"/>
        </w:rPr>
      </w:pPr>
      <w:r w:rsidRPr="00A34495">
        <w:rPr>
          <w:rFonts w:ascii="Times New Roman" w:hAnsi="Times New Roman" w:cs="Times New Roman"/>
          <w:b/>
          <w:bCs/>
          <w:sz w:val="28"/>
          <w:szCs w:val="28"/>
        </w:rPr>
        <w:t xml:space="preserve">Абай облысының жолаушылар көлігі және автомобиль </w:t>
      </w:r>
    </w:p>
    <w:p w14:paraId="7579D191" w14:textId="60A01CCE" w:rsidR="00A34495" w:rsidRDefault="00A34495" w:rsidP="00A34495">
      <w:pPr>
        <w:spacing w:after="0" w:line="240" w:lineRule="auto"/>
        <w:ind w:firstLine="709"/>
        <w:jc w:val="center"/>
        <w:rPr>
          <w:rFonts w:ascii="Times New Roman" w:hAnsi="Times New Roman" w:cs="Times New Roman"/>
          <w:b/>
          <w:bCs/>
          <w:sz w:val="28"/>
          <w:szCs w:val="28"/>
        </w:rPr>
      </w:pPr>
      <w:r w:rsidRPr="00A34495">
        <w:rPr>
          <w:rFonts w:ascii="Times New Roman" w:hAnsi="Times New Roman" w:cs="Times New Roman"/>
          <w:b/>
          <w:bCs/>
          <w:sz w:val="28"/>
          <w:szCs w:val="28"/>
        </w:rPr>
        <w:t>жолдары басқармасының қызметіндегі сыбайлас жемқорлық тәуекелдеріне сыртқы талдау нәтижелері</w:t>
      </w:r>
    </w:p>
    <w:p w14:paraId="22EAF231" w14:textId="77777777" w:rsidR="00230DF7" w:rsidRPr="00A34495" w:rsidRDefault="00230DF7" w:rsidP="00A34495">
      <w:pPr>
        <w:spacing w:after="0" w:line="240" w:lineRule="auto"/>
        <w:ind w:firstLine="709"/>
        <w:jc w:val="center"/>
        <w:rPr>
          <w:rFonts w:ascii="Times New Roman" w:hAnsi="Times New Roman" w:cs="Times New Roman"/>
          <w:sz w:val="28"/>
          <w:szCs w:val="28"/>
        </w:rPr>
      </w:pPr>
    </w:p>
    <w:p w14:paraId="5D69B0DE" w14:textId="77777777" w:rsidR="00A34495" w:rsidRPr="00A34495" w:rsidRDefault="00A34495" w:rsidP="00A34495">
      <w:pPr>
        <w:spacing w:after="0" w:line="240" w:lineRule="auto"/>
        <w:ind w:firstLine="709"/>
        <w:jc w:val="both"/>
        <w:rPr>
          <w:rFonts w:ascii="Times New Roman" w:hAnsi="Times New Roman" w:cs="Times New Roman"/>
          <w:sz w:val="28"/>
          <w:szCs w:val="28"/>
        </w:rPr>
      </w:pPr>
      <w:r w:rsidRPr="00A34495">
        <w:rPr>
          <w:rFonts w:ascii="Times New Roman" w:hAnsi="Times New Roman" w:cs="Times New Roman"/>
          <w:sz w:val="28"/>
          <w:szCs w:val="28"/>
        </w:rPr>
        <w:t>Қазақстан Республикасы Мемлекеттік қызмет істері агенттігінің Абай облысы бойынша департаменті Абай облысының жолаушылар көлігі және автомобиль жолдары басқармасының қызметіне сыбайлас жемқорлық тәуекелдеріне сыртқы талдау жүргізді.</w:t>
      </w:r>
    </w:p>
    <w:p w14:paraId="3AB324F7" w14:textId="54DA7F92" w:rsidR="00A34495" w:rsidRPr="00A34495" w:rsidRDefault="00A34495" w:rsidP="00A34495">
      <w:pPr>
        <w:spacing w:after="0" w:line="240" w:lineRule="auto"/>
        <w:ind w:firstLine="709"/>
        <w:jc w:val="both"/>
        <w:rPr>
          <w:rFonts w:ascii="Times New Roman" w:hAnsi="Times New Roman" w:cs="Times New Roman"/>
          <w:sz w:val="28"/>
          <w:szCs w:val="28"/>
        </w:rPr>
      </w:pPr>
      <w:r w:rsidRPr="00A34495">
        <w:rPr>
          <w:rFonts w:ascii="Times New Roman" w:hAnsi="Times New Roman" w:cs="Times New Roman"/>
          <w:sz w:val="28"/>
          <w:szCs w:val="28"/>
        </w:rPr>
        <w:t xml:space="preserve">Талдау </w:t>
      </w:r>
      <w:r w:rsidR="00E23DD3">
        <w:rPr>
          <w:rFonts w:ascii="Times New Roman" w:hAnsi="Times New Roman" w:cs="Times New Roman"/>
          <w:sz w:val="28"/>
          <w:szCs w:val="28"/>
        </w:rPr>
        <w:t>аясында</w:t>
      </w:r>
      <w:r w:rsidR="00E23DD3" w:rsidRPr="00A34495">
        <w:rPr>
          <w:rFonts w:ascii="Times New Roman" w:hAnsi="Times New Roman" w:cs="Times New Roman"/>
          <w:sz w:val="28"/>
          <w:szCs w:val="28"/>
        </w:rPr>
        <w:t xml:space="preserve"> </w:t>
      </w:r>
      <w:r w:rsidRPr="00A34495">
        <w:rPr>
          <w:rFonts w:ascii="Times New Roman" w:hAnsi="Times New Roman" w:cs="Times New Roman"/>
          <w:sz w:val="28"/>
          <w:szCs w:val="28"/>
        </w:rPr>
        <w:t xml:space="preserve">17 сыбайлас жемқорлық тәуекелі анықталып, көлік саласындағы субсидиялау тетіктерін </w:t>
      </w:r>
      <w:r w:rsidRPr="00A34495">
        <w:rPr>
          <w:rFonts w:ascii="Times New Roman" w:hAnsi="Times New Roman" w:cs="Times New Roman"/>
          <w:i/>
          <w:iCs/>
          <w:sz w:val="24"/>
          <w:szCs w:val="24"/>
        </w:rPr>
        <w:t>(</w:t>
      </w:r>
      <w:r>
        <w:rPr>
          <w:rFonts w:ascii="Times New Roman" w:hAnsi="Times New Roman" w:cs="Times New Roman"/>
          <w:i/>
          <w:iCs/>
          <w:sz w:val="24"/>
          <w:szCs w:val="24"/>
        </w:rPr>
        <w:t>авиа</w:t>
      </w:r>
      <w:r w:rsidRPr="00A34495">
        <w:rPr>
          <w:rFonts w:ascii="Times New Roman" w:hAnsi="Times New Roman" w:cs="Times New Roman"/>
          <w:i/>
          <w:iCs/>
          <w:sz w:val="24"/>
          <w:szCs w:val="24"/>
        </w:rPr>
        <w:t>маршруттар, теміржол тасымалдары, автомобиль жолаушылар тасымалы)</w:t>
      </w:r>
      <w:r w:rsidRPr="00A34495">
        <w:rPr>
          <w:rFonts w:ascii="Times New Roman" w:hAnsi="Times New Roman" w:cs="Times New Roman"/>
          <w:sz w:val="28"/>
          <w:szCs w:val="28"/>
        </w:rPr>
        <w:t>, кадр саясатының, бюджеттік әкімшілендірудің, сатып алу қызметінің, жол жұмыстарының бақылау тиімділігін арттыруға бағытталған 17 ұсыным әзірленді.</w:t>
      </w:r>
    </w:p>
    <w:p w14:paraId="059DFC4A" w14:textId="6183FEF5" w:rsidR="00A34495" w:rsidRPr="00A34495" w:rsidRDefault="00A34495" w:rsidP="00A34495">
      <w:pPr>
        <w:spacing w:after="0" w:line="240" w:lineRule="auto"/>
        <w:ind w:firstLine="709"/>
        <w:jc w:val="both"/>
        <w:rPr>
          <w:rFonts w:ascii="Times New Roman" w:hAnsi="Times New Roman" w:cs="Times New Roman"/>
          <w:sz w:val="28"/>
          <w:szCs w:val="28"/>
        </w:rPr>
      </w:pPr>
      <w:r w:rsidRPr="00A34495">
        <w:rPr>
          <w:rFonts w:ascii="Times New Roman" w:hAnsi="Times New Roman" w:cs="Times New Roman"/>
          <w:sz w:val="28"/>
          <w:szCs w:val="28"/>
        </w:rPr>
        <w:t>Басқарманың қызметін талдау оның қызметінің әртүрлі кезеңдерінде сыбайлас жемқорлық тәуекелдерінің туындауына ықпал ететін жүйелі факторларды, оның ішінде кадр жұмысын, мемлекеттік қызметшілерді сыйлықақымен марапаттауды, құжаттарды шекте</w:t>
      </w:r>
      <w:r w:rsidR="00230DF7">
        <w:rPr>
          <w:rFonts w:ascii="Times New Roman" w:hAnsi="Times New Roman" w:cs="Times New Roman"/>
          <w:sz w:val="28"/>
          <w:szCs w:val="28"/>
        </w:rPr>
        <w:t>лген</w:t>
      </w:r>
      <w:r w:rsidRPr="00A34495">
        <w:rPr>
          <w:rFonts w:ascii="Times New Roman" w:hAnsi="Times New Roman" w:cs="Times New Roman"/>
          <w:sz w:val="28"/>
          <w:szCs w:val="28"/>
        </w:rPr>
        <w:t xml:space="preserve"> санатқа жатқызуды, бюджеттік бағдарламаларды жоспарлау мен орындауды, инфрақұрылымдық жобаларды іске асыруды және бюджет қаражатының пайдаланылуын бақылауды анықтауға мүмкіндік берді.</w:t>
      </w:r>
    </w:p>
    <w:p w14:paraId="18E44D38" w14:textId="13CBD5EC" w:rsidR="00A34495" w:rsidRPr="00A34495" w:rsidRDefault="00A34495" w:rsidP="00A34495">
      <w:pPr>
        <w:spacing w:after="0" w:line="240" w:lineRule="auto"/>
        <w:ind w:firstLine="709"/>
        <w:jc w:val="both"/>
        <w:rPr>
          <w:rFonts w:ascii="Times New Roman" w:hAnsi="Times New Roman" w:cs="Times New Roman"/>
          <w:sz w:val="28"/>
          <w:szCs w:val="28"/>
        </w:rPr>
      </w:pPr>
      <w:r w:rsidRPr="00A34495">
        <w:rPr>
          <w:rFonts w:ascii="Times New Roman" w:hAnsi="Times New Roman" w:cs="Times New Roman"/>
          <w:sz w:val="28"/>
          <w:szCs w:val="28"/>
        </w:rPr>
        <w:t>Жүргізілген талдау барысында</w:t>
      </w:r>
      <w:r w:rsidR="00E23DD3">
        <w:rPr>
          <w:rFonts w:ascii="Times New Roman" w:hAnsi="Times New Roman" w:cs="Times New Roman"/>
          <w:sz w:val="28"/>
          <w:szCs w:val="28"/>
        </w:rPr>
        <w:t>,</w:t>
      </w:r>
      <w:r w:rsidRPr="00A34495">
        <w:rPr>
          <w:rFonts w:ascii="Times New Roman" w:hAnsi="Times New Roman" w:cs="Times New Roman"/>
          <w:sz w:val="28"/>
          <w:szCs w:val="28"/>
        </w:rPr>
        <w:t xml:space="preserve"> ішкі және нормативтік құқықтық актілердің жекелеген ережелерінде, сондай-ақ қалыптасқан практикада лауазымды адамдардың кең дискрециялық өкілеттіктерінің болуы, шешімдер қабылдаудың нақты әрі ашық өлшемшарттарының болмауы, ресурстарды бөлудің регламенттелмеуі</w:t>
      </w:r>
      <w:r w:rsidR="00CC54EF" w:rsidRPr="00CC54EF">
        <w:rPr>
          <w:rFonts w:ascii="Times New Roman" w:hAnsi="Times New Roman" w:cs="Times New Roman"/>
          <w:sz w:val="28"/>
          <w:szCs w:val="28"/>
        </w:rPr>
        <w:t>,</w:t>
      </w:r>
      <w:r w:rsidRPr="00A34495">
        <w:rPr>
          <w:rFonts w:ascii="Times New Roman" w:hAnsi="Times New Roman" w:cs="Times New Roman"/>
          <w:sz w:val="28"/>
          <w:szCs w:val="28"/>
        </w:rPr>
        <w:t xml:space="preserve"> конкурстық </w:t>
      </w:r>
      <w:r w:rsidR="00230DF7">
        <w:rPr>
          <w:rFonts w:ascii="Times New Roman" w:hAnsi="Times New Roman" w:cs="Times New Roman"/>
          <w:sz w:val="28"/>
          <w:szCs w:val="28"/>
        </w:rPr>
        <w:t>және</w:t>
      </w:r>
      <w:r w:rsidRPr="00A34495">
        <w:rPr>
          <w:rFonts w:ascii="Times New Roman" w:hAnsi="Times New Roman" w:cs="Times New Roman"/>
          <w:sz w:val="28"/>
          <w:szCs w:val="28"/>
        </w:rPr>
        <w:t xml:space="preserve"> бақылау рәсімдерін автоматтандыру деңгейінің жеткіліксіздігі түрінде көрініс табатын сыбайлас жемқорлыққа ықпал ететін факторлардың бар екені анықталды.</w:t>
      </w:r>
    </w:p>
    <w:p w14:paraId="097328E0" w14:textId="0F5DD202" w:rsidR="00A34495" w:rsidRPr="00A34495" w:rsidRDefault="00230DF7" w:rsidP="00A34495">
      <w:pPr>
        <w:spacing w:after="0" w:line="240" w:lineRule="auto"/>
        <w:ind w:firstLine="709"/>
        <w:jc w:val="both"/>
        <w:rPr>
          <w:rFonts w:ascii="Times New Roman" w:hAnsi="Times New Roman" w:cs="Times New Roman"/>
          <w:sz w:val="28"/>
          <w:szCs w:val="28"/>
        </w:rPr>
      </w:pPr>
      <w:r w:rsidRPr="00230DF7">
        <w:rPr>
          <w:rFonts w:ascii="Times New Roman" w:hAnsi="Times New Roman" w:cs="Times New Roman"/>
          <w:sz w:val="28"/>
          <w:szCs w:val="28"/>
        </w:rPr>
        <w:t>Бұдан бөлек</w:t>
      </w:r>
      <w:r>
        <w:rPr>
          <w:rFonts w:ascii="Times New Roman" w:hAnsi="Times New Roman" w:cs="Times New Roman"/>
          <w:sz w:val="28"/>
          <w:szCs w:val="28"/>
        </w:rPr>
        <w:t>, м</w:t>
      </w:r>
      <w:r w:rsidR="00A34495" w:rsidRPr="00A34495">
        <w:rPr>
          <w:rFonts w:ascii="Times New Roman" w:hAnsi="Times New Roman" w:cs="Times New Roman"/>
          <w:sz w:val="28"/>
          <w:szCs w:val="28"/>
        </w:rPr>
        <w:t xml:space="preserve">аршруттарға қызмет көрсетуге арналған конкурстарды өткізу рәсімдерін, тасымалдаушыларға ұсынылатын субсидияларды есепке алу және олардың пайдаланылуын бақылау процестерін одан әрі цифрландыру қажеттілігі </w:t>
      </w:r>
      <w:r w:rsidR="00CC54EF">
        <w:rPr>
          <w:rFonts w:ascii="Times New Roman" w:hAnsi="Times New Roman" w:cs="Times New Roman"/>
          <w:sz w:val="28"/>
          <w:szCs w:val="28"/>
        </w:rPr>
        <w:t>белгілі болды</w:t>
      </w:r>
      <w:r w:rsidR="00A34495" w:rsidRPr="00A34495">
        <w:rPr>
          <w:rFonts w:ascii="Times New Roman" w:hAnsi="Times New Roman" w:cs="Times New Roman"/>
          <w:sz w:val="28"/>
          <w:szCs w:val="28"/>
        </w:rPr>
        <w:t>.</w:t>
      </w:r>
      <w:r>
        <w:rPr>
          <w:rFonts w:ascii="Times New Roman" w:hAnsi="Times New Roman" w:cs="Times New Roman"/>
          <w:sz w:val="28"/>
          <w:szCs w:val="28"/>
        </w:rPr>
        <w:t xml:space="preserve"> </w:t>
      </w:r>
    </w:p>
    <w:p w14:paraId="21F3D073" w14:textId="7D9A067A" w:rsidR="00A34495" w:rsidRPr="00A34495" w:rsidRDefault="00A34495" w:rsidP="00A34495">
      <w:pPr>
        <w:spacing w:after="0" w:line="240" w:lineRule="auto"/>
        <w:ind w:firstLine="709"/>
        <w:jc w:val="both"/>
        <w:rPr>
          <w:rFonts w:ascii="Times New Roman" w:hAnsi="Times New Roman" w:cs="Times New Roman"/>
          <w:sz w:val="28"/>
          <w:szCs w:val="28"/>
        </w:rPr>
      </w:pPr>
      <w:r w:rsidRPr="00A34495">
        <w:rPr>
          <w:rFonts w:ascii="Times New Roman" w:hAnsi="Times New Roman" w:cs="Times New Roman"/>
          <w:sz w:val="28"/>
          <w:szCs w:val="28"/>
        </w:rPr>
        <w:t>Анықталған сыбайлас жемқорлық тәуекелдерін ескере отырып, лауазымдық нұсқаулықтарды түгендеу, сыйлықақы берудің объективті өлшемшарттарын енгізу, қызметтік пайдалануға арналған шектелген ақпаратқа жатқызылатын құжаттар тізбесін қайта қарау, бюджеттік шығыстардың негізділігіне бақылауды күшейту, конкурстық рәсімдерді автоматтандыру, субсидиялау процесінің ашықтығын арттыру және жобаларды іске асыруға қоғамдық бақылауды күшейту жөнінде ұсынымдар әзірленді.</w:t>
      </w:r>
    </w:p>
    <w:p w14:paraId="219092A9" w14:textId="4090320A" w:rsidR="00A34495" w:rsidRPr="00A34495" w:rsidRDefault="00A34495" w:rsidP="00A34495">
      <w:pPr>
        <w:spacing w:after="0" w:line="240" w:lineRule="auto"/>
        <w:ind w:firstLine="709"/>
        <w:jc w:val="both"/>
        <w:rPr>
          <w:rFonts w:ascii="Times New Roman" w:hAnsi="Times New Roman" w:cs="Times New Roman"/>
          <w:sz w:val="28"/>
          <w:szCs w:val="28"/>
        </w:rPr>
      </w:pPr>
      <w:r w:rsidRPr="00A34495">
        <w:rPr>
          <w:rFonts w:ascii="Times New Roman" w:hAnsi="Times New Roman" w:cs="Times New Roman"/>
          <w:sz w:val="28"/>
          <w:szCs w:val="28"/>
        </w:rPr>
        <w:t xml:space="preserve">Сонымен қатар, </w:t>
      </w:r>
      <w:r w:rsidR="000F6D9D" w:rsidRPr="000F6D9D">
        <w:rPr>
          <w:rFonts w:ascii="Times New Roman" w:hAnsi="Times New Roman" w:cs="Times New Roman"/>
          <w:sz w:val="28"/>
          <w:szCs w:val="28"/>
        </w:rPr>
        <w:t>бюджетті жоспарлау мен орындау рәсімдерін, орындалған жұмыстарды қабылдауды, жол құрылысының сапасын бақылауды және мердігерлердің кепілдік міндеттемелерін сақтауын, оның ішінде орындалған жұмыстардың көлемі мен құнын құжаттық растауға бірыңғай талаптар белгілеуді қоса алғанда, құқықтық және ұйымдастырушылық реттеуді жетілдіру қажеттігі анықталды.</w:t>
      </w:r>
    </w:p>
    <w:p w14:paraId="7CFC82BA" w14:textId="1D3F4C59" w:rsidR="00AF5839" w:rsidRPr="0010149F" w:rsidRDefault="00E23DD3" w:rsidP="0010149F">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Т</w:t>
      </w:r>
      <w:r w:rsidR="000F6D9D" w:rsidRPr="000F6D9D">
        <w:rPr>
          <w:rFonts w:ascii="Times New Roman" w:hAnsi="Times New Roman" w:cs="Times New Roman"/>
          <w:sz w:val="28"/>
          <w:szCs w:val="28"/>
        </w:rPr>
        <w:t>алдау қорытындысы бойынша әзірленген ұсынымдар анықталған сыбайлас жемқорлық тәуекелдерін жоюға, нормативтік құқықтық базаны қолданыстағы заңнамаға сәйкестендіруге, кадрлық және қаржылық рәсімдердің ашықтығын қамтамасыз етуге және ішкі бақылау жүйесін нығайтуды көздейді.</w:t>
      </w:r>
      <w:bookmarkStart w:id="0" w:name="_GoBack"/>
      <w:bookmarkEnd w:id="0"/>
    </w:p>
    <w:sectPr w:rsidR="00AF5839" w:rsidRPr="001014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595"/>
    <w:rsid w:val="000F6D9D"/>
    <w:rsid w:val="0010149F"/>
    <w:rsid w:val="001452FA"/>
    <w:rsid w:val="00230DF7"/>
    <w:rsid w:val="002B6F0C"/>
    <w:rsid w:val="002F1595"/>
    <w:rsid w:val="00382130"/>
    <w:rsid w:val="003E3961"/>
    <w:rsid w:val="004C68C9"/>
    <w:rsid w:val="00841C69"/>
    <w:rsid w:val="00A34495"/>
    <w:rsid w:val="00A666BA"/>
    <w:rsid w:val="00AF5839"/>
    <w:rsid w:val="00C7501A"/>
    <w:rsid w:val="00CC54EF"/>
    <w:rsid w:val="00E23DD3"/>
    <w:rsid w:val="00E752CA"/>
    <w:rsid w:val="00ED03A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paragraph" w:styleId="1">
    <w:name w:val="heading 1"/>
    <w:basedOn w:val="a"/>
    <w:next w:val="a"/>
    <w:link w:val="10"/>
    <w:uiPriority w:val="9"/>
    <w:qFormat/>
    <w:rsid w:val="002F15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F15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F15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F159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F159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F15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15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15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15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15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F15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F15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F15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F15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F15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1595"/>
    <w:rPr>
      <w:rFonts w:eastAsiaTheme="majorEastAsia" w:cstheme="majorBidi"/>
      <w:color w:val="595959" w:themeColor="text1" w:themeTint="A6"/>
    </w:rPr>
  </w:style>
  <w:style w:type="character" w:customStyle="1" w:styleId="80">
    <w:name w:val="Заголовок 8 Знак"/>
    <w:basedOn w:val="a0"/>
    <w:link w:val="8"/>
    <w:uiPriority w:val="9"/>
    <w:semiHidden/>
    <w:rsid w:val="002F15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1595"/>
    <w:rPr>
      <w:rFonts w:eastAsiaTheme="majorEastAsia" w:cstheme="majorBidi"/>
      <w:color w:val="272727" w:themeColor="text1" w:themeTint="D8"/>
    </w:rPr>
  </w:style>
  <w:style w:type="paragraph" w:styleId="a3">
    <w:name w:val="Title"/>
    <w:basedOn w:val="a"/>
    <w:next w:val="a"/>
    <w:link w:val="a4"/>
    <w:uiPriority w:val="10"/>
    <w:qFormat/>
    <w:rsid w:val="002F1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F15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159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F15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1595"/>
    <w:pPr>
      <w:spacing w:before="160"/>
      <w:jc w:val="center"/>
    </w:pPr>
    <w:rPr>
      <w:i/>
      <w:iCs/>
      <w:color w:val="404040" w:themeColor="text1" w:themeTint="BF"/>
    </w:rPr>
  </w:style>
  <w:style w:type="character" w:customStyle="1" w:styleId="22">
    <w:name w:val="Цитата 2 Знак"/>
    <w:basedOn w:val="a0"/>
    <w:link w:val="21"/>
    <w:uiPriority w:val="29"/>
    <w:rsid w:val="002F1595"/>
    <w:rPr>
      <w:i/>
      <w:iCs/>
      <w:color w:val="404040" w:themeColor="text1" w:themeTint="BF"/>
    </w:rPr>
  </w:style>
  <w:style w:type="paragraph" w:styleId="a7">
    <w:name w:val="List Paragraph"/>
    <w:basedOn w:val="a"/>
    <w:uiPriority w:val="34"/>
    <w:qFormat/>
    <w:rsid w:val="002F1595"/>
    <w:pPr>
      <w:ind w:left="720"/>
      <w:contextualSpacing/>
    </w:pPr>
  </w:style>
  <w:style w:type="character" w:styleId="a8">
    <w:name w:val="Intense Emphasis"/>
    <w:basedOn w:val="a0"/>
    <w:uiPriority w:val="21"/>
    <w:qFormat/>
    <w:rsid w:val="002F1595"/>
    <w:rPr>
      <w:i/>
      <w:iCs/>
      <w:color w:val="2F5496" w:themeColor="accent1" w:themeShade="BF"/>
    </w:rPr>
  </w:style>
  <w:style w:type="paragraph" w:styleId="a9">
    <w:name w:val="Intense Quote"/>
    <w:basedOn w:val="a"/>
    <w:next w:val="a"/>
    <w:link w:val="aa"/>
    <w:uiPriority w:val="30"/>
    <w:qFormat/>
    <w:rsid w:val="002F15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F1595"/>
    <w:rPr>
      <w:i/>
      <w:iCs/>
      <w:color w:val="2F5496" w:themeColor="accent1" w:themeShade="BF"/>
    </w:rPr>
  </w:style>
  <w:style w:type="character" w:styleId="ab">
    <w:name w:val="Intense Reference"/>
    <w:basedOn w:val="a0"/>
    <w:uiPriority w:val="32"/>
    <w:qFormat/>
    <w:rsid w:val="002F1595"/>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paragraph" w:styleId="1">
    <w:name w:val="heading 1"/>
    <w:basedOn w:val="a"/>
    <w:next w:val="a"/>
    <w:link w:val="10"/>
    <w:uiPriority w:val="9"/>
    <w:qFormat/>
    <w:rsid w:val="002F15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F15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F159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F159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F159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F15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15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15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159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15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F15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F15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F15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F15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F15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1595"/>
    <w:rPr>
      <w:rFonts w:eastAsiaTheme="majorEastAsia" w:cstheme="majorBidi"/>
      <w:color w:val="595959" w:themeColor="text1" w:themeTint="A6"/>
    </w:rPr>
  </w:style>
  <w:style w:type="character" w:customStyle="1" w:styleId="80">
    <w:name w:val="Заголовок 8 Знак"/>
    <w:basedOn w:val="a0"/>
    <w:link w:val="8"/>
    <w:uiPriority w:val="9"/>
    <w:semiHidden/>
    <w:rsid w:val="002F15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1595"/>
    <w:rPr>
      <w:rFonts w:eastAsiaTheme="majorEastAsia" w:cstheme="majorBidi"/>
      <w:color w:val="272727" w:themeColor="text1" w:themeTint="D8"/>
    </w:rPr>
  </w:style>
  <w:style w:type="paragraph" w:styleId="a3">
    <w:name w:val="Title"/>
    <w:basedOn w:val="a"/>
    <w:next w:val="a"/>
    <w:link w:val="a4"/>
    <w:uiPriority w:val="10"/>
    <w:qFormat/>
    <w:rsid w:val="002F1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F15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159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F15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1595"/>
    <w:pPr>
      <w:spacing w:before="160"/>
      <w:jc w:val="center"/>
    </w:pPr>
    <w:rPr>
      <w:i/>
      <w:iCs/>
      <w:color w:val="404040" w:themeColor="text1" w:themeTint="BF"/>
    </w:rPr>
  </w:style>
  <w:style w:type="character" w:customStyle="1" w:styleId="22">
    <w:name w:val="Цитата 2 Знак"/>
    <w:basedOn w:val="a0"/>
    <w:link w:val="21"/>
    <w:uiPriority w:val="29"/>
    <w:rsid w:val="002F1595"/>
    <w:rPr>
      <w:i/>
      <w:iCs/>
      <w:color w:val="404040" w:themeColor="text1" w:themeTint="BF"/>
    </w:rPr>
  </w:style>
  <w:style w:type="paragraph" w:styleId="a7">
    <w:name w:val="List Paragraph"/>
    <w:basedOn w:val="a"/>
    <w:uiPriority w:val="34"/>
    <w:qFormat/>
    <w:rsid w:val="002F1595"/>
    <w:pPr>
      <w:ind w:left="720"/>
      <w:contextualSpacing/>
    </w:pPr>
  </w:style>
  <w:style w:type="character" w:styleId="a8">
    <w:name w:val="Intense Emphasis"/>
    <w:basedOn w:val="a0"/>
    <w:uiPriority w:val="21"/>
    <w:qFormat/>
    <w:rsid w:val="002F1595"/>
    <w:rPr>
      <w:i/>
      <w:iCs/>
      <w:color w:val="2F5496" w:themeColor="accent1" w:themeShade="BF"/>
    </w:rPr>
  </w:style>
  <w:style w:type="paragraph" w:styleId="a9">
    <w:name w:val="Intense Quote"/>
    <w:basedOn w:val="a"/>
    <w:next w:val="a"/>
    <w:link w:val="aa"/>
    <w:uiPriority w:val="30"/>
    <w:qFormat/>
    <w:rsid w:val="002F15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F1595"/>
    <w:rPr>
      <w:i/>
      <w:iCs/>
      <w:color w:val="2F5496" w:themeColor="accent1" w:themeShade="BF"/>
    </w:rPr>
  </w:style>
  <w:style w:type="character" w:styleId="ab">
    <w:name w:val="Intense Reference"/>
    <w:basedOn w:val="a0"/>
    <w:uiPriority w:val="32"/>
    <w:qFormat/>
    <w:rsid w:val="002F15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434</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Antikor</dc:creator>
  <cp:keywords/>
  <dc:description/>
  <cp:lastModifiedBy>venenobetraitor@gmail.com</cp:lastModifiedBy>
  <cp:revision>9</cp:revision>
  <dcterms:created xsi:type="dcterms:W3CDTF">2026-09-01T04:50:00Z</dcterms:created>
  <dcterms:modified xsi:type="dcterms:W3CDTF">2026-09-01T15:10:00Z</dcterms:modified>
</cp:coreProperties>
</file>