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3808B4" w14:textId="77777777" w:rsidR="00243BEA" w:rsidRPr="00255A0D" w:rsidRDefault="00243BEA" w:rsidP="00243BEA">
      <w:pPr>
        <w:spacing w:after="10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ПРОЕКТЫ НОВОСТНЫХ МАТЕРИАЛОВ</w:t>
      </w:r>
    </w:p>
    <w:p w14:paraId="42B2A19B" w14:textId="77777777" w:rsidR="00243BEA" w:rsidRPr="00255A0D" w:rsidRDefault="00243BEA" w:rsidP="00243BEA">
      <w:pPr>
        <w:spacing w:after="30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об инвентаризации многоквартирного жилищного фонда и формировании единого реестра домов</w:t>
      </w:r>
    </w:p>
    <w:p w14:paraId="739ED667" w14:textId="3E67E9CF" w:rsidR="00243BEA" w:rsidRPr="00255A0D" w:rsidRDefault="00243BEA" w:rsidP="001A6B9B">
      <w:pPr>
        <w:spacing w:before="200" w:line="240" w:lineRule="auto"/>
        <w:jc w:val="both"/>
        <w:outlineLvl w:val="0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bookmarkStart w:id="0" w:name="_GoBack"/>
      <w:bookmarkEnd w:id="0"/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 xml:space="preserve">В Казахстане начинается </w:t>
      </w:r>
      <w:r w:rsidR="001A6B9B">
        <w:rPr>
          <w:rFonts w:ascii="Arial" w:eastAsia="Times New Roman" w:hAnsi="Arial" w:cs="Arial"/>
          <w:b/>
          <w:bCs/>
          <w:kern w:val="0"/>
          <w:sz w:val="28"/>
          <w:szCs w:val="28"/>
          <w:lang w:val="ru-RU" w:eastAsia="ru-KZ"/>
          <w14:ligatures w14:val="none"/>
        </w:rPr>
        <w:t xml:space="preserve">масштабная 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 xml:space="preserve"> инвентаризация 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жилищного фонда.</w:t>
      </w:r>
    </w:p>
    <w:p w14:paraId="2F942EAC" w14:textId="77777777" w:rsidR="00243BEA" w:rsidRPr="00255A0D" w:rsidRDefault="00243BEA" w:rsidP="00243BEA">
      <w:pPr>
        <w:spacing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В</w:t>
      </w:r>
      <w:r w:rsidRPr="00255A0D"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се многоквартирные дома страны будут сведены в один реестр — с адресом, этажностью, количеством квартир и нежилых помещений, состоянием дома, лифтами и приборами учёта. Работа проводится во исполнение Закона «О жилищных отношениях» и в рамках национального проекта «Модернизация энергетического и коммунального секторов»</w:t>
      </w: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u-KZ"/>
          <w14:ligatures w14:val="none"/>
        </w:rPr>
        <w:t>, а также планирования государственных программ капитального ремонта и технического обследования.</w:t>
      </w:r>
    </w:p>
    <w:p w14:paraId="62CF3CB2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Инвентаризация охватывает все здания, отвечающие определению многоквартирного жилого дома по статье 2 Закона «О жилищных отношениях»: отдельно стоящее здание, состоящее из общего имущества объекта кондоминиума и двух и более квартир или нежилых помещений. Под учёт попадают дома независимо от этажности, количества собственников, наличия зарегистрированного объекта кондоминиума и выбранной формы управления — включая двух- и четырёхквартирные дома в сельских населённых пунктах и дома, по которым форма управления до сих пор не определена.</w:t>
      </w:r>
    </w:p>
    <w:p w14:paraId="43586C0E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Каждый дом 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имеет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в реестре единый ключ — регистрационный код адреса (РКА). По этому коду к дому «пристыковываются» сведения из остальных источников: технические характеристики здания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, количественные и качественные показатели,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данные о помещениях, сведения о форме управления и состоянии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 лифтов,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данные о подключении к сетям и приборах учёта.</w:t>
      </w:r>
    </w:p>
    <w:p w14:paraId="3236247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Порядок передачи сведений установлен Правилами формирования, обработки, централизованного сбора и хранения информации в сфере жилищных отношений и жилищно-коммунального хозяйства. Ими же определён круг организаций, обязанных передавать данные: местные исполнительные органы, субъекты естественных монополий, </w:t>
      </w: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lastRenderedPageBreak/>
        <w:t>объединения собственников имущества</w:t>
      </w: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, кооперативы собственников имущества, иные субъекты управления.</w:t>
      </w:r>
    </w:p>
    <w:p w14:paraId="62209DE0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Персональные данные собственников — фамилии, индивидуальные идентификационные номера, сведения о правоустанавливающих документах и задолженности — при инвентаризации не собираются.  </w:t>
      </w:r>
    </w:p>
    <w:p w14:paraId="18557544" w14:textId="77777777" w:rsidR="00243BEA" w:rsidRPr="00255A0D" w:rsidRDefault="00243BEA" w:rsidP="00243BEA">
      <w:pPr>
        <w:pBdr>
          <w:top w:val="single" w:sz="6" w:space="6" w:color="2F5597"/>
          <w:bottom w:val="single" w:sz="6" w:space="6" w:color="2F5597"/>
        </w:pBdr>
        <w:spacing w:before="160" w:after="20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Что даст реестр: точные перечни домов на капитальный ремонт и замену лифтов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понимание реального уровня оснащённости домов приборами учёта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, </w:t>
      </w:r>
      <w:r w:rsidRPr="00255A0D"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>расчёт потребности регионов в модернизации сетей на основе фактических данных, а не усреднённых оценок.</w:t>
      </w:r>
      <w:r>
        <w:rPr>
          <w:rFonts w:ascii="Arial" w:eastAsia="Times New Roman" w:hAnsi="Arial" w:cs="Arial"/>
          <w:i/>
          <w:iCs/>
          <w:kern w:val="0"/>
          <w:sz w:val="28"/>
          <w:szCs w:val="28"/>
          <w:lang w:eastAsia="ru-KZ"/>
          <w14:ligatures w14:val="none"/>
        </w:rPr>
        <w:t xml:space="preserve"> Корректность начисления в квитанциях коммунальных платежей, повысит порядок работы и ведения исполнительной документации среди КСК и ОСИ, управляющих компаний.</w:t>
      </w:r>
    </w:p>
    <w:p w14:paraId="218071D8" w14:textId="77777777" w:rsidR="00243BEA" w:rsidRPr="00255A0D" w:rsidRDefault="00243BEA" w:rsidP="00243BEA">
      <w:pPr>
        <w:spacing w:after="140" w:line="30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 w:rsidRPr="00255A0D"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>Сбор сведений организуют акиматы областей через жилищные инспекции районов и городов областного значения. Уведомления и рабочие формы направляются объединениям собственников имущества, представителям домов на непосредственном совместном управлении, субъектам управления и поставщикам коммунальных услуг.</w:t>
      </w:r>
    </w:p>
    <w:p w14:paraId="3E6AAB95" w14:textId="7297BDDF" w:rsidR="00974CBA" w:rsidRPr="007C02FB" w:rsidRDefault="00243BEA" w:rsidP="007C02FB">
      <w:pPr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ru-KZ"/>
          <w14:ligatures w14:val="none"/>
        </w:rPr>
        <w:t xml:space="preserve"> </w:t>
      </w:r>
    </w:p>
    <w:sectPr w:rsidR="00974CBA" w:rsidRPr="007C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EA"/>
    <w:rsid w:val="001615D4"/>
    <w:rsid w:val="001A6B9B"/>
    <w:rsid w:val="001B3BBB"/>
    <w:rsid w:val="00243BEA"/>
    <w:rsid w:val="007C02FB"/>
    <w:rsid w:val="00834000"/>
    <w:rsid w:val="008539C1"/>
    <w:rsid w:val="00974CBA"/>
    <w:rsid w:val="00DE64FA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27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EA"/>
  </w:style>
  <w:style w:type="paragraph" w:styleId="1">
    <w:name w:val="heading 1"/>
    <w:basedOn w:val="a"/>
    <w:next w:val="a"/>
    <w:link w:val="10"/>
    <w:uiPriority w:val="9"/>
    <w:qFormat/>
    <w:rsid w:val="0024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3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3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3B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3B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3B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3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3B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3BEA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BEA"/>
  </w:style>
  <w:style w:type="paragraph" w:styleId="1">
    <w:name w:val="heading 1"/>
    <w:basedOn w:val="a"/>
    <w:next w:val="a"/>
    <w:link w:val="10"/>
    <w:uiPriority w:val="9"/>
    <w:qFormat/>
    <w:rsid w:val="00243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3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3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3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3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3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3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3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3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3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3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3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3B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3B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3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3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3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3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3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43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3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3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3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3B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3B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3B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3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3B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43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Gulvira Abetova</dc:creator>
  <cp:keywords/>
  <dc:description/>
  <cp:lastModifiedBy>Guldana_shet@gmail.com</cp:lastModifiedBy>
  <cp:revision>6</cp:revision>
  <dcterms:created xsi:type="dcterms:W3CDTF">2026-08-26T10:29:00Z</dcterms:created>
  <dcterms:modified xsi:type="dcterms:W3CDTF">2026-09-01T03:55:00Z</dcterms:modified>
</cp:coreProperties>
</file>