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9498" w:val="left"/>
          <w:tab w:leader="none" w:pos="10632" w:val="left"/>
        </w:tabs>
        <w:spacing w:after="0"/>
        <w:ind w:firstLine="0" w:left="10632"/>
        <w:rPr>
          <w:rFonts w:ascii="Times New Roman" w:hAnsi="Times New Roman"/>
          <w:color w:val="000000"/>
          <w:sz w:val="16"/>
        </w:rPr>
      </w:pPr>
    </w:p>
    <w:p w14:paraId="02000000">
      <w:pPr>
        <w:tabs>
          <w:tab w:leader="none" w:pos="9923" w:val="left"/>
          <w:tab w:leader="none" w:pos="10632" w:val="left"/>
        </w:tabs>
        <w:spacing w:after="0"/>
        <w:ind w:firstLine="0" w:left="992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 </w:t>
      </w:r>
      <w:r>
        <w:rPr>
          <w:rFonts w:ascii="Times New Roman" w:hAnsi="Times New Roman"/>
          <w:color w:val="000000"/>
          <w:sz w:val="24"/>
        </w:rPr>
        <w:t>қосымша</w:t>
      </w:r>
    </w:p>
    <w:p w14:paraId="03000000">
      <w:pPr>
        <w:tabs>
          <w:tab w:leader="none" w:pos="9923" w:val="left"/>
          <w:tab w:leader="none" w:pos="10632" w:val="left"/>
        </w:tabs>
        <w:spacing w:after="0"/>
        <w:ind w:firstLine="0" w:left="9923"/>
        <w:jc w:val="both"/>
        <w:rPr>
          <w:rFonts w:ascii="Times New Roman" w:hAnsi="Times New Roman"/>
          <w:color w:val="000000"/>
          <w:sz w:val="24"/>
        </w:rPr>
      </w:pPr>
    </w:p>
    <w:p w14:paraId="04000000">
      <w:pPr>
        <w:tabs>
          <w:tab w:leader="none" w:pos="9923" w:val="left"/>
          <w:tab w:leader="none" w:pos="10632" w:val="left"/>
        </w:tabs>
        <w:spacing w:after="0"/>
        <w:ind w:firstLine="0" w:left="992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Маңғыстау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облысының</w:t>
      </w:r>
      <w:r>
        <w:rPr>
          <w:rFonts w:ascii="Times New Roman" w:hAnsi="Times New Roman"/>
          <w:color w:val="000000"/>
          <w:sz w:val="24"/>
        </w:rPr>
        <w:t xml:space="preserve">  </w:t>
      </w:r>
      <w:r>
        <w:rPr>
          <w:rFonts w:ascii="Times New Roman" w:hAnsi="Times New Roman"/>
          <w:color w:val="000000"/>
          <w:sz w:val="24"/>
        </w:rPr>
        <w:t>кәсіпкерлік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05000000">
      <w:pPr>
        <w:tabs>
          <w:tab w:leader="none" w:pos="9923" w:val="left"/>
          <w:tab w:leader="none" w:pos="10632" w:val="left"/>
        </w:tabs>
        <w:spacing w:after="0"/>
        <w:ind w:firstLine="0" w:left="992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және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сауда</w:t>
      </w:r>
      <w:r>
        <w:rPr>
          <w:rFonts w:ascii="Times New Roman" w:hAnsi="Times New Roman"/>
          <w:color w:val="000000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>басқармасы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басшысының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06000000">
      <w:pPr>
        <w:tabs>
          <w:tab w:leader="none" w:pos="9923" w:val="left"/>
          <w:tab w:leader="none" w:pos="10632" w:val="left"/>
        </w:tabs>
        <w:spacing w:after="0"/>
        <w:ind w:firstLine="0" w:left="992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202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 жылғы «</w:t>
      </w:r>
      <w:r>
        <w:rPr>
          <w:rFonts w:ascii="Times New Roman" w:hAnsi="Times New Roman"/>
          <w:color w:val="000000"/>
          <w:sz w:val="24"/>
        </w:rPr>
        <w:t>25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желтоқсандағы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№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01-14/51</w:t>
      </w:r>
    </w:p>
    <w:p w14:paraId="07000000">
      <w:pPr>
        <w:tabs>
          <w:tab w:leader="none" w:pos="9923" w:val="left"/>
          <w:tab w:leader="none" w:pos="10632" w:val="left"/>
        </w:tabs>
        <w:spacing w:after="0" w:line="240" w:lineRule="auto"/>
        <w:ind w:firstLine="0" w:left="9923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бұйрығымен бекітілген </w:t>
      </w:r>
    </w:p>
    <w:p w14:paraId="08000000">
      <w:pPr>
        <w:spacing w:after="0"/>
        <w:ind w:firstLine="273" w:left="9639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_______________________Д. Мұраталиев</w:t>
      </w:r>
    </w:p>
    <w:p w14:paraId="09000000">
      <w:pPr>
        <w:spacing w:after="0"/>
        <w:ind w:firstLine="142" w:left="9639"/>
        <w:rPr>
          <w:rFonts w:ascii="Times New Roman" w:hAnsi="Times New Roman"/>
          <w:sz w:val="24"/>
        </w:rPr>
      </w:pPr>
    </w:p>
    <w:p w14:paraId="0A000000">
      <w:pPr>
        <w:tabs>
          <w:tab w:leader="none" w:pos="9923" w:val="left"/>
          <w:tab w:leader="none" w:pos="10632" w:val="left"/>
        </w:tabs>
        <w:spacing w:after="0" w:line="240" w:lineRule="auto"/>
        <w:ind w:firstLine="0" w:left="9923"/>
        <w:jc w:val="both"/>
        <w:rPr>
          <w:rFonts w:ascii="Times New Roman" w:hAnsi="Times New Roman"/>
          <w:color w:val="000000"/>
          <w:sz w:val="24"/>
        </w:rPr>
      </w:pPr>
    </w:p>
    <w:p w14:paraId="0B000000">
      <w:pPr>
        <w:spacing w:after="0" w:line="240" w:lineRule="auto"/>
        <w:ind w:firstLine="9498" w:left="0"/>
        <w:rPr>
          <w:rFonts w:ascii="Times New Roman" w:hAnsi="Times New Roman"/>
          <w:sz w:val="20"/>
        </w:rPr>
      </w:pP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278 - «Маңғыстау облысының кәсіпкерлік және сауда басқармасы» ММ    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202</w:t>
      </w:r>
      <w:r>
        <w:rPr>
          <w:rFonts w:ascii="Times New Roman" w:hAnsi="Times New Roman"/>
          <w:b w:val="1"/>
          <w:sz w:val="28"/>
        </w:rPr>
        <w:t>5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-</w:t>
      </w:r>
      <w:r>
        <w:rPr>
          <w:rFonts w:ascii="Times New Roman" w:hAnsi="Times New Roman"/>
          <w:b w:val="1"/>
          <w:sz w:val="28"/>
        </w:rPr>
        <w:t xml:space="preserve"> 202</w:t>
      </w:r>
      <w:r>
        <w:rPr>
          <w:rFonts w:ascii="Times New Roman" w:hAnsi="Times New Roman"/>
          <w:b w:val="1"/>
          <w:sz w:val="28"/>
        </w:rPr>
        <w:t>7</w:t>
      </w:r>
      <w:r>
        <w:rPr>
          <w:rFonts w:ascii="Times New Roman" w:hAnsi="Times New Roman"/>
          <w:b w:val="1"/>
          <w:sz w:val="28"/>
        </w:rPr>
        <w:t xml:space="preserve"> жылдарға арналған </w:t>
      </w: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БЮДЖЕТТІК БАҒДАРЛАМАЛАР 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10000000">
      <w:pPr>
        <w:tabs>
          <w:tab w:leader="none" w:pos="14570" w:val="left"/>
        </w:tabs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Бюджеттік бағдарламаның </w:t>
      </w:r>
      <w:r>
        <w:rPr>
          <w:rFonts w:ascii="Times New Roman" w:hAnsi="Times New Roman"/>
          <w:b w:val="1"/>
          <w:sz w:val="28"/>
        </w:rPr>
        <w:t xml:space="preserve">коды мен </w:t>
      </w:r>
      <w:r>
        <w:rPr>
          <w:rFonts w:ascii="Times New Roman" w:hAnsi="Times New Roman"/>
          <w:b w:val="1"/>
          <w:sz w:val="28"/>
        </w:rPr>
        <w:t xml:space="preserve">атауы </w:t>
      </w:r>
      <w:r>
        <w:rPr>
          <w:rFonts w:ascii="Times New Roman" w:hAnsi="Times New Roman"/>
          <w:sz w:val="28"/>
        </w:rPr>
        <w:t>006 -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2021 – 2025 жылдарға арналған кәсіпкерлікті дамыту жөніндегі ұлттық жоба және Басым жобаларға кредит беру тетігі шеңберінде кредиттер бойынша пайыздық мөлшерлемені субсидиялау</w:t>
      </w:r>
      <w:r>
        <w:rPr>
          <w:rFonts w:ascii="Times New Roman" w:hAnsi="Times New Roman"/>
          <w:sz w:val="28"/>
        </w:rPr>
        <w:t xml:space="preserve">» </w:t>
      </w:r>
    </w:p>
    <w:p w14:paraId="11000000">
      <w:pPr>
        <w:tabs>
          <w:tab w:leader="none" w:pos="14570" w:val="left"/>
        </w:tabs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Бюджеттік бағдарлама</w:t>
      </w:r>
      <w:r>
        <w:rPr>
          <w:rFonts w:ascii="Times New Roman" w:hAnsi="Times New Roman"/>
          <w:b w:val="1"/>
          <w:sz w:val="28"/>
        </w:rPr>
        <w:t>ның</w:t>
      </w:r>
      <w:r>
        <w:rPr>
          <w:rFonts w:ascii="Times New Roman" w:hAnsi="Times New Roman"/>
          <w:b w:val="1"/>
          <w:sz w:val="28"/>
        </w:rPr>
        <w:t xml:space="preserve"> басшысы  </w:t>
      </w:r>
      <w:r>
        <w:rPr>
          <w:rFonts w:ascii="Times New Roman" w:hAnsi="Times New Roman"/>
          <w:sz w:val="28"/>
        </w:rPr>
        <w:t>Мұраталиев Дастан Яхияұлы</w:t>
      </w:r>
      <w:r>
        <w:rPr>
          <w:rFonts w:ascii="Times New Roman" w:hAnsi="Times New Roman"/>
          <w:sz w:val="28"/>
        </w:rPr>
        <w:t xml:space="preserve"> – Маңғыстау облысының кәсіпкерлік және сауда басқармасының басшысы</w:t>
      </w:r>
    </w:p>
    <w:p w14:paraId="12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color w:val="000000"/>
        </w:rPr>
      </w:pPr>
      <w:r>
        <w:t>Бюджеттік бағдарламаның нормати</w:t>
      </w:r>
      <w:r>
        <w:t>в</w:t>
      </w:r>
      <w:r>
        <w:t>тік құқықтық негізі</w:t>
      </w:r>
      <w:r>
        <w:rPr>
          <w:color w:val="000000"/>
        </w:rPr>
        <w:t>:</w:t>
      </w:r>
      <w:r>
        <w:rPr>
          <w:color w:val="000000"/>
        </w:rPr>
        <w:t xml:space="preserve"> </w:t>
      </w:r>
    </w:p>
    <w:p w14:paraId="13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b w:val="0"/>
        </w:rPr>
      </w:pPr>
      <w:r>
        <w:rPr>
          <w:b w:val="0"/>
          <w:color w:val="000000"/>
        </w:rPr>
        <w:t xml:space="preserve">Қазақстан Республикасының </w:t>
      </w:r>
      <w:r>
        <w:rPr>
          <w:b w:val="0"/>
          <w:color w:val="000000"/>
        </w:rPr>
        <w:t xml:space="preserve">2008 жылғы 4 желтоқсандағы </w:t>
      </w:r>
      <w:r>
        <w:rPr>
          <w:b w:val="0"/>
        </w:rPr>
        <w:t>№95-IV</w:t>
      </w:r>
      <w:r>
        <w:rPr>
          <w:b w:val="0"/>
          <w:color w:val="000000"/>
        </w:rPr>
        <w:t xml:space="preserve"> </w:t>
      </w:r>
      <w:r>
        <w:rPr>
          <w:b w:val="0"/>
        </w:rPr>
        <w:t>Бюджеттік кодексі;</w:t>
      </w:r>
      <w:r>
        <w:rPr>
          <w:b w:val="0"/>
        </w:rPr>
        <w:t xml:space="preserve"> </w:t>
      </w:r>
    </w:p>
    <w:p w14:paraId="14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b w:val="0"/>
        </w:rPr>
      </w:pPr>
      <w:r>
        <w:rPr>
          <w:b w:val="0"/>
          <w:color w:val="000000"/>
        </w:rPr>
        <w:t xml:space="preserve">Қазақстан Республикасының </w:t>
      </w:r>
      <w:r>
        <w:rPr>
          <w:b w:val="0"/>
          <w:color w:val="000000"/>
        </w:rPr>
        <w:t xml:space="preserve">2001 жылғы 23 қаңтардағы </w:t>
      </w:r>
      <w:r>
        <w:rPr>
          <w:b w:val="0"/>
        </w:rPr>
        <w:t>№148</w:t>
      </w:r>
      <w:r>
        <w:rPr>
          <w:b w:val="0"/>
        </w:rPr>
        <w:t xml:space="preserve"> </w:t>
      </w:r>
      <w:r>
        <w:rPr>
          <w:b w:val="0"/>
        </w:rPr>
        <w:t>«</w:t>
      </w:r>
      <w:r>
        <w:rPr>
          <w:b w:val="0"/>
          <w:color w:val="000000"/>
        </w:rPr>
        <w:t>Қазақстан Республикасындағы жергілікті және мемлекеттік басқару және өзін өзі басқару туралы</w:t>
      </w:r>
      <w:r>
        <w:rPr>
          <w:b w:val="0"/>
        </w:rPr>
        <w:t xml:space="preserve">» </w:t>
      </w:r>
      <w:r>
        <w:rPr>
          <w:b w:val="0"/>
          <w:color w:val="000000"/>
        </w:rPr>
        <w:t>Заңы</w:t>
      </w:r>
      <w:r>
        <w:rPr>
          <w:b w:val="0"/>
        </w:rPr>
        <w:t>;</w:t>
      </w:r>
      <w:r>
        <w:rPr>
          <w:b w:val="0"/>
        </w:rPr>
        <w:t xml:space="preserve"> </w:t>
      </w:r>
    </w:p>
    <w:p w14:paraId="15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b w:val="0"/>
        </w:rPr>
      </w:pPr>
      <w:r>
        <w:rPr>
          <w:b w:val="0"/>
          <w:color w:val="000000"/>
        </w:rPr>
        <w:t xml:space="preserve">Қазақстан Республикасының Қаржы министрінің </w:t>
      </w:r>
      <w:r>
        <w:rPr>
          <w:b w:val="0"/>
          <w:color w:val="000000"/>
        </w:rPr>
        <w:t xml:space="preserve">2014 жылғы 18 қыркүйектегі </w:t>
      </w:r>
      <w:r>
        <w:rPr>
          <w:b w:val="0"/>
        </w:rPr>
        <w:t>№403</w:t>
      </w:r>
      <w:r>
        <w:rPr>
          <w:b w:val="0"/>
          <w:color w:val="000000"/>
        </w:rPr>
        <w:t xml:space="preserve"> </w:t>
      </w:r>
      <w:r>
        <w:rPr>
          <w:b w:val="0"/>
          <w:color w:val="000000"/>
        </w:rPr>
        <w:t xml:space="preserve">«Қазақстан Республикасының Бірыңғай бюджеттік сыныптамасының кейбір мәселелері» </w:t>
      </w:r>
      <w:r>
        <w:rPr>
          <w:b w:val="0"/>
        </w:rPr>
        <w:t>бұйрығы</w:t>
      </w:r>
      <w:r>
        <w:rPr>
          <w:b w:val="0"/>
        </w:rPr>
        <w:t>;</w:t>
      </w:r>
      <w:r>
        <w:rPr>
          <w:b w:val="0"/>
        </w:rPr>
        <w:t xml:space="preserve"> </w:t>
      </w:r>
    </w:p>
    <w:p w14:paraId="16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b w:val="0"/>
        </w:rPr>
      </w:pPr>
      <w:r>
        <w:rPr>
          <w:b w:val="0"/>
        </w:rPr>
        <w:t xml:space="preserve">Қазақстан Республикасы Ұлттық экономика министрінің 2014 жылғы 30 желтоқсандағы № 195 </w:t>
      </w:r>
      <w:r>
        <w:rPr>
          <w:b w:val="0"/>
        </w:rPr>
        <w:t>«Бюджеттік бағдарламаларды (кіші бағдарламаларды) әзірлеу және бекіту (қайта бекіту) қағидаларын және олардың мазмұнына қойылатын талаптарды бекіту туралы» бұйрығы</w:t>
      </w:r>
      <w:r>
        <w:rPr>
          <w:b w:val="0"/>
        </w:rPr>
        <w:t>;</w:t>
      </w:r>
      <w:r>
        <w:rPr>
          <w:b w:val="0"/>
        </w:rPr>
        <w:t xml:space="preserve"> </w:t>
      </w:r>
    </w:p>
    <w:p w14:paraId="17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b w:val="0"/>
        </w:rPr>
      </w:pPr>
      <w:r>
        <w:rPr>
          <w:b w:val="0"/>
        </w:rPr>
        <w:t xml:space="preserve">Қазақстан Республикасы Үкіметінің </w:t>
      </w:r>
      <w:r>
        <w:rPr>
          <w:b w:val="0"/>
        </w:rPr>
        <w:t xml:space="preserve">2024 жылғы 17 қыркүйектегі № 754 </w:t>
      </w:r>
      <w:r>
        <w:rPr>
          <w:b w:val="0"/>
        </w:rPr>
        <w:t>«Жеке кәсіпкерлікті мемлекеттік қолдаудың кейбір шаралары туралы» қаулысы</w:t>
      </w:r>
      <w:r>
        <w:rPr>
          <w:b w:val="0"/>
        </w:rPr>
        <w:t>;</w:t>
      </w:r>
    </w:p>
    <w:p w14:paraId="18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b w:val="0"/>
        </w:rPr>
      </w:pPr>
      <w:r>
        <w:rPr>
          <w:b w:val="0"/>
        </w:rPr>
        <w:t>Маңғыстау облыстық мәслихатының 2024 жылғы 13 желтоқсандағы № 17/177 «2025-2027 жылдарға арналған облыстық бюджет туралы» шешімі.</w:t>
      </w:r>
    </w:p>
    <w:p w14:paraId="19000000">
      <w:pPr>
        <w:pStyle w:val="Style_1"/>
        <w:tabs>
          <w:tab w:leader="none" w:pos="14570" w:val="left"/>
        </w:tabs>
        <w:ind w:firstLine="0" w:left="-142"/>
        <w:contextualSpacing w:val="1"/>
        <w:jc w:val="both"/>
        <w:rPr>
          <w:b w:val="0"/>
        </w:rPr>
      </w:pPr>
    </w:p>
    <w:p w14:paraId="1A000000">
      <w:pPr>
        <w:tabs>
          <w:tab w:leader="none" w:pos="14570" w:val="left"/>
        </w:tabs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Бюджеттік бағдарлама</w:t>
      </w:r>
      <w:r>
        <w:rPr>
          <w:rFonts w:ascii="Times New Roman" w:hAnsi="Times New Roman"/>
          <w:b w:val="1"/>
          <w:sz w:val="28"/>
        </w:rPr>
        <w:t>ның</w:t>
      </w:r>
      <w:r>
        <w:rPr>
          <w:rFonts w:ascii="Times New Roman" w:hAnsi="Times New Roman"/>
          <w:b w:val="1"/>
          <w:sz w:val="28"/>
        </w:rPr>
        <w:t xml:space="preserve"> түрі</w:t>
      </w:r>
      <w:r>
        <w:rPr>
          <w:rFonts w:ascii="Times New Roman" w:hAnsi="Times New Roman"/>
          <w:b w:val="1"/>
          <w:color w:val="000000"/>
          <w:sz w:val="28"/>
        </w:rPr>
        <w:t>:</w:t>
      </w:r>
    </w:p>
    <w:p w14:paraId="1B000000">
      <w:pPr>
        <w:tabs>
          <w:tab w:leader="none" w:pos="14570" w:val="left"/>
        </w:tabs>
        <w:spacing w:after="0" w:line="240" w:lineRule="auto"/>
        <w:ind w:firstLine="0" w:left="-142"/>
        <w:contextualSpacing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Мемлекеттік басқару деңгейіне байланысты:</w:t>
      </w:r>
      <w:r>
        <w:rPr>
          <w:rFonts w:ascii="Times New Roman" w:hAnsi="Times New Roman"/>
          <w:color w:val="000000"/>
          <w:sz w:val="28"/>
        </w:rPr>
        <w:t xml:space="preserve"> облыстық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C000000">
      <w:pPr>
        <w:tabs>
          <w:tab w:leader="none" w:pos="14570" w:val="left"/>
        </w:tabs>
        <w:spacing w:after="0" w:line="240" w:lineRule="auto"/>
        <w:ind w:firstLine="0" w:left="-142"/>
        <w:contextualSpacing w:val="1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мазмұнына байланысты</w:t>
      </w:r>
      <w:r>
        <w:rPr>
          <w:rFonts w:ascii="Times New Roman" w:hAnsi="Times New Roman"/>
          <w:b w:val="1"/>
          <w:color w:val="000000"/>
          <w:sz w:val="28"/>
        </w:rPr>
        <w:t>: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трансферттер мен бюджеттік субсидиялар беру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1D000000">
      <w:pPr>
        <w:tabs>
          <w:tab w:leader="none" w:pos="14570" w:val="left"/>
        </w:tabs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іске асыру тәсіліне </w:t>
      </w:r>
      <w:r>
        <w:rPr>
          <w:rFonts w:ascii="Times New Roman" w:hAnsi="Times New Roman"/>
          <w:b w:val="1"/>
          <w:color w:val="000000"/>
          <w:sz w:val="28"/>
        </w:rPr>
        <w:t>қарай</w:t>
      </w:r>
      <w:r>
        <w:rPr>
          <w:rFonts w:ascii="Times New Roman" w:hAnsi="Times New Roman"/>
          <w:b w:val="1"/>
          <w:color w:val="000000"/>
          <w:sz w:val="28"/>
        </w:rPr>
        <w:t>: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жеке </w:t>
      </w:r>
      <w:r>
        <w:rPr>
          <w:rFonts w:ascii="Times New Roman" w:hAnsi="Times New Roman"/>
          <w:sz w:val="28"/>
        </w:rPr>
        <w:t>бюджеттік бағдарлама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E000000">
      <w:pPr>
        <w:tabs>
          <w:tab w:leader="none" w:pos="14570" w:val="left"/>
        </w:tabs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ағымдағы/даму: </w:t>
      </w:r>
      <w:r>
        <w:rPr>
          <w:rFonts w:ascii="Times New Roman" w:hAnsi="Times New Roman"/>
          <w:color w:val="000000"/>
          <w:sz w:val="28"/>
        </w:rPr>
        <w:t xml:space="preserve">ағымдағы </w:t>
      </w:r>
      <w:r>
        <w:rPr>
          <w:rFonts w:ascii="Times New Roman" w:hAnsi="Times New Roman"/>
          <w:sz w:val="28"/>
        </w:rPr>
        <w:t>бюджеттік бағдарлама</w:t>
      </w:r>
    </w:p>
    <w:p w14:paraId="1F000000">
      <w:pPr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Бюджеттік бағдарламаның мақсаты</w:t>
      </w:r>
      <w:r>
        <w:rPr>
          <w:rFonts w:ascii="Times New Roman" w:hAnsi="Times New Roman"/>
          <w:b w:val="1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жеке кәсіпкерлікті қолдау </w:t>
      </w:r>
    </w:p>
    <w:p w14:paraId="20000000">
      <w:pPr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Бюджеттік бағдарламаның түпкілікті нәтижелері</w:t>
      </w:r>
      <w:r>
        <w:rPr>
          <w:rFonts w:ascii="Times New Roman" w:hAnsi="Times New Roman"/>
          <w:b w:val="1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5</w:t>
      </w:r>
      <w:r>
        <w:rPr>
          <w:rFonts w:ascii="Times New Roman" w:hAnsi="Times New Roman"/>
          <w:color w:val="000000"/>
          <w:sz w:val="28"/>
        </w:rPr>
        <w:t>00</w:t>
      </w:r>
      <w:r>
        <w:rPr>
          <w:rFonts w:ascii="Times New Roman" w:hAnsi="Times New Roman"/>
          <w:sz w:val="28"/>
        </w:rPr>
        <w:t xml:space="preserve"> жаңа жобаны қолдау. 2024 жылы ж</w:t>
      </w:r>
      <w:r>
        <w:rPr>
          <w:rFonts w:ascii="Times New Roman" w:hAnsi="Times New Roman"/>
          <w:sz w:val="28"/>
        </w:rPr>
        <w:t>алпы ішкі өнімдегі шағын және орта кәсіпкерліктің жалпы қосылған құнының үлесі</w:t>
      </w:r>
      <w:r>
        <w:rPr>
          <w:rFonts w:ascii="Times New Roman" w:hAnsi="Times New Roman"/>
          <w:sz w:val="28"/>
        </w:rPr>
        <w:t xml:space="preserve"> – 27,6</w:t>
      </w:r>
      <w:r>
        <w:rPr>
          <w:rFonts w:ascii="Times New Roman" w:hAnsi="Times New Roman"/>
          <w:sz w:val="28"/>
        </w:rPr>
        <w:t xml:space="preserve">%, </w:t>
      </w:r>
      <w:r>
        <w:rPr>
          <w:rFonts w:ascii="Times New Roman" w:hAnsi="Times New Roman"/>
          <w:sz w:val="28"/>
        </w:rPr>
        <w:t xml:space="preserve">Жалпы ішкі өнімдегі орта кәсіпкерліктің жалпы қосылған құнының үлесі </w:t>
      </w:r>
      <w:r>
        <w:rPr>
          <w:rFonts w:ascii="Times New Roman" w:hAnsi="Times New Roman"/>
          <w:sz w:val="28"/>
        </w:rPr>
        <w:t>- 9,3</w:t>
      </w:r>
      <w:r>
        <w:rPr>
          <w:rFonts w:ascii="Times New Roman" w:hAnsi="Times New Roman"/>
          <w:sz w:val="28"/>
        </w:rPr>
        <w:t>%.</w:t>
      </w:r>
    </w:p>
    <w:p w14:paraId="21000000">
      <w:pPr>
        <w:spacing w:after="0" w:line="240" w:lineRule="auto"/>
        <w:ind w:firstLine="0" w:left="-142"/>
        <w:contextualSpacing w:val="1"/>
        <w:jc w:val="both"/>
        <w:rPr>
          <w:rFonts w:ascii="Times New Roman" w:hAnsi="Times New Roman"/>
          <w:sz w:val="28"/>
        </w:rPr>
      </w:pPr>
    </w:p>
    <w:p w14:paraId="22000000">
      <w:pPr>
        <w:pStyle w:val="Style_1"/>
        <w:ind w:firstLine="0" w:left="-142"/>
        <w:contextualSpacing w:val="1"/>
        <w:jc w:val="both"/>
        <w:rPr>
          <w:b w:val="0"/>
        </w:rPr>
      </w:pPr>
      <w:r>
        <w:t>Бюджеттік бағдарламаның сипаттамасы (негіздемесі)</w:t>
      </w:r>
      <w:r>
        <w:rPr>
          <w:color w:val="000000"/>
        </w:rPr>
        <w:t>:</w:t>
      </w:r>
      <w:r>
        <w:rPr>
          <w:color w:val="000000"/>
        </w:rPr>
        <w:t xml:space="preserve"> </w:t>
      </w:r>
      <w:r>
        <w:rPr>
          <w:b w:val="0"/>
        </w:rPr>
        <w:t xml:space="preserve">Қазақстан Республикасы Үкіметінің </w:t>
      </w:r>
      <w:r>
        <w:rPr>
          <w:b w:val="0"/>
        </w:rPr>
        <w:t xml:space="preserve">2024 жылғы 17 қыркүйектегі № 754 </w:t>
      </w:r>
      <w:r>
        <w:rPr>
          <w:b w:val="0"/>
        </w:rPr>
        <w:t xml:space="preserve"> «Жеке кәсіпкерлікті мемлекеттік қолдаудың кейбір шаралары туралы» қаулысы</w:t>
      </w:r>
    </w:p>
    <w:p w14:paraId="23000000">
      <w:pPr>
        <w:pStyle w:val="Style_1"/>
        <w:ind w:firstLine="0" w:left="-142" w:right="-456"/>
        <w:contextualSpacing w:val="1"/>
        <w:jc w:val="both"/>
        <w:rPr>
          <w:color w:val="000000"/>
          <w:sz w:val="14"/>
        </w:rPr>
      </w:pPr>
    </w:p>
    <w:tbl>
      <w:tblPr>
        <w:tblStyle w:val="Style_2"/>
        <w:tblLayout w:type="fixed"/>
      </w:tblPr>
      <w:tblGrid>
        <w:gridCol w:w="4928"/>
        <w:gridCol w:w="1276"/>
        <w:gridCol w:w="1701"/>
        <w:gridCol w:w="2126"/>
        <w:gridCol w:w="1701"/>
        <w:gridCol w:w="1701"/>
        <w:gridCol w:w="1701"/>
      </w:tblGrid>
      <w:tr>
        <w:trPr>
          <w:trHeight w:hRule="atLeast" w:val="504"/>
        </w:trPr>
        <w:tc>
          <w:tcPr>
            <w:tcW w:type="dxa" w:w="15134"/>
            <w:gridSpan w:val="7"/>
            <w:vAlign w:val="center"/>
          </w:tcPr>
          <w:p w14:paraId="2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Бюд</w:t>
            </w:r>
            <w:r>
              <w:rPr>
                <w:rFonts w:ascii="Times New Roman" w:hAnsi="Times New Roman"/>
                <w:b w:val="1"/>
                <w:sz w:val="28"/>
              </w:rPr>
              <w:t>жеттік бағдарлама бойынша шығыст</w:t>
            </w:r>
            <w:r>
              <w:rPr>
                <w:rFonts w:ascii="Times New Roman" w:hAnsi="Times New Roman"/>
                <w:b w:val="1"/>
                <w:sz w:val="28"/>
              </w:rPr>
              <w:t>ар, барлығы</w:t>
            </w:r>
          </w:p>
        </w:tc>
      </w:tr>
      <w:tr>
        <w:tc>
          <w:tcPr>
            <w:tcW w:type="dxa" w:w="4928"/>
            <w:vMerge w:val="restart"/>
          </w:tcPr>
          <w:p w14:paraId="2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  <w:r>
              <w:rPr>
                <w:rFonts w:ascii="Times New Roman" w:hAnsi="Times New Roman"/>
                <w:sz w:val="28"/>
              </w:rPr>
              <w:t>юд</w:t>
            </w:r>
            <w:r>
              <w:rPr>
                <w:rFonts w:ascii="Times New Roman" w:hAnsi="Times New Roman"/>
                <w:sz w:val="28"/>
              </w:rPr>
              <w:t xml:space="preserve">жеттік </w:t>
            </w:r>
            <w:r>
              <w:rPr>
                <w:rFonts w:ascii="Times New Roman" w:hAnsi="Times New Roman"/>
                <w:sz w:val="28"/>
              </w:rPr>
              <w:t>ба</w:t>
            </w:r>
            <w:r>
              <w:rPr>
                <w:rFonts w:ascii="Times New Roman" w:hAnsi="Times New Roman"/>
                <w:sz w:val="28"/>
              </w:rPr>
              <w:t>ғдарлама бойынша шығыст</w:t>
            </w:r>
            <w:r>
              <w:rPr>
                <w:rFonts w:ascii="Times New Roman" w:hAnsi="Times New Roman"/>
                <w:sz w:val="28"/>
              </w:rPr>
              <w:t>ар</w:t>
            </w:r>
          </w:p>
        </w:tc>
        <w:tc>
          <w:tcPr>
            <w:tcW w:type="dxa" w:w="1276"/>
            <w:vMerge w:val="restart"/>
          </w:tcPr>
          <w:p w14:paraId="26000000">
            <w:pPr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Өлшем бірлігі</w:t>
            </w:r>
          </w:p>
        </w:tc>
        <w:tc>
          <w:tcPr>
            <w:tcW w:type="dxa" w:w="1701"/>
          </w:tcPr>
          <w:p w14:paraId="27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Есепті жыл</w:t>
            </w:r>
          </w:p>
        </w:tc>
        <w:tc>
          <w:tcPr>
            <w:tcW w:type="dxa" w:w="2126"/>
          </w:tcPr>
          <w:p w14:paraId="28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Ағымдағы жыл </w:t>
            </w:r>
            <w:r>
              <w:rPr>
                <w:rFonts w:ascii="Times New Roman" w:hAnsi="Times New Roman"/>
                <w:sz w:val="28"/>
              </w:rPr>
              <w:t>жоспары</w:t>
            </w:r>
          </w:p>
        </w:tc>
        <w:tc>
          <w:tcPr>
            <w:tcW w:type="dxa" w:w="5103"/>
            <w:gridSpan w:val="3"/>
            <w:vAlign w:val="center"/>
          </w:tcPr>
          <w:p w14:paraId="29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Жоспарлы кезең</w:t>
            </w:r>
          </w:p>
        </w:tc>
      </w:tr>
      <w:tr>
        <w:trPr>
          <w:trHeight w:hRule="atLeast" w:val="218"/>
        </w:trPr>
        <w:tc>
          <w:tcPr>
            <w:tcW w:type="dxa" w:w="4928"/>
            <w:gridSpan w:val="1"/>
            <w:vMerge w:val="continue"/>
          </w:tcPr>
          <w:p/>
        </w:tc>
        <w:tc>
          <w:tcPr>
            <w:tcW w:type="dxa" w:w="1276"/>
            <w:gridSpan w:val="1"/>
            <w:vMerge w:val="continue"/>
          </w:tcPr>
          <w:p/>
        </w:tc>
        <w:tc>
          <w:tcPr>
            <w:tcW w:type="dxa" w:w="1701"/>
          </w:tcPr>
          <w:p w14:paraId="2A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2126"/>
          </w:tcPr>
          <w:p w14:paraId="2B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</w:tcPr>
          <w:p w14:paraId="2C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</w:tcPr>
          <w:p w14:paraId="2D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</w:tcPr>
          <w:p w14:paraId="2E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</w:tr>
      <w:tr>
        <w:tc>
          <w:tcPr>
            <w:tcW w:type="dxa" w:w="4928"/>
          </w:tcPr>
          <w:p w14:paraId="2F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</w:rPr>
              <w:t>есиелердің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сыйақы мөлшерлемесін субсидиялау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</w:tc>
        <w:tc>
          <w:tcPr>
            <w:tcW w:type="dxa" w:w="1276"/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мың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теңге</w:t>
            </w:r>
          </w:p>
        </w:tc>
        <w:tc>
          <w:tcPr>
            <w:tcW w:type="dxa" w:w="1701"/>
            <w:vAlign w:val="center"/>
          </w:tcPr>
          <w:p w14:paraId="31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1 5</w:t>
            </w:r>
            <w:r>
              <w:rPr>
                <w:rFonts w:ascii="Times New Roman" w:hAnsi="Times New Roman"/>
                <w:sz w:val="28"/>
              </w:rPr>
              <w:t>64</w:t>
            </w:r>
            <w:r>
              <w:rPr>
                <w:rFonts w:ascii="Times New Roman" w:hAnsi="Times New Roman"/>
                <w:sz w:val="28"/>
              </w:rPr>
              <w:t xml:space="preserve"> 000,0</w:t>
            </w:r>
          </w:p>
        </w:tc>
        <w:tc>
          <w:tcPr>
            <w:tcW w:type="dxa" w:w="2126"/>
            <w:vAlign w:val="center"/>
          </w:tcPr>
          <w:p w14:paraId="32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2 498 328,0</w:t>
            </w:r>
          </w:p>
        </w:tc>
        <w:tc>
          <w:tcPr>
            <w:tcW w:type="dxa" w:w="1701"/>
            <w:vAlign w:val="center"/>
          </w:tcPr>
          <w:p w14:paraId="33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</w:t>
            </w:r>
            <w:r>
              <w:rPr>
                <w:rFonts w:ascii="Times New Roman" w:hAnsi="Times New Roman"/>
                <w:sz w:val="28"/>
              </w:rPr>
              <w:t>00 000,0</w:t>
            </w:r>
          </w:p>
        </w:tc>
        <w:tc>
          <w:tcPr>
            <w:tcW w:type="dxa" w:w="1701"/>
            <w:vAlign w:val="center"/>
          </w:tcPr>
          <w:p w14:paraId="34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1 050 000</w:t>
            </w:r>
            <w:r>
              <w:rPr>
                <w:rFonts w:ascii="Times New Roman" w:hAnsi="Times New Roman"/>
                <w:sz w:val="28"/>
              </w:rPr>
              <w:t>,0</w:t>
            </w:r>
          </w:p>
        </w:tc>
        <w:tc>
          <w:tcPr>
            <w:tcW w:type="dxa" w:w="1701"/>
            <w:vAlign w:val="center"/>
          </w:tcPr>
          <w:p w14:paraId="35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1 102 50</w:t>
            </w:r>
            <w:r>
              <w:rPr>
                <w:rFonts w:ascii="Times New Roman" w:hAnsi="Times New Roman"/>
                <w:sz w:val="28"/>
              </w:rPr>
              <w:t>0,0</w:t>
            </w:r>
          </w:p>
        </w:tc>
      </w:tr>
      <w:tr>
        <w:tc>
          <w:tcPr>
            <w:tcW w:type="dxa" w:w="4928"/>
          </w:tcPr>
          <w:p w14:paraId="3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Б</w:t>
            </w:r>
            <w:r>
              <w:rPr>
                <w:rFonts w:ascii="Times New Roman" w:hAnsi="Times New Roman"/>
                <w:b w:val="1"/>
                <w:sz w:val="28"/>
              </w:rPr>
              <w:t xml:space="preserve">юджеттік бағдарлама бойынша </w:t>
            </w:r>
          </w:p>
          <w:p w14:paraId="37000000">
            <w:pPr>
              <w:spacing w:after="0" w:line="240" w:lineRule="auto"/>
              <w:ind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шығыстар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қорытындысы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  </w:t>
            </w:r>
          </w:p>
        </w:tc>
        <w:tc>
          <w:tcPr>
            <w:tcW w:type="dxa" w:w="1276"/>
          </w:tcPr>
          <w:p w14:paraId="3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мың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теңге</w:t>
            </w:r>
          </w:p>
        </w:tc>
        <w:tc>
          <w:tcPr>
            <w:tcW w:type="dxa" w:w="1701"/>
            <w:vAlign w:val="center"/>
          </w:tcPr>
          <w:p w14:paraId="39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1 5</w:t>
            </w:r>
            <w:r>
              <w:rPr>
                <w:rFonts w:ascii="Times New Roman" w:hAnsi="Times New Roman"/>
                <w:b w:val="1"/>
                <w:sz w:val="28"/>
              </w:rPr>
              <w:t>64 000,0</w:t>
            </w:r>
          </w:p>
        </w:tc>
        <w:tc>
          <w:tcPr>
            <w:tcW w:type="dxa" w:w="2126"/>
            <w:vAlign w:val="center"/>
          </w:tcPr>
          <w:p w14:paraId="3A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2 498 328,0</w:t>
            </w:r>
          </w:p>
        </w:tc>
        <w:tc>
          <w:tcPr>
            <w:tcW w:type="dxa" w:w="1701"/>
            <w:vAlign w:val="center"/>
          </w:tcPr>
          <w:p w14:paraId="3B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1 </w:t>
            </w:r>
            <w:r>
              <w:rPr>
                <w:rFonts w:ascii="Times New Roman" w:hAnsi="Times New Roman"/>
                <w:b w:val="1"/>
                <w:sz w:val="28"/>
              </w:rPr>
              <w:t>000</w:t>
            </w:r>
            <w:r>
              <w:rPr>
                <w:rFonts w:ascii="Times New Roman" w:hAnsi="Times New Roman"/>
                <w:b w:val="1"/>
                <w:sz w:val="28"/>
              </w:rPr>
              <w:t> </w:t>
            </w:r>
            <w:r>
              <w:rPr>
                <w:rFonts w:ascii="Times New Roman" w:hAnsi="Times New Roman"/>
                <w:b w:val="1"/>
                <w:sz w:val="28"/>
              </w:rPr>
              <w:t>0</w:t>
            </w:r>
            <w:r>
              <w:rPr>
                <w:rFonts w:ascii="Times New Roman" w:hAnsi="Times New Roman"/>
                <w:b w:val="1"/>
                <w:sz w:val="28"/>
              </w:rPr>
              <w:t>00,0</w:t>
            </w:r>
          </w:p>
        </w:tc>
        <w:tc>
          <w:tcPr>
            <w:tcW w:type="dxa" w:w="1701"/>
            <w:vAlign w:val="center"/>
          </w:tcPr>
          <w:p w14:paraId="3C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1 </w:t>
            </w:r>
            <w:r>
              <w:rPr>
                <w:rFonts w:ascii="Times New Roman" w:hAnsi="Times New Roman"/>
                <w:b w:val="1"/>
                <w:sz w:val="28"/>
              </w:rPr>
              <w:t>050</w:t>
            </w:r>
            <w:r>
              <w:rPr>
                <w:rFonts w:ascii="Times New Roman" w:hAnsi="Times New Roman"/>
                <w:b w:val="1"/>
                <w:sz w:val="28"/>
              </w:rPr>
              <w:t> </w:t>
            </w:r>
            <w:r>
              <w:rPr>
                <w:rFonts w:ascii="Times New Roman" w:hAnsi="Times New Roman"/>
                <w:b w:val="1"/>
                <w:sz w:val="28"/>
              </w:rPr>
              <w:t>000</w:t>
            </w:r>
            <w:r>
              <w:rPr>
                <w:rFonts w:ascii="Times New Roman" w:hAnsi="Times New Roman"/>
                <w:b w:val="1"/>
                <w:sz w:val="28"/>
              </w:rPr>
              <w:t>,0</w:t>
            </w:r>
          </w:p>
        </w:tc>
        <w:tc>
          <w:tcPr>
            <w:tcW w:type="dxa" w:w="1701"/>
            <w:vAlign w:val="center"/>
          </w:tcPr>
          <w:p w14:paraId="3D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1 </w:t>
            </w:r>
            <w:r>
              <w:rPr>
                <w:rFonts w:ascii="Times New Roman" w:hAnsi="Times New Roman"/>
                <w:b w:val="1"/>
                <w:sz w:val="28"/>
              </w:rPr>
              <w:t>102</w:t>
            </w:r>
            <w:r>
              <w:rPr>
                <w:rFonts w:ascii="Times New Roman" w:hAnsi="Times New Roman"/>
                <w:b w:val="1"/>
                <w:sz w:val="28"/>
              </w:rPr>
              <w:t> </w:t>
            </w:r>
            <w:r>
              <w:rPr>
                <w:rFonts w:ascii="Times New Roman" w:hAnsi="Times New Roman"/>
                <w:b w:val="1"/>
                <w:sz w:val="28"/>
              </w:rPr>
              <w:t>500</w:t>
            </w:r>
            <w:r>
              <w:rPr>
                <w:rFonts w:ascii="Times New Roman" w:hAnsi="Times New Roman"/>
                <w:b w:val="1"/>
                <w:sz w:val="28"/>
              </w:rPr>
              <w:t>,0</w:t>
            </w:r>
          </w:p>
        </w:tc>
      </w:tr>
    </w:tbl>
    <w:p w14:paraId="3E000000">
      <w:pPr>
        <w:spacing w:after="0"/>
        <w:ind/>
        <w:rPr>
          <w:rFonts w:ascii="Times New Roman" w:hAnsi="Times New Roman"/>
          <w:color w:val="FF0000"/>
          <w:sz w:val="14"/>
        </w:rPr>
      </w:pPr>
    </w:p>
    <w:tbl>
      <w:tblPr>
        <w:tblStyle w:val="Style_2"/>
        <w:tblLayout w:type="fixed"/>
      </w:tblPr>
      <w:tblGrid>
        <w:gridCol w:w="4928"/>
        <w:gridCol w:w="1276"/>
        <w:gridCol w:w="1701"/>
        <w:gridCol w:w="2126"/>
        <w:gridCol w:w="1701"/>
        <w:gridCol w:w="1701"/>
        <w:gridCol w:w="1701"/>
      </w:tblGrid>
      <w:tr>
        <w:tc>
          <w:tcPr>
            <w:tcW w:type="dxa" w:w="4928"/>
            <w:vMerge w:val="restart"/>
          </w:tcPr>
          <w:p w14:paraId="3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Тікелей нәтиже көрсеткіштері</w:t>
            </w:r>
          </w:p>
        </w:tc>
        <w:tc>
          <w:tcPr>
            <w:tcW w:type="dxa" w:w="1276"/>
            <w:vMerge w:val="restart"/>
          </w:tcPr>
          <w:p w14:paraId="40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Өлшем бірлігі</w:t>
            </w:r>
          </w:p>
        </w:tc>
        <w:tc>
          <w:tcPr>
            <w:tcW w:type="dxa" w:w="1701"/>
            <w:vAlign w:val="center"/>
          </w:tcPr>
          <w:p w14:paraId="41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Есепті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2126"/>
            <w:vAlign w:val="center"/>
          </w:tcPr>
          <w:p w14:paraId="42000000">
            <w:pPr>
              <w:spacing w:after="20" w:line="240" w:lineRule="auto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Ағымдағы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жыл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8"/>
              </w:rPr>
              <w:t>жоспары</w:t>
            </w:r>
          </w:p>
        </w:tc>
        <w:tc>
          <w:tcPr>
            <w:tcW w:type="dxa" w:w="5103"/>
            <w:gridSpan w:val="3"/>
            <w:vAlign w:val="center"/>
          </w:tcPr>
          <w:p w14:paraId="43000000">
            <w:pPr>
              <w:spacing w:after="20" w:line="240" w:lineRule="auto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Жоспарлы кезең</w:t>
            </w:r>
          </w:p>
        </w:tc>
      </w:tr>
      <w:tr>
        <w:trPr>
          <w:trHeight w:hRule="atLeast" w:val="320"/>
        </w:trPr>
        <w:tc>
          <w:tcPr>
            <w:tcW w:type="dxa" w:w="4928"/>
            <w:gridSpan w:val="1"/>
            <w:vMerge w:val="continue"/>
          </w:tcPr>
          <w:p/>
        </w:tc>
        <w:tc>
          <w:tcPr>
            <w:tcW w:type="dxa" w:w="1276"/>
            <w:gridSpan w:val="1"/>
            <w:vMerge w:val="continue"/>
          </w:tcPr>
          <w:p/>
        </w:tc>
        <w:tc>
          <w:tcPr>
            <w:tcW w:type="dxa" w:w="1701"/>
          </w:tcPr>
          <w:p w14:paraId="44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2126"/>
          </w:tcPr>
          <w:p w14:paraId="45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</w:tcPr>
          <w:p w14:paraId="46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</w:tcPr>
          <w:p w14:paraId="47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</w:tcPr>
          <w:p w14:paraId="48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2027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</w:tr>
      <w:tr>
        <w:trPr>
          <w:trHeight w:hRule="atLeast" w:val="267"/>
        </w:trPr>
        <w:tc>
          <w:tcPr>
            <w:tcW w:type="dxa" w:w="4928"/>
            <w:vAlign w:val="center"/>
          </w:tcPr>
          <w:p w14:paraId="49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Субсидияланған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жобалар</w:t>
            </w:r>
            <w:r>
              <w:rPr>
                <w:rFonts w:ascii="Times New Roman" w:hAnsi="Times New Roman"/>
                <w:sz w:val="28"/>
              </w:rPr>
              <w:t>д</w:t>
            </w:r>
            <w:r>
              <w:rPr>
                <w:rFonts w:ascii="Times New Roman" w:hAnsi="Times New Roman"/>
                <w:sz w:val="28"/>
              </w:rPr>
              <w:t>ың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саны</w:t>
            </w:r>
          </w:p>
        </w:tc>
        <w:tc>
          <w:tcPr>
            <w:tcW w:type="dxa" w:w="1276"/>
            <w:vAlign w:val="center"/>
          </w:tcPr>
          <w:p w14:paraId="4A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бірл</w:t>
            </w:r>
          </w:p>
        </w:tc>
        <w:tc>
          <w:tcPr>
            <w:tcW w:type="dxa" w:w="1701"/>
            <w:vAlign w:val="center"/>
          </w:tcPr>
          <w:p w14:paraId="4B000000">
            <w:pPr>
              <w:pStyle w:val="Style_3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1 000</w:t>
            </w:r>
          </w:p>
        </w:tc>
        <w:tc>
          <w:tcPr>
            <w:tcW w:type="dxa" w:w="2126"/>
            <w:vAlign w:val="center"/>
          </w:tcPr>
          <w:p w14:paraId="4C000000">
            <w:pPr>
              <w:pStyle w:val="Style_3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1 200</w:t>
            </w:r>
          </w:p>
        </w:tc>
        <w:tc>
          <w:tcPr>
            <w:tcW w:type="dxa" w:w="1701"/>
            <w:vAlign w:val="center"/>
          </w:tcPr>
          <w:p w14:paraId="4D000000">
            <w:pPr>
              <w:pStyle w:val="Style_3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500</w:t>
            </w:r>
          </w:p>
        </w:tc>
        <w:tc>
          <w:tcPr>
            <w:tcW w:type="dxa" w:w="1701"/>
            <w:vAlign w:val="center"/>
          </w:tcPr>
          <w:p w14:paraId="4E000000">
            <w:pPr>
              <w:pStyle w:val="Style_3"/>
              <w:ind/>
              <w:jc w:val="center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5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50</w:t>
            </w:r>
          </w:p>
        </w:tc>
        <w:tc>
          <w:tcPr>
            <w:tcW w:type="dxa" w:w="1701"/>
            <w:vAlign w:val="center"/>
          </w:tcPr>
          <w:p w14:paraId="4F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600</w:t>
            </w:r>
          </w:p>
        </w:tc>
      </w:tr>
    </w:tbl>
    <w:p w14:paraId="50000000">
      <w:pPr>
        <w:spacing w:after="0"/>
        <w:ind/>
        <w:rPr>
          <w:rFonts w:ascii="Times New Roman" w:hAnsi="Times New Roman"/>
          <w:b w:val="1"/>
          <w:sz w:val="10"/>
        </w:rPr>
      </w:pPr>
    </w:p>
    <w:p w14:paraId="51000000">
      <w:pPr>
        <w:spacing w:after="0" w:line="240" w:lineRule="auto"/>
        <w:ind w:firstLine="0" w:left="-142"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Бюджеттік кіші бағдарламаның коды мен атауы:</w:t>
      </w:r>
      <w:r>
        <w:rPr>
          <w:rFonts w:ascii="Times New Roman" w:hAnsi="Times New Roman"/>
          <w:sz w:val="28"/>
        </w:rPr>
        <w:t xml:space="preserve"> 0</w:t>
      </w:r>
      <w:r>
        <w:rPr>
          <w:rFonts w:ascii="Times New Roman" w:hAnsi="Times New Roman"/>
          <w:sz w:val="28"/>
        </w:rPr>
        <w:t xml:space="preserve">15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жергілікті бюджет есебінен</w:t>
      </w:r>
    </w:p>
    <w:p w14:paraId="52000000">
      <w:pPr>
        <w:spacing w:after="0" w:line="240" w:lineRule="auto"/>
        <w:ind w:firstLine="0" w:left="-142"/>
        <w:contextualSpacing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Бюджеттік кіші бағдарламаның түрі:</w:t>
      </w:r>
    </w:p>
    <w:p w14:paraId="53000000">
      <w:pPr>
        <w:pStyle w:val="Style_4"/>
        <w:ind w:firstLine="0" w:left="-142"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мазмұнына байланысты:</w:t>
      </w:r>
      <w:r>
        <w:rPr>
          <w:rFonts w:ascii="Times New Roman" w:hAnsi="Times New Roman"/>
          <w:sz w:val="28"/>
        </w:rPr>
        <w:t xml:space="preserve"> трансферттер мен бюджеттік субсидиялар беру</w:t>
      </w:r>
    </w:p>
    <w:p w14:paraId="54000000">
      <w:pPr>
        <w:spacing w:after="0" w:line="240" w:lineRule="auto"/>
        <w:ind w:firstLine="0" w:left="-142"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ағымдағы/даму:</w:t>
      </w:r>
      <w:r>
        <w:rPr>
          <w:rFonts w:ascii="Times New Roman" w:hAnsi="Times New Roman"/>
          <w:sz w:val="28"/>
        </w:rPr>
        <w:t>ағымдағы бюджеттік бағдарлама</w:t>
      </w:r>
    </w:p>
    <w:p w14:paraId="55000000">
      <w:pPr>
        <w:pStyle w:val="Style_1"/>
        <w:ind w:firstLine="0" w:left="-142"/>
        <w:contextualSpacing w:val="1"/>
        <w:jc w:val="both"/>
        <w:rPr>
          <w:color w:val="000000"/>
        </w:rPr>
      </w:pPr>
      <w:r>
        <w:t xml:space="preserve">Бюджеттік кіші бағдарламаның сипаттамасы (негіздемесі): </w:t>
      </w:r>
      <w:r>
        <w:rPr>
          <w:b w:val="0"/>
        </w:rPr>
        <w:t xml:space="preserve">Қазақстан Республикасы Үкіметінің 2019 жылғы </w:t>
      </w:r>
      <w:r>
        <w:rPr>
          <w:b w:val="0"/>
        </w:rPr>
        <w:br/>
      </w:r>
      <w:r>
        <w:rPr>
          <w:b w:val="0"/>
        </w:rPr>
        <w:t>31 желтоқсандағы №1060 «Жеке кәсіпкерлікті мемлекеттік қолдаудың кейбір шаралары туралы» қаулысы</w:t>
      </w:r>
    </w:p>
    <w:p w14:paraId="56000000">
      <w:pPr>
        <w:pStyle w:val="Style_1"/>
        <w:ind/>
        <w:jc w:val="both"/>
        <w:rPr>
          <w:sz w:val="2"/>
        </w:rPr>
      </w:pPr>
    </w:p>
    <w:tbl>
      <w:tblPr>
        <w:tblStyle w:val="Style_5"/>
        <w:tblInd w:type="dxa" w:w="-12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62"/>
        <w:gridCol w:w="1559"/>
        <w:gridCol w:w="1701"/>
        <w:gridCol w:w="2126"/>
        <w:gridCol w:w="1418"/>
        <w:gridCol w:w="1701"/>
        <w:gridCol w:w="1701"/>
      </w:tblGrid>
      <w:tr>
        <w:trPr>
          <w:trHeight w:hRule="atLeast" w:val="30"/>
        </w:trPr>
        <w:tc>
          <w:tcPr>
            <w:tcW w:type="dxa" w:w="49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7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Тікелей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нәтиже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көрсеткіштері</w:t>
            </w:r>
          </w:p>
        </w:tc>
        <w:tc>
          <w:tcPr>
            <w:tcW w:type="dxa" w:w="15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8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Өлшем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бірлігі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9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Есепті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A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Ағымдағы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жоспары</w:t>
            </w:r>
          </w:p>
        </w:tc>
        <w:tc>
          <w:tcPr>
            <w:tcW w:type="dxa" w:w="48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B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Жоспарлы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кезең</w:t>
            </w:r>
          </w:p>
        </w:tc>
      </w:tr>
      <w:tr>
        <w:trPr>
          <w:trHeight w:hRule="atLeast" w:val="30"/>
        </w:trPr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/>
        </w:tc>
        <w:tc>
          <w:tcPr>
            <w:tcW w:type="dxa" w:w="1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/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C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D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E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5F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0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2027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</w:tr>
      <w:tr>
        <w:trPr>
          <w:trHeight w:hRule="atLeast" w:val="196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1000000">
            <w:pPr>
              <w:spacing w:after="2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>убсидияланған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жобалардың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саны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2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бірлік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3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1 000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4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1 200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5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500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6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550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7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600</w:t>
            </w:r>
            <w:bookmarkStart w:id="1" w:name="_GoBack"/>
            <w:bookmarkEnd w:id="1"/>
          </w:p>
        </w:tc>
      </w:tr>
    </w:tbl>
    <w:p w14:paraId="68000000">
      <w:pPr>
        <w:spacing w:after="0"/>
        <w:ind/>
        <w:rPr>
          <w:rFonts w:ascii="Times New Roman" w:hAnsi="Times New Roman"/>
          <w:sz w:val="20"/>
        </w:rPr>
      </w:pPr>
    </w:p>
    <w:tbl>
      <w:tblPr>
        <w:tblStyle w:val="Style_5"/>
        <w:tblInd w:type="dxa" w:w="-12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62"/>
        <w:gridCol w:w="1559"/>
        <w:gridCol w:w="1701"/>
        <w:gridCol w:w="2126"/>
        <w:gridCol w:w="1418"/>
        <w:gridCol w:w="1701"/>
        <w:gridCol w:w="1701"/>
      </w:tblGrid>
      <w:tr>
        <w:trPr>
          <w:trHeight w:hRule="atLeast" w:val="334"/>
        </w:trPr>
        <w:tc>
          <w:tcPr>
            <w:tcW w:type="dxa" w:w="49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9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  <w:r>
              <w:rPr>
                <w:rFonts w:ascii="Times New Roman" w:hAnsi="Times New Roman"/>
                <w:sz w:val="28"/>
              </w:rPr>
              <w:t>юджеттік</w:t>
            </w:r>
            <w:r>
              <w:rPr>
                <w:rFonts w:ascii="Times New Roman" w:hAnsi="Times New Roman"/>
                <w:sz w:val="28"/>
              </w:rPr>
              <w:t xml:space="preserve"> кіші бағдарлама бойынша шығыст</w:t>
            </w:r>
            <w:r>
              <w:rPr>
                <w:rFonts w:ascii="Times New Roman" w:hAnsi="Times New Roman"/>
                <w:sz w:val="28"/>
              </w:rPr>
              <w:t>ар</w:t>
            </w:r>
          </w:p>
        </w:tc>
        <w:tc>
          <w:tcPr>
            <w:tcW w:type="dxa" w:w="15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A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Өлшем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бірлігі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B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Есепті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C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Ағымдағы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жоспары</w:t>
            </w:r>
          </w:p>
        </w:tc>
        <w:tc>
          <w:tcPr>
            <w:tcW w:type="dxa" w:w="482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D000000">
            <w:pPr>
              <w:spacing w:after="20"/>
              <w:ind w:firstLine="0" w:left="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Жоспарлы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кезең</w:t>
            </w:r>
          </w:p>
        </w:tc>
      </w:tr>
      <w:tr>
        <w:trPr>
          <w:trHeight w:hRule="atLeast" w:val="328"/>
        </w:trPr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/>
        </w:tc>
        <w:tc>
          <w:tcPr>
            <w:tcW w:type="dxa" w:w="15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/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E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3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6F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0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1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</w:t>
            </w:r>
            <w:r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2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2027 </w:t>
            </w:r>
            <w:r>
              <w:rPr>
                <w:rFonts w:ascii="Times New Roman" w:hAnsi="Times New Roman"/>
                <w:sz w:val="28"/>
              </w:rPr>
              <w:t>жыл</w:t>
            </w:r>
          </w:p>
        </w:tc>
      </w:tr>
      <w:tr>
        <w:trPr>
          <w:trHeight w:hRule="atLeast" w:val="509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3000000">
            <w:pPr>
              <w:spacing w:after="20"/>
              <w:ind w:firstLine="0" w:left="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</w:rPr>
              <w:t>есиелердің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сыйақы мөлшерлемесін субсидиялау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4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мың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теңге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5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1 5</w:t>
            </w:r>
            <w:r>
              <w:rPr>
                <w:rFonts w:ascii="Times New Roman" w:hAnsi="Times New Roman"/>
                <w:sz w:val="28"/>
              </w:rPr>
              <w:t>64</w:t>
            </w:r>
            <w:r>
              <w:rPr>
                <w:rFonts w:ascii="Times New Roman" w:hAnsi="Times New Roman"/>
                <w:sz w:val="28"/>
              </w:rPr>
              <w:t xml:space="preserve"> 000,0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6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2 498 328,0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7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</w:t>
            </w:r>
            <w:r>
              <w:rPr>
                <w:rFonts w:ascii="Times New Roman" w:hAnsi="Times New Roman"/>
                <w:sz w:val="28"/>
              </w:rPr>
              <w:t>00 000,0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8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1 050</w:t>
            </w:r>
            <w:r>
              <w:rPr>
                <w:rFonts w:ascii="Times New Roman" w:hAnsi="Times New Roman"/>
                <w:sz w:val="28"/>
              </w:rPr>
              <w:t> 000,0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9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1 102 500</w:t>
            </w:r>
            <w:r>
              <w:rPr>
                <w:rFonts w:ascii="Times New Roman" w:hAnsi="Times New Roman"/>
                <w:sz w:val="28"/>
              </w:rPr>
              <w:t>,0</w:t>
            </w:r>
          </w:p>
        </w:tc>
      </w:tr>
      <w:tr>
        <w:trPr>
          <w:trHeight w:hRule="atLeast" w:val="10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A000000">
            <w:pPr>
              <w:pStyle w:val="Style_3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Б</w:t>
            </w:r>
            <w:r>
              <w:rPr>
                <w:rFonts w:ascii="Times New Roman" w:hAnsi="Times New Roman"/>
                <w:b w:val="1"/>
                <w:sz w:val="28"/>
              </w:rPr>
              <w:t xml:space="preserve">юджеттік </w:t>
            </w:r>
            <w:r>
              <w:rPr>
                <w:rFonts w:ascii="Times New Roman" w:hAnsi="Times New Roman"/>
                <w:b w:val="1"/>
                <w:sz w:val="28"/>
              </w:rPr>
              <w:t>к</w:t>
            </w:r>
            <w:r>
              <w:rPr>
                <w:rFonts w:ascii="Times New Roman" w:hAnsi="Times New Roman"/>
                <w:b w:val="1"/>
                <w:sz w:val="28"/>
              </w:rPr>
              <w:t>іші бағдарлама бойынша шығыстар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қорытындысы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7B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мың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теңге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C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1 5</w:t>
            </w:r>
            <w:r>
              <w:rPr>
                <w:rFonts w:ascii="Times New Roman" w:hAnsi="Times New Roman"/>
                <w:b w:val="1"/>
                <w:sz w:val="28"/>
              </w:rPr>
              <w:t>64 000,0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D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2 498 328,0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E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1 </w:t>
            </w:r>
            <w:r>
              <w:rPr>
                <w:rFonts w:ascii="Times New Roman" w:hAnsi="Times New Roman"/>
                <w:b w:val="1"/>
                <w:sz w:val="28"/>
              </w:rPr>
              <w:t>000</w:t>
            </w:r>
            <w:r>
              <w:rPr>
                <w:rFonts w:ascii="Times New Roman" w:hAnsi="Times New Roman"/>
                <w:b w:val="1"/>
                <w:sz w:val="28"/>
              </w:rPr>
              <w:t> </w:t>
            </w:r>
            <w:r>
              <w:rPr>
                <w:rFonts w:ascii="Times New Roman" w:hAnsi="Times New Roman"/>
                <w:b w:val="1"/>
                <w:sz w:val="28"/>
              </w:rPr>
              <w:t>0</w:t>
            </w:r>
            <w:r>
              <w:rPr>
                <w:rFonts w:ascii="Times New Roman" w:hAnsi="Times New Roman"/>
                <w:b w:val="1"/>
                <w:sz w:val="28"/>
              </w:rPr>
              <w:t>00,0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7F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  <w:r>
              <w:rPr>
                <w:rFonts w:ascii="Times New Roman" w:hAnsi="Times New Roman"/>
                <w:b w:val="1"/>
                <w:sz w:val="28"/>
              </w:rPr>
              <w:t> 050 00</w:t>
            </w:r>
            <w:r>
              <w:rPr>
                <w:rFonts w:ascii="Times New Roman" w:hAnsi="Times New Roman"/>
                <w:b w:val="1"/>
                <w:sz w:val="28"/>
              </w:rPr>
              <w:t>0,0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80000000">
            <w:pPr>
              <w:pStyle w:val="Style_3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</w:t>
            </w:r>
            <w:r>
              <w:rPr>
                <w:rFonts w:ascii="Times New Roman" w:hAnsi="Times New Roman"/>
                <w:b w:val="1"/>
                <w:sz w:val="28"/>
              </w:rPr>
              <w:t> 102 500</w:t>
            </w:r>
            <w:r>
              <w:rPr>
                <w:rFonts w:ascii="Times New Roman" w:hAnsi="Times New Roman"/>
                <w:b w:val="1"/>
                <w:sz w:val="28"/>
              </w:rPr>
              <w:t>,0</w:t>
            </w:r>
          </w:p>
        </w:tc>
      </w:tr>
    </w:tbl>
    <w:p w14:paraId="81000000">
      <w:pPr>
        <w:spacing w:after="0"/>
        <w:ind/>
        <w:rPr>
          <w:rFonts w:ascii="Times New Roman" w:hAnsi="Times New Roman"/>
          <w:b w:val="1"/>
          <w:sz w:val="16"/>
        </w:rPr>
      </w:pPr>
    </w:p>
    <w:sectPr>
      <w:pgSz w:h="11906" w:orient="landscape" w:w="16838"/>
      <w:pgMar w:bottom="709" w:footer="709" w:gutter="0" w:header="709" w:left="1134" w:right="678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rFonts w:ascii="Consolas" w:hAnsi="Consolas"/>
    </w:rPr>
  </w:style>
  <w:style w:default="1" w:styleId="Style_6_ch" w:type="character">
    <w:name w:val="Normal"/>
    <w:link w:val="Style_6"/>
    <w:rPr>
      <w:rFonts w:ascii="Consolas" w:hAnsi="Consolas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footer"/>
    <w:basedOn w:val="Style_6"/>
    <w:link w:val="Style_1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footer"/>
    <w:basedOn w:val="Style_6_ch"/>
    <w:link w:val="Style_11"/>
  </w:style>
  <w:style w:styleId="Style_12" w:type="paragraph">
    <w:name w:val="header"/>
    <w:basedOn w:val="Style_6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header"/>
    <w:basedOn w:val="Style_6_ch"/>
    <w:link w:val="Style_12"/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Balloon Text"/>
    <w:basedOn w:val="Style_6"/>
    <w:link w:val="Style_15_ch"/>
    <w:pPr>
      <w:spacing w:after="0" w:line="240" w:lineRule="auto"/>
      <w:ind/>
    </w:pPr>
    <w:rPr>
      <w:rFonts w:ascii="Tahoma" w:hAnsi="Tahoma"/>
      <w:sz w:val="16"/>
    </w:rPr>
  </w:style>
  <w:style w:styleId="Style_15_ch" w:type="character">
    <w:name w:val="Balloon Text"/>
    <w:basedOn w:val="Style_6_ch"/>
    <w:link w:val="Style_15"/>
    <w:rPr>
      <w:rFonts w:ascii="Tahoma" w:hAnsi="Tahoma"/>
      <w:sz w:val="16"/>
    </w:rPr>
  </w:style>
  <w:style w:styleId="Style_16" w:type="paragraph">
    <w:name w:val="Normal (Web)"/>
    <w:basedOn w:val="Style_6"/>
    <w:link w:val="Style_1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6_ch"/>
    <w:link w:val="Style_16"/>
    <w:rPr>
      <w:rFonts w:ascii="Times New Roman" w:hAnsi="Times New Roman"/>
      <w:sz w:val="24"/>
    </w:rPr>
  </w:style>
  <w:style w:styleId="Style_17" w:type="paragraph">
    <w:name w:val="toc 3"/>
    <w:next w:val="Style_6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3" w:type="paragraph">
    <w:name w:val="No Spacing"/>
    <w:link w:val="Style_3_ch"/>
    <w:rPr>
      <w:rFonts w:ascii="Consolas" w:hAnsi="Consolas"/>
    </w:rPr>
  </w:style>
  <w:style w:styleId="Style_3_ch" w:type="character">
    <w:name w:val="No Spacing"/>
    <w:link w:val="Style_3"/>
    <w:rPr>
      <w:rFonts w:ascii="Consolas" w:hAnsi="Consolas"/>
    </w:rPr>
  </w:style>
  <w:style w:styleId="Style_18" w:type="paragraph">
    <w:name w:val="heading 5"/>
    <w:next w:val="Style_6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" w:type="paragraph">
    <w:name w:val="heading 1"/>
    <w:basedOn w:val="Style_6"/>
    <w:link w:val="Style_1_ch"/>
    <w:uiPriority w:val="9"/>
    <w:qFormat/>
    <w:pPr>
      <w:spacing w:after="0" w:line="240" w:lineRule="auto"/>
      <w:ind/>
      <w:jc w:val="center"/>
      <w:outlineLvl w:val="0"/>
    </w:pPr>
    <w:rPr>
      <w:rFonts w:ascii="Times New Roman" w:hAnsi="Times New Roman"/>
      <w:b w:val="1"/>
      <w:sz w:val="28"/>
    </w:rPr>
  </w:style>
  <w:style w:styleId="Style_1_ch" w:type="character">
    <w:name w:val="heading 1"/>
    <w:basedOn w:val="Style_6_ch"/>
    <w:link w:val="Style_1"/>
    <w:rPr>
      <w:rFonts w:ascii="Times New Roman" w:hAnsi="Times New Roman"/>
      <w:b w:val="1"/>
      <w:sz w:val="28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4" w:type="paragraph">
    <w:name w:val="HTML Preformatted"/>
    <w:basedOn w:val="Style_6"/>
    <w:link w:val="Style_4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HTML Preformatted"/>
    <w:basedOn w:val="Style_6_ch"/>
    <w:link w:val="Style_4"/>
    <w:rPr>
      <w:rFonts w:ascii="Courier New" w:hAnsi="Courier New"/>
      <w:sz w:val="20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6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s0"/>
    <w:link w:val="Style_24_ch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styleId="Style_24_ch" w:type="character">
    <w:name w:val="s0"/>
    <w:link w:val="Style_24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styleId="Style_25" w:type="paragraph">
    <w:name w:val="toc 8"/>
    <w:next w:val="Style_6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6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6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6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Emphasis"/>
    <w:basedOn w:val="Style_14"/>
    <w:link w:val="Style_30_ch"/>
    <w:rPr>
      <w:i w:val="1"/>
    </w:rPr>
  </w:style>
  <w:style w:styleId="Style_30_ch" w:type="character">
    <w:name w:val="Emphasis"/>
    <w:basedOn w:val="Style_14_ch"/>
    <w:link w:val="Style_30"/>
    <w:rPr>
      <w:i w:val="1"/>
    </w:rPr>
  </w:style>
  <w:style w:styleId="Style_31" w:type="paragraph">
    <w:name w:val="heading 2"/>
    <w:next w:val="Style_6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5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2024-12-26T16:22:18Z</dcterms:modified>
</cp:coreProperties>
</file>