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20" w:type="dxa"/>
        <w:tblInd w:w="-12" w:type="dxa"/>
        <w:tblLook w:val="01E0" w:firstRow="1" w:lastRow="1" w:firstColumn="1" w:lastColumn="1" w:noHBand="0" w:noVBand="0"/>
      </w:tblPr>
      <w:tblGrid>
        <w:gridCol w:w="3960"/>
        <w:gridCol w:w="2400"/>
        <w:gridCol w:w="3960"/>
      </w:tblGrid>
      <w:tr w:rsidR="000E7A94" w:rsidRPr="00F94382" w14:paraId="36EBF32D" w14:textId="77777777" w:rsidTr="00822F8E">
        <w:trPr>
          <w:trHeight w:val="1618"/>
        </w:trPr>
        <w:tc>
          <w:tcPr>
            <w:tcW w:w="3960" w:type="dxa"/>
            <w:tcBorders>
              <w:top w:val="nil"/>
              <w:left w:val="nil"/>
              <w:right w:val="nil"/>
            </w:tcBorders>
            <w:vAlign w:val="center"/>
          </w:tcPr>
          <w:p w14:paraId="3BB4C731" w14:textId="77777777" w:rsidR="00E7288B" w:rsidRPr="00F94382" w:rsidRDefault="00E7288B" w:rsidP="002C5EC8">
            <w:pPr>
              <w:spacing w:line="216" w:lineRule="auto"/>
              <w:jc w:val="center"/>
              <w:rPr>
                <w:b/>
                <w:color w:val="0070C0"/>
                <w:sz w:val="26"/>
                <w:szCs w:val="26"/>
              </w:rPr>
            </w:pPr>
            <w:bookmarkStart w:id="0" w:name="_GoBack"/>
            <w:bookmarkEnd w:id="0"/>
            <w:r w:rsidRPr="00F94382">
              <w:rPr>
                <w:b/>
                <w:color w:val="0070C0"/>
                <w:sz w:val="26"/>
                <w:szCs w:val="26"/>
              </w:rPr>
              <w:t>ҚОСТАНАЙ ОБЛЫСЫ</w:t>
            </w:r>
            <w:r w:rsidR="003F7FC7" w:rsidRPr="00F94382">
              <w:rPr>
                <w:b/>
                <w:color w:val="0070C0"/>
                <w:sz w:val="26"/>
                <w:szCs w:val="26"/>
                <w:lang w:val="ru-RU"/>
              </w:rPr>
              <w:t>НЫ</w:t>
            </w:r>
            <w:r w:rsidR="003F7FC7" w:rsidRPr="00F94382">
              <w:rPr>
                <w:b/>
                <w:color w:val="0070C0"/>
                <w:sz w:val="26"/>
                <w:szCs w:val="26"/>
              </w:rPr>
              <w:t>Ң</w:t>
            </w:r>
          </w:p>
          <w:p w14:paraId="214A68DC" w14:textId="77777777" w:rsidR="00E7288B" w:rsidRPr="00F94382" w:rsidRDefault="002C5EC8" w:rsidP="003555B7">
            <w:pPr>
              <w:spacing w:line="216" w:lineRule="auto"/>
              <w:jc w:val="center"/>
              <w:rPr>
                <w:b/>
                <w:color w:val="0070C0"/>
                <w:sz w:val="26"/>
                <w:szCs w:val="26"/>
              </w:rPr>
            </w:pPr>
            <w:r w:rsidRPr="00F94382">
              <w:rPr>
                <w:b/>
                <w:color w:val="0070C0"/>
                <w:sz w:val="26"/>
                <w:szCs w:val="26"/>
              </w:rPr>
              <w:t>ӘКІМ</w:t>
            </w:r>
            <w:r w:rsidR="00A57142" w:rsidRPr="00F94382">
              <w:rPr>
                <w:b/>
                <w:color w:val="0070C0"/>
                <w:sz w:val="26"/>
                <w:szCs w:val="26"/>
              </w:rPr>
              <w:t>Д</w:t>
            </w:r>
            <w:r w:rsidRPr="00F94382">
              <w:rPr>
                <w:b/>
                <w:color w:val="0070C0"/>
                <w:sz w:val="26"/>
                <w:szCs w:val="26"/>
              </w:rPr>
              <w:t>І</w:t>
            </w:r>
            <w:r w:rsidR="00A57142" w:rsidRPr="00F94382">
              <w:rPr>
                <w:b/>
                <w:color w:val="0070C0"/>
                <w:sz w:val="26"/>
                <w:szCs w:val="26"/>
              </w:rPr>
              <w:t>ГІ</w:t>
            </w:r>
          </w:p>
        </w:tc>
        <w:tc>
          <w:tcPr>
            <w:tcW w:w="2400" w:type="dxa"/>
            <w:tcBorders>
              <w:top w:val="nil"/>
              <w:left w:val="nil"/>
              <w:right w:val="nil"/>
            </w:tcBorders>
          </w:tcPr>
          <w:p w14:paraId="3EA59364" w14:textId="6535E141" w:rsidR="000E7A94" w:rsidRPr="00F94382" w:rsidRDefault="00D9148C" w:rsidP="003B7A83">
            <w:pPr>
              <w:ind w:right="178"/>
              <w:jc w:val="right"/>
              <w:rPr>
                <w:b/>
                <w:color w:val="0070C0"/>
              </w:rPr>
            </w:pPr>
            <w:r>
              <w:rPr>
                <w:b/>
                <w:noProof/>
                <w:sz w:val="28"/>
                <w:szCs w:val="28"/>
                <w:lang w:val="ru-RU"/>
              </w:rPr>
              <w:drawing>
                <wp:inline distT="0" distB="0" distL="0" distR="0" wp14:anchorId="0122C424" wp14:editId="0B9EC69B">
                  <wp:extent cx="899160" cy="922020"/>
                  <wp:effectExtent l="0" t="0" r="0" b="0"/>
                  <wp:docPr id="1" name="Рисунок 1" descr="Описание: C:\Users\name\Desktop\ГЕРБ\приложение\двумер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name\Desktop\ГЕРБ\приложение\двумерная.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9160" cy="922020"/>
                          </a:xfrm>
                          <a:prstGeom prst="rect">
                            <a:avLst/>
                          </a:prstGeom>
                          <a:noFill/>
                          <a:ln>
                            <a:noFill/>
                          </a:ln>
                        </pic:spPr>
                      </pic:pic>
                    </a:graphicData>
                  </a:graphic>
                </wp:inline>
              </w:drawing>
            </w:r>
          </w:p>
        </w:tc>
        <w:tc>
          <w:tcPr>
            <w:tcW w:w="3960" w:type="dxa"/>
            <w:tcBorders>
              <w:top w:val="nil"/>
              <w:left w:val="nil"/>
              <w:right w:val="nil"/>
            </w:tcBorders>
            <w:vAlign w:val="center"/>
          </w:tcPr>
          <w:p w14:paraId="71144A80" w14:textId="77777777" w:rsidR="00E7288B" w:rsidRPr="00F94382" w:rsidRDefault="002C5EC8" w:rsidP="003555B7">
            <w:pPr>
              <w:spacing w:line="264" w:lineRule="auto"/>
              <w:jc w:val="center"/>
              <w:rPr>
                <w:b/>
                <w:color w:val="0070C0"/>
                <w:sz w:val="26"/>
                <w:szCs w:val="26"/>
                <w:lang w:val="ru-RU"/>
              </w:rPr>
            </w:pPr>
            <w:r w:rsidRPr="00F94382">
              <w:rPr>
                <w:b/>
                <w:color w:val="0070C0"/>
                <w:sz w:val="26"/>
                <w:szCs w:val="26"/>
              </w:rPr>
              <w:t>АКИМ</w:t>
            </w:r>
            <w:r w:rsidR="00A57142" w:rsidRPr="00F94382">
              <w:rPr>
                <w:b/>
                <w:color w:val="0070C0"/>
                <w:sz w:val="26"/>
                <w:szCs w:val="26"/>
              </w:rPr>
              <w:t>АТ</w:t>
            </w:r>
          </w:p>
          <w:p w14:paraId="327B1546" w14:textId="77777777" w:rsidR="00E7288B" w:rsidRPr="00F94382" w:rsidRDefault="00E7288B" w:rsidP="003555B7">
            <w:pPr>
              <w:spacing w:line="264" w:lineRule="auto"/>
              <w:jc w:val="center"/>
              <w:rPr>
                <w:b/>
                <w:color w:val="0070C0"/>
              </w:rPr>
            </w:pPr>
            <w:r w:rsidRPr="00F94382">
              <w:rPr>
                <w:b/>
                <w:color w:val="0070C0"/>
                <w:sz w:val="26"/>
                <w:szCs w:val="26"/>
              </w:rPr>
              <w:t>КОСТАНАЙСКОЙ ОБЛАСТИ</w:t>
            </w:r>
          </w:p>
        </w:tc>
      </w:tr>
      <w:tr w:rsidR="000E7A94" w:rsidRPr="00F94382" w14:paraId="08EC4C7C" w14:textId="77777777" w:rsidTr="00822F8E">
        <w:trPr>
          <w:trHeight w:val="890"/>
        </w:trPr>
        <w:tc>
          <w:tcPr>
            <w:tcW w:w="3960" w:type="dxa"/>
            <w:tcBorders>
              <w:left w:val="nil"/>
              <w:bottom w:val="nil"/>
              <w:right w:val="nil"/>
            </w:tcBorders>
          </w:tcPr>
          <w:p w14:paraId="14DCC989" w14:textId="77777777" w:rsidR="000E7A94" w:rsidRPr="00F94382" w:rsidRDefault="000E7A94" w:rsidP="00826CC6">
            <w:pPr>
              <w:jc w:val="center"/>
              <w:rPr>
                <w:color w:val="0070C0"/>
                <w:sz w:val="16"/>
                <w:szCs w:val="16"/>
              </w:rPr>
            </w:pPr>
          </w:p>
          <w:p w14:paraId="752C4B7B" w14:textId="77777777" w:rsidR="000E7A94" w:rsidRPr="00F94382" w:rsidRDefault="00AD3FDF" w:rsidP="003555B7">
            <w:pPr>
              <w:jc w:val="center"/>
              <w:rPr>
                <w:color w:val="0070C0"/>
                <w:sz w:val="17"/>
                <w:szCs w:val="17"/>
                <w:lang w:val="en-US"/>
              </w:rPr>
            </w:pPr>
            <w:r w:rsidRPr="00F94382">
              <w:rPr>
                <w:b/>
                <w:color w:val="0070C0"/>
                <w:sz w:val="26"/>
                <w:szCs w:val="26"/>
              </w:rPr>
              <w:t>ҚАУЛЫ</w:t>
            </w:r>
          </w:p>
        </w:tc>
        <w:tc>
          <w:tcPr>
            <w:tcW w:w="2400" w:type="dxa"/>
            <w:tcBorders>
              <w:left w:val="nil"/>
              <w:bottom w:val="nil"/>
              <w:right w:val="nil"/>
            </w:tcBorders>
          </w:tcPr>
          <w:p w14:paraId="3F58AF29" w14:textId="77777777" w:rsidR="000E7A94" w:rsidRPr="00F94382" w:rsidRDefault="000E7A94" w:rsidP="000E7A94">
            <w:pPr>
              <w:rPr>
                <w:color w:val="0070C0"/>
              </w:rPr>
            </w:pPr>
          </w:p>
        </w:tc>
        <w:tc>
          <w:tcPr>
            <w:tcW w:w="3960" w:type="dxa"/>
            <w:tcBorders>
              <w:left w:val="nil"/>
              <w:bottom w:val="nil"/>
              <w:right w:val="nil"/>
            </w:tcBorders>
          </w:tcPr>
          <w:p w14:paraId="48448CF0" w14:textId="77777777" w:rsidR="000E7A94" w:rsidRPr="00F94382" w:rsidRDefault="000E7A94" w:rsidP="000E7A94">
            <w:pPr>
              <w:rPr>
                <w:color w:val="0070C0"/>
                <w:sz w:val="20"/>
                <w:szCs w:val="20"/>
              </w:rPr>
            </w:pPr>
          </w:p>
          <w:p w14:paraId="08DFB340" w14:textId="77777777" w:rsidR="000E7A94" w:rsidRPr="00F94382" w:rsidRDefault="00AD3FDF" w:rsidP="00826CC6">
            <w:pPr>
              <w:ind w:left="-108" w:firstLine="108"/>
              <w:jc w:val="center"/>
              <w:rPr>
                <w:color w:val="0070C0"/>
                <w:sz w:val="17"/>
                <w:szCs w:val="17"/>
                <w:lang w:val="en-US"/>
              </w:rPr>
            </w:pPr>
            <w:r w:rsidRPr="00F94382">
              <w:rPr>
                <w:b/>
                <w:color w:val="0070C0"/>
                <w:sz w:val="26"/>
                <w:szCs w:val="26"/>
              </w:rPr>
              <w:t>ПОСТАНОВЛЕНИЕ</w:t>
            </w:r>
          </w:p>
        </w:tc>
      </w:tr>
    </w:tbl>
    <w:p w14:paraId="6C3EE74B" w14:textId="77777777" w:rsidR="000E7A94" w:rsidRPr="00F94382" w:rsidRDefault="000E7A94" w:rsidP="000E7A94">
      <w:pPr>
        <w:ind w:firstLine="708"/>
        <w:jc w:val="both"/>
        <w:rPr>
          <w:color w:val="0070C0"/>
          <w:sz w:val="16"/>
          <w:szCs w:val="16"/>
          <w:lang w:val="en-US"/>
        </w:rPr>
      </w:pPr>
    </w:p>
    <w:p w14:paraId="443C1591" w14:textId="547C7435" w:rsidR="0059343C" w:rsidRPr="00C12E6F" w:rsidRDefault="0059343C" w:rsidP="0059343C">
      <w:pPr>
        <w:rPr>
          <w:sz w:val="28"/>
          <w:szCs w:val="28"/>
          <w:lang w:val="ru-RU"/>
        </w:rPr>
      </w:pPr>
      <w:r w:rsidRPr="00C12E6F">
        <w:rPr>
          <w:sz w:val="28"/>
          <w:szCs w:val="28"/>
          <w:u w:val="single"/>
          <w:lang w:val="ru-RU"/>
        </w:rPr>
        <w:t>202</w:t>
      </w:r>
      <w:r w:rsidR="0022623F">
        <w:rPr>
          <w:sz w:val="28"/>
          <w:szCs w:val="28"/>
          <w:u w:val="single"/>
          <w:lang w:val="ru-RU"/>
        </w:rPr>
        <w:t>6</w:t>
      </w:r>
      <w:r w:rsidRPr="00C12E6F">
        <w:rPr>
          <w:sz w:val="28"/>
          <w:szCs w:val="28"/>
          <w:u w:val="single"/>
          <w:lang w:val="ru-RU"/>
        </w:rPr>
        <w:t xml:space="preserve"> </w:t>
      </w:r>
      <w:r>
        <w:rPr>
          <w:sz w:val="28"/>
          <w:szCs w:val="28"/>
          <w:u w:val="single"/>
          <w:lang w:val="ru-RU"/>
        </w:rPr>
        <w:t xml:space="preserve">жылғы </w:t>
      </w:r>
      <w:r w:rsidR="005867B4">
        <w:rPr>
          <w:sz w:val="28"/>
          <w:szCs w:val="28"/>
          <w:u w:val="single"/>
          <w:lang w:val="ru-RU"/>
        </w:rPr>
        <w:t>2</w:t>
      </w:r>
      <w:r w:rsidR="0022623F">
        <w:rPr>
          <w:sz w:val="28"/>
          <w:szCs w:val="28"/>
          <w:u w:val="single"/>
          <w:lang w:val="ru-RU"/>
        </w:rPr>
        <w:t>1 тамыз</w:t>
      </w:r>
      <w:r w:rsidRPr="00C12E6F">
        <w:rPr>
          <w:sz w:val="28"/>
          <w:szCs w:val="28"/>
          <w:lang w:val="ru-RU"/>
        </w:rPr>
        <w:t xml:space="preserve">                                                              </w:t>
      </w:r>
      <w:r w:rsidR="0022623F">
        <w:rPr>
          <w:sz w:val="28"/>
          <w:szCs w:val="28"/>
          <w:lang w:val="ru-RU"/>
        </w:rPr>
        <w:t xml:space="preserve">       </w:t>
      </w:r>
      <w:r w:rsidRPr="00C12E6F">
        <w:rPr>
          <w:sz w:val="28"/>
          <w:szCs w:val="28"/>
          <w:lang w:val="ru-RU"/>
        </w:rPr>
        <w:t xml:space="preserve"> </w:t>
      </w:r>
      <w:r w:rsidR="005515CB">
        <w:rPr>
          <w:sz w:val="28"/>
          <w:szCs w:val="28"/>
          <w:lang w:val="ru-RU"/>
        </w:rPr>
        <w:t xml:space="preserve">  </w:t>
      </w:r>
      <w:r w:rsidRPr="00C12E6F">
        <w:rPr>
          <w:sz w:val="28"/>
          <w:szCs w:val="28"/>
          <w:u w:val="single"/>
          <w:lang w:val="ru-RU"/>
        </w:rPr>
        <w:t xml:space="preserve">№ </w:t>
      </w:r>
      <w:r w:rsidR="0022623F">
        <w:rPr>
          <w:sz w:val="28"/>
          <w:szCs w:val="28"/>
          <w:u w:val="single"/>
          <w:lang w:val="ru-RU"/>
        </w:rPr>
        <w:t>251</w:t>
      </w:r>
    </w:p>
    <w:p w14:paraId="5014361D" w14:textId="77777777" w:rsidR="0059343C" w:rsidRPr="00F94382" w:rsidRDefault="0059343C" w:rsidP="0059343C">
      <w:pPr>
        <w:rPr>
          <w:color w:val="0070C0"/>
          <w:sz w:val="17"/>
          <w:szCs w:val="17"/>
        </w:rPr>
      </w:pPr>
      <w:r w:rsidRPr="00F94382">
        <w:rPr>
          <w:color w:val="0070C0"/>
          <w:sz w:val="17"/>
          <w:szCs w:val="17"/>
          <w:lang w:val="ru-RU"/>
        </w:rPr>
        <w:t xml:space="preserve">             </w:t>
      </w:r>
      <w:r w:rsidRPr="00F94382">
        <w:rPr>
          <w:color w:val="0070C0"/>
          <w:sz w:val="17"/>
          <w:szCs w:val="17"/>
        </w:rPr>
        <w:t xml:space="preserve">Қостанай қаласы                                                             </w:t>
      </w:r>
      <w:r w:rsidRPr="00F94382">
        <w:rPr>
          <w:color w:val="0070C0"/>
          <w:sz w:val="17"/>
          <w:szCs w:val="17"/>
        </w:rPr>
        <w:tab/>
      </w:r>
      <w:r w:rsidRPr="00F94382">
        <w:rPr>
          <w:color w:val="0070C0"/>
          <w:sz w:val="17"/>
          <w:szCs w:val="17"/>
        </w:rPr>
        <w:tab/>
      </w:r>
      <w:r w:rsidRPr="00F94382">
        <w:rPr>
          <w:color w:val="0070C0"/>
          <w:sz w:val="17"/>
          <w:szCs w:val="17"/>
        </w:rPr>
        <w:tab/>
        <w:t xml:space="preserve">              </w:t>
      </w:r>
      <w:r>
        <w:rPr>
          <w:color w:val="0070C0"/>
          <w:sz w:val="17"/>
          <w:szCs w:val="17"/>
          <w:lang w:val="ru-RU"/>
        </w:rPr>
        <w:t xml:space="preserve">              </w:t>
      </w:r>
      <w:r w:rsidRPr="00F94382">
        <w:rPr>
          <w:color w:val="0070C0"/>
          <w:sz w:val="17"/>
          <w:szCs w:val="17"/>
        </w:rPr>
        <w:t>Город Костанай</w:t>
      </w:r>
    </w:p>
    <w:p w14:paraId="326CD997" w14:textId="77777777" w:rsidR="00400755" w:rsidRDefault="00400755" w:rsidP="000E7A94">
      <w:pPr>
        <w:rPr>
          <w:sz w:val="28"/>
          <w:szCs w:val="28"/>
          <w:lang w:val="ru-RU"/>
        </w:rPr>
      </w:pPr>
    </w:p>
    <w:p w14:paraId="14E454A5" w14:textId="4BBB195D" w:rsidR="005867B4" w:rsidRDefault="005867B4" w:rsidP="005867B4">
      <w:pPr>
        <w:tabs>
          <w:tab w:val="left" w:pos="4820"/>
          <w:tab w:val="left" w:pos="6096"/>
        </w:tabs>
        <w:ind w:right="50"/>
        <w:jc w:val="center"/>
        <w:rPr>
          <w:b/>
          <w:sz w:val="28"/>
        </w:rPr>
      </w:pPr>
    </w:p>
    <w:p w14:paraId="63C8D99A" w14:textId="77777777" w:rsidR="000D6832" w:rsidRDefault="000D6832" w:rsidP="005867B4">
      <w:pPr>
        <w:tabs>
          <w:tab w:val="left" w:pos="4820"/>
          <w:tab w:val="left" w:pos="6096"/>
        </w:tabs>
        <w:ind w:right="50"/>
        <w:jc w:val="center"/>
        <w:rPr>
          <w:b/>
          <w:sz w:val="28"/>
        </w:rPr>
      </w:pPr>
    </w:p>
    <w:p w14:paraId="2ADF1E2D" w14:textId="77777777" w:rsidR="000D6832" w:rsidRPr="000D6832" w:rsidRDefault="000D6832" w:rsidP="000D6832">
      <w:pPr>
        <w:ind w:left="-28" w:right="-2" w:firstLine="28"/>
        <w:jc w:val="center"/>
        <w:rPr>
          <w:b/>
          <w:sz w:val="28"/>
          <w:szCs w:val="28"/>
        </w:rPr>
      </w:pPr>
      <w:r>
        <w:rPr>
          <w:b/>
          <w:sz w:val="28"/>
          <w:szCs w:val="28"/>
        </w:rPr>
        <w:t>«Қостанай облысының су объектілерінің су қорғау аймақтары мен белдеулерін және оларды шаруашылықта пайдалану режимін белгілеу туралы» Қостанай облысы әкімдігінің 2026 жылғы 8 қаңтардағы № 5 қаулысына толықтырулар енгізу туралы</w:t>
      </w:r>
    </w:p>
    <w:p w14:paraId="4C956563" w14:textId="77777777" w:rsidR="000D6832" w:rsidRDefault="000D6832" w:rsidP="000D6832">
      <w:pPr>
        <w:ind w:left="-28" w:right="-2" w:firstLine="28"/>
        <w:jc w:val="center"/>
        <w:rPr>
          <w:b/>
          <w:sz w:val="28"/>
          <w:szCs w:val="28"/>
        </w:rPr>
      </w:pPr>
    </w:p>
    <w:p w14:paraId="1A5F53EB" w14:textId="77777777" w:rsidR="000D6832" w:rsidRDefault="000D6832" w:rsidP="000D6832">
      <w:pPr>
        <w:ind w:left="-28" w:right="-2" w:firstLine="28"/>
        <w:jc w:val="center"/>
        <w:rPr>
          <w:b/>
          <w:sz w:val="28"/>
          <w:szCs w:val="28"/>
        </w:rPr>
      </w:pPr>
    </w:p>
    <w:p w14:paraId="562326C0" w14:textId="77777777" w:rsidR="000D6832" w:rsidRDefault="000D6832" w:rsidP="000D6832">
      <w:pPr>
        <w:ind w:firstLine="709"/>
        <w:jc w:val="both"/>
        <w:rPr>
          <w:sz w:val="28"/>
          <w:szCs w:val="28"/>
        </w:rPr>
      </w:pPr>
      <w:r>
        <w:rPr>
          <w:sz w:val="28"/>
          <w:szCs w:val="28"/>
        </w:rPr>
        <w:t xml:space="preserve">Қостанай облысының әкімдігі </w:t>
      </w:r>
      <w:r>
        <w:rPr>
          <w:b/>
          <w:sz w:val="28"/>
          <w:szCs w:val="28"/>
        </w:rPr>
        <w:t>ҚАУЛЫ ЕТЕДІ</w:t>
      </w:r>
      <w:r>
        <w:rPr>
          <w:sz w:val="28"/>
          <w:szCs w:val="28"/>
        </w:rPr>
        <w:t>:</w:t>
      </w:r>
    </w:p>
    <w:p w14:paraId="1D927F6D" w14:textId="77777777" w:rsidR="000D6832" w:rsidRDefault="000D6832" w:rsidP="000D6832">
      <w:pPr>
        <w:ind w:firstLine="709"/>
        <w:jc w:val="both"/>
        <w:rPr>
          <w:bCs/>
          <w:sz w:val="28"/>
          <w:szCs w:val="28"/>
        </w:rPr>
      </w:pPr>
      <w:r>
        <w:rPr>
          <w:bCs/>
          <w:sz w:val="28"/>
          <w:szCs w:val="28"/>
        </w:rPr>
        <w:t xml:space="preserve">1. «Қостанай облысының су объектілерінің су қорғау аймақтары мен белдеулерін және оларды шаруашылықта пайдалану режимін белгілеу туралы» Қостанай облысы әкімдігінің 2026 жылғы 8 қаңтардағы № 5 қаулысына </w:t>
      </w:r>
      <w:r>
        <w:rPr>
          <w:sz w:val="28"/>
          <w:szCs w:val="28"/>
        </w:rPr>
        <w:t>келесі толықтырулар енгізілсін:</w:t>
      </w:r>
    </w:p>
    <w:p w14:paraId="182F2CC0" w14:textId="00CDF189" w:rsidR="000D6832" w:rsidRDefault="000D6832" w:rsidP="000D6832">
      <w:pPr>
        <w:ind w:firstLine="709"/>
        <w:jc w:val="both"/>
        <w:rPr>
          <w:sz w:val="28"/>
          <w:szCs w:val="28"/>
        </w:rPr>
      </w:pPr>
      <w:r>
        <w:rPr>
          <w:sz w:val="28"/>
          <w:szCs w:val="28"/>
        </w:rPr>
        <w:t>көрсетілген қаулының 1-қосымшасы</w:t>
      </w:r>
      <w:r>
        <w:rPr>
          <w:bCs/>
          <w:sz w:val="28"/>
          <w:szCs w:val="28"/>
        </w:rPr>
        <w:t xml:space="preserve"> </w:t>
      </w:r>
      <w:r>
        <w:rPr>
          <w:sz w:val="28"/>
          <w:szCs w:val="28"/>
        </w:rPr>
        <w:t xml:space="preserve">келесі мазмұндағы реттік нөмірлері      </w:t>
      </w:r>
      <w:r>
        <w:rPr>
          <w:bCs/>
          <w:sz w:val="28"/>
          <w:szCs w:val="28"/>
        </w:rPr>
        <w:t>129-1, 129-2</w:t>
      </w:r>
      <w:r w:rsidR="001007AF" w:rsidRPr="001172D2">
        <w:rPr>
          <w:bCs/>
          <w:sz w:val="28"/>
          <w:szCs w:val="28"/>
        </w:rPr>
        <w:t>-</w:t>
      </w:r>
      <w:r>
        <w:rPr>
          <w:bCs/>
          <w:sz w:val="28"/>
          <w:szCs w:val="28"/>
        </w:rPr>
        <w:t>жолдарымен толықтырылсын:</w:t>
      </w:r>
    </w:p>
    <w:p w14:paraId="64D48569" w14:textId="77777777" w:rsidR="000D6832" w:rsidRDefault="000D6832" w:rsidP="000D6832">
      <w:pPr>
        <w:jc w:val="both"/>
        <w:rPr>
          <w:bCs/>
          <w:sz w:val="28"/>
          <w:szCs w:val="28"/>
          <w:lang w:val="ru-RU"/>
        </w:rPr>
      </w:pPr>
      <w:r>
        <w:rPr>
          <w:bCs/>
          <w:sz w:val="28"/>
          <w:szCs w:val="28"/>
        </w:rPr>
        <w:t>«</w:t>
      </w:r>
    </w:p>
    <w:tbl>
      <w:tblPr>
        <w:tblStyle w:val="11"/>
        <w:tblW w:w="9634" w:type="dxa"/>
        <w:jc w:val="center"/>
        <w:tblInd w:w="0" w:type="dxa"/>
        <w:tblLook w:val="04A0" w:firstRow="1" w:lastRow="0" w:firstColumn="1" w:lastColumn="0" w:noHBand="0" w:noVBand="1"/>
      </w:tblPr>
      <w:tblGrid>
        <w:gridCol w:w="730"/>
        <w:gridCol w:w="4085"/>
        <w:gridCol w:w="2410"/>
        <w:gridCol w:w="2409"/>
      </w:tblGrid>
      <w:tr w:rsidR="000D6832" w14:paraId="39D7877E" w14:textId="77777777" w:rsidTr="000D6832">
        <w:trPr>
          <w:trHeight w:val="300"/>
          <w:jc w:val="center"/>
        </w:trPr>
        <w:tc>
          <w:tcPr>
            <w:tcW w:w="730" w:type="dxa"/>
            <w:tcBorders>
              <w:top w:val="single" w:sz="4" w:space="0" w:color="000000"/>
              <w:left w:val="single" w:sz="4" w:space="0" w:color="000000"/>
              <w:bottom w:val="single" w:sz="4" w:space="0" w:color="000000"/>
              <w:right w:val="single" w:sz="4" w:space="0" w:color="000000"/>
            </w:tcBorders>
            <w:noWrap/>
            <w:hideMark/>
          </w:tcPr>
          <w:p w14:paraId="480EE7CF" w14:textId="77777777" w:rsidR="000D6832" w:rsidRDefault="000D6832">
            <w:pPr>
              <w:ind w:left="-404" w:right="-363"/>
              <w:jc w:val="center"/>
              <w:rPr>
                <w:rFonts w:ascii="Times New Roman" w:hAnsi="Times New Roman"/>
                <w:bCs/>
                <w:sz w:val="28"/>
                <w:szCs w:val="28"/>
              </w:rPr>
            </w:pPr>
            <w:r>
              <w:rPr>
                <w:rFonts w:ascii="Times New Roman" w:hAnsi="Times New Roman"/>
                <w:bCs/>
                <w:sz w:val="28"/>
                <w:szCs w:val="28"/>
              </w:rPr>
              <w:t>129-1</w:t>
            </w:r>
          </w:p>
        </w:tc>
        <w:tc>
          <w:tcPr>
            <w:tcW w:w="4085" w:type="dxa"/>
            <w:tcBorders>
              <w:top w:val="single" w:sz="4" w:space="0" w:color="000000"/>
              <w:left w:val="single" w:sz="4" w:space="0" w:color="000000"/>
              <w:bottom w:val="single" w:sz="4" w:space="0" w:color="000000"/>
              <w:right w:val="single" w:sz="4" w:space="0" w:color="000000"/>
            </w:tcBorders>
            <w:hideMark/>
          </w:tcPr>
          <w:p w14:paraId="7EDFC1CB" w14:textId="77777777" w:rsidR="000D6832" w:rsidRDefault="000D6832">
            <w:pPr>
              <w:rPr>
                <w:rFonts w:ascii="Times New Roman" w:hAnsi="Times New Roman"/>
                <w:bCs/>
                <w:sz w:val="28"/>
                <w:szCs w:val="28"/>
              </w:rPr>
            </w:pPr>
            <w:r>
              <w:rPr>
                <w:rFonts w:ascii="Times New Roman" w:hAnsi="Times New Roman"/>
                <w:bCs/>
                <w:sz w:val="28"/>
                <w:szCs w:val="28"/>
              </w:rPr>
              <w:t>Әйет өзені: № 1 өндірістік алаңы</w:t>
            </w:r>
          </w:p>
        </w:tc>
        <w:tc>
          <w:tcPr>
            <w:tcW w:w="2410" w:type="dxa"/>
            <w:tcBorders>
              <w:top w:val="single" w:sz="4" w:space="0" w:color="000000"/>
              <w:left w:val="single" w:sz="4" w:space="0" w:color="000000"/>
              <w:bottom w:val="single" w:sz="4" w:space="0" w:color="000000"/>
              <w:right w:val="single" w:sz="4" w:space="0" w:color="000000"/>
            </w:tcBorders>
            <w:noWrap/>
            <w:hideMark/>
          </w:tcPr>
          <w:p w14:paraId="691A8187" w14:textId="77777777" w:rsidR="000D6832" w:rsidRDefault="000D6832">
            <w:pPr>
              <w:jc w:val="center"/>
              <w:rPr>
                <w:rFonts w:ascii="Times New Roman" w:hAnsi="Times New Roman"/>
                <w:bCs/>
                <w:sz w:val="28"/>
                <w:szCs w:val="28"/>
              </w:rPr>
            </w:pPr>
            <w:r>
              <w:rPr>
                <w:rFonts w:ascii="Times New Roman" w:hAnsi="Times New Roman"/>
                <w:bCs/>
                <w:sz w:val="28"/>
                <w:szCs w:val="28"/>
              </w:rPr>
              <w:t>60</w:t>
            </w:r>
            <w:r>
              <w:rPr>
                <w:color w:val="000000"/>
                <w:sz w:val="28"/>
              </w:rPr>
              <w:t>–</w:t>
            </w:r>
            <w:r>
              <w:rPr>
                <w:rFonts w:ascii="Times New Roman" w:hAnsi="Times New Roman"/>
                <w:color w:val="000000"/>
                <w:sz w:val="28"/>
              </w:rPr>
              <w:t>309</w:t>
            </w:r>
          </w:p>
        </w:tc>
        <w:tc>
          <w:tcPr>
            <w:tcW w:w="2409" w:type="dxa"/>
            <w:tcBorders>
              <w:top w:val="single" w:sz="4" w:space="0" w:color="000000"/>
              <w:left w:val="single" w:sz="4" w:space="0" w:color="000000"/>
              <w:bottom w:val="single" w:sz="4" w:space="0" w:color="000000"/>
              <w:right w:val="single" w:sz="4" w:space="0" w:color="000000"/>
            </w:tcBorders>
            <w:noWrap/>
            <w:hideMark/>
          </w:tcPr>
          <w:p w14:paraId="38E810C1" w14:textId="77777777" w:rsidR="000D6832" w:rsidRDefault="000D6832">
            <w:pPr>
              <w:jc w:val="center"/>
              <w:rPr>
                <w:rFonts w:ascii="Times New Roman" w:hAnsi="Times New Roman"/>
                <w:bCs/>
                <w:sz w:val="28"/>
                <w:szCs w:val="28"/>
                <w:lang w:val="ru-RU"/>
              </w:rPr>
            </w:pPr>
            <w:r>
              <w:rPr>
                <w:rFonts w:ascii="Times New Roman" w:hAnsi="Times New Roman"/>
                <w:bCs/>
                <w:sz w:val="28"/>
                <w:szCs w:val="28"/>
              </w:rPr>
              <w:t>35</w:t>
            </w:r>
          </w:p>
        </w:tc>
      </w:tr>
      <w:tr w:rsidR="000D6832" w14:paraId="06D366E7" w14:textId="77777777" w:rsidTr="000D6832">
        <w:trPr>
          <w:trHeight w:val="300"/>
          <w:jc w:val="center"/>
        </w:trPr>
        <w:tc>
          <w:tcPr>
            <w:tcW w:w="730" w:type="dxa"/>
            <w:tcBorders>
              <w:top w:val="single" w:sz="4" w:space="0" w:color="000000"/>
              <w:left w:val="single" w:sz="4" w:space="0" w:color="000000"/>
              <w:bottom w:val="single" w:sz="4" w:space="0" w:color="000000"/>
              <w:right w:val="single" w:sz="4" w:space="0" w:color="000000"/>
            </w:tcBorders>
            <w:noWrap/>
            <w:hideMark/>
          </w:tcPr>
          <w:p w14:paraId="1C75BC46" w14:textId="77777777" w:rsidR="000D6832" w:rsidRDefault="000D6832">
            <w:pPr>
              <w:ind w:left="-262" w:right="-221"/>
              <w:jc w:val="center"/>
              <w:rPr>
                <w:rFonts w:ascii="Times New Roman" w:hAnsi="Times New Roman"/>
                <w:bCs/>
                <w:sz w:val="28"/>
                <w:szCs w:val="28"/>
              </w:rPr>
            </w:pPr>
            <w:r>
              <w:rPr>
                <w:rFonts w:ascii="Times New Roman" w:hAnsi="Times New Roman"/>
                <w:bCs/>
                <w:sz w:val="28"/>
                <w:szCs w:val="28"/>
              </w:rPr>
              <w:t>129-2</w:t>
            </w:r>
          </w:p>
        </w:tc>
        <w:tc>
          <w:tcPr>
            <w:tcW w:w="4085" w:type="dxa"/>
            <w:tcBorders>
              <w:top w:val="single" w:sz="4" w:space="0" w:color="000000"/>
              <w:left w:val="single" w:sz="4" w:space="0" w:color="000000"/>
              <w:bottom w:val="single" w:sz="4" w:space="0" w:color="000000"/>
              <w:right w:val="single" w:sz="4" w:space="0" w:color="000000"/>
            </w:tcBorders>
            <w:hideMark/>
          </w:tcPr>
          <w:p w14:paraId="6BC4988D" w14:textId="77777777" w:rsidR="000D6832" w:rsidRDefault="000D6832">
            <w:pPr>
              <w:rPr>
                <w:rFonts w:ascii="Times New Roman" w:hAnsi="Times New Roman"/>
                <w:bCs/>
                <w:sz w:val="28"/>
                <w:szCs w:val="28"/>
              </w:rPr>
            </w:pPr>
            <w:r>
              <w:rPr>
                <w:rFonts w:ascii="Times New Roman" w:hAnsi="Times New Roman"/>
                <w:bCs/>
                <w:sz w:val="28"/>
                <w:szCs w:val="28"/>
              </w:rPr>
              <w:t>Әйет өзені: № 2 өндірістік алаңы</w:t>
            </w:r>
          </w:p>
        </w:tc>
        <w:tc>
          <w:tcPr>
            <w:tcW w:w="2410" w:type="dxa"/>
            <w:tcBorders>
              <w:top w:val="single" w:sz="4" w:space="0" w:color="000000"/>
              <w:left w:val="single" w:sz="4" w:space="0" w:color="000000"/>
              <w:bottom w:val="single" w:sz="4" w:space="0" w:color="000000"/>
              <w:right w:val="single" w:sz="4" w:space="0" w:color="000000"/>
            </w:tcBorders>
            <w:noWrap/>
            <w:hideMark/>
          </w:tcPr>
          <w:p w14:paraId="701D523B" w14:textId="77777777" w:rsidR="000D6832" w:rsidRDefault="000D6832">
            <w:pPr>
              <w:jc w:val="center"/>
              <w:rPr>
                <w:rFonts w:ascii="Times New Roman" w:hAnsi="Times New Roman"/>
                <w:bCs/>
                <w:sz w:val="28"/>
                <w:szCs w:val="28"/>
              </w:rPr>
            </w:pPr>
            <w:r>
              <w:rPr>
                <w:rFonts w:ascii="Times New Roman" w:hAnsi="Times New Roman"/>
                <w:bCs/>
                <w:sz w:val="28"/>
                <w:szCs w:val="28"/>
              </w:rPr>
              <w:t>320–500</w:t>
            </w:r>
          </w:p>
        </w:tc>
        <w:tc>
          <w:tcPr>
            <w:tcW w:w="2409" w:type="dxa"/>
            <w:tcBorders>
              <w:top w:val="single" w:sz="4" w:space="0" w:color="000000"/>
              <w:left w:val="single" w:sz="4" w:space="0" w:color="000000"/>
              <w:bottom w:val="single" w:sz="4" w:space="0" w:color="000000"/>
              <w:right w:val="single" w:sz="4" w:space="0" w:color="000000"/>
            </w:tcBorders>
            <w:noWrap/>
            <w:hideMark/>
          </w:tcPr>
          <w:p w14:paraId="2FE888C3" w14:textId="77777777" w:rsidR="000D6832" w:rsidRDefault="000D6832">
            <w:pPr>
              <w:jc w:val="center"/>
              <w:rPr>
                <w:rFonts w:ascii="Times New Roman" w:hAnsi="Times New Roman"/>
                <w:bCs/>
                <w:sz w:val="28"/>
                <w:szCs w:val="28"/>
              </w:rPr>
            </w:pPr>
            <w:r>
              <w:rPr>
                <w:rFonts w:ascii="Times New Roman" w:hAnsi="Times New Roman"/>
                <w:bCs/>
                <w:sz w:val="28"/>
                <w:szCs w:val="28"/>
              </w:rPr>
              <w:t>100</w:t>
            </w:r>
          </w:p>
        </w:tc>
      </w:tr>
    </w:tbl>
    <w:p w14:paraId="771F5906" w14:textId="77777777" w:rsidR="000D6832" w:rsidRDefault="000D6832" w:rsidP="000D6832">
      <w:pPr>
        <w:jc w:val="right"/>
        <w:rPr>
          <w:sz w:val="28"/>
          <w:szCs w:val="28"/>
        </w:rPr>
      </w:pPr>
      <w:r>
        <w:rPr>
          <w:sz w:val="28"/>
          <w:szCs w:val="28"/>
        </w:rPr>
        <w:t>».</w:t>
      </w:r>
    </w:p>
    <w:p w14:paraId="08A7225C" w14:textId="77777777" w:rsidR="000D6832" w:rsidRDefault="000D6832" w:rsidP="000D6832">
      <w:pPr>
        <w:tabs>
          <w:tab w:val="left" w:pos="851"/>
        </w:tabs>
        <w:ind w:firstLine="709"/>
        <w:jc w:val="both"/>
        <w:rPr>
          <w:color w:val="000000"/>
          <w:sz w:val="28"/>
          <w:szCs w:val="28"/>
        </w:rPr>
      </w:pPr>
      <w:r>
        <w:rPr>
          <w:color w:val="000000"/>
          <w:sz w:val="28"/>
          <w:szCs w:val="28"/>
        </w:rPr>
        <w:t>2. «Қостанай облысы әкімдігінің табиғи ресурстар және табиғат пайдалануды реттеу басқармасы» мемлекеттік мекемесі Қазақстан Республикасының заңнамасында белгіленген тәртіппен:</w:t>
      </w:r>
    </w:p>
    <w:p w14:paraId="0EDDDB8C" w14:textId="77777777" w:rsidR="000D6832" w:rsidRDefault="000D6832" w:rsidP="000D6832">
      <w:pPr>
        <w:pStyle w:val="a8"/>
        <w:numPr>
          <w:ilvl w:val="0"/>
          <w:numId w:val="3"/>
        </w:numPr>
        <w:tabs>
          <w:tab w:val="left" w:pos="709"/>
          <w:tab w:val="left" w:pos="993"/>
        </w:tabs>
        <w:spacing w:after="0" w:line="240" w:lineRule="auto"/>
        <w:ind w:left="0" w:firstLine="709"/>
        <w:jc w:val="both"/>
        <w:rPr>
          <w:sz w:val="28"/>
          <w:szCs w:val="28"/>
          <w:lang w:val="kk-KZ"/>
        </w:rPr>
      </w:pPr>
      <w:r>
        <w:rPr>
          <w:color w:val="000000"/>
          <w:sz w:val="28"/>
          <w:szCs w:val="28"/>
          <w:lang w:val="kk-KZ"/>
        </w:rPr>
        <w:t xml:space="preserve"> </w:t>
      </w:r>
      <w:r>
        <w:rPr>
          <w:sz w:val="28"/>
          <w:szCs w:val="28"/>
          <w:lang w:val="kk-KZ"/>
        </w:rPr>
        <w:t>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703C3F35" w14:textId="77777777" w:rsidR="000D6832" w:rsidRDefault="000D6832" w:rsidP="000D6832">
      <w:pPr>
        <w:ind w:firstLine="709"/>
        <w:jc w:val="both"/>
        <w:rPr>
          <w:color w:val="000000"/>
          <w:sz w:val="28"/>
          <w:szCs w:val="28"/>
        </w:rPr>
      </w:pPr>
      <w:r>
        <w:rPr>
          <w:color w:val="000000"/>
          <w:sz w:val="28"/>
          <w:szCs w:val="28"/>
        </w:rPr>
        <w:t>2) осы қаулының ресми жарияланғанынан кейін оның Қостанай облысы әкімдігінің интернет-ресурсында орналастырылуын қамтамасыз етсін.</w:t>
      </w:r>
    </w:p>
    <w:p w14:paraId="5251BAAE" w14:textId="77777777" w:rsidR="000D6832" w:rsidRDefault="000D6832" w:rsidP="000D6832">
      <w:pPr>
        <w:ind w:firstLine="709"/>
        <w:jc w:val="both"/>
        <w:rPr>
          <w:color w:val="000000"/>
          <w:sz w:val="28"/>
          <w:szCs w:val="28"/>
        </w:rPr>
      </w:pPr>
      <w:r>
        <w:rPr>
          <w:color w:val="000000"/>
          <w:sz w:val="28"/>
          <w:szCs w:val="28"/>
        </w:rPr>
        <w:lastRenderedPageBreak/>
        <w:t>3. Осы қаулының орындалуын бақылау облыс әкімінің жетекшілік ететін орынбасарына жүктелсін.</w:t>
      </w:r>
    </w:p>
    <w:p w14:paraId="24738ABE" w14:textId="77777777" w:rsidR="000D6832" w:rsidRPr="000D6832" w:rsidRDefault="000D6832" w:rsidP="000D6832">
      <w:pPr>
        <w:pStyle w:val="ac"/>
        <w:spacing w:line="20" w:lineRule="atLeast"/>
        <w:ind w:firstLine="709"/>
        <w:jc w:val="both"/>
        <w:rPr>
          <w:rFonts w:ascii="Times New Roman" w:hAnsi="Times New Roman"/>
          <w:sz w:val="28"/>
          <w:szCs w:val="28"/>
          <w:lang w:val="kk-KZ"/>
        </w:rPr>
      </w:pPr>
      <w:r w:rsidRPr="000D6832">
        <w:rPr>
          <w:rFonts w:ascii="Times New Roman" w:hAnsi="Times New Roman"/>
          <w:color w:val="000000"/>
          <w:sz w:val="28"/>
          <w:szCs w:val="28"/>
          <w:lang w:val="kk-KZ"/>
        </w:rPr>
        <w:t xml:space="preserve">4. </w:t>
      </w:r>
      <w:r w:rsidRPr="000D6832">
        <w:rPr>
          <w:rFonts w:ascii="Times New Roman" w:hAnsi="Times New Roman"/>
          <w:sz w:val="28"/>
          <w:szCs w:val="28"/>
          <w:lang w:val="kk-KZ"/>
        </w:rPr>
        <w:t>Осы қаулы оның алғашқы ресми жарияланған күнінен кейін қолданысқа енгізіледі.</w:t>
      </w:r>
    </w:p>
    <w:p w14:paraId="7F9E5337" w14:textId="77777777" w:rsidR="000D6832" w:rsidRDefault="000D6832" w:rsidP="000D6832">
      <w:pPr>
        <w:rPr>
          <w:bCs/>
          <w:color w:val="000000"/>
          <w:sz w:val="28"/>
          <w:szCs w:val="28"/>
        </w:rPr>
      </w:pPr>
    </w:p>
    <w:p w14:paraId="77EB6E05" w14:textId="77777777" w:rsidR="000D6832" w:rsidRDefault="000D6832" w:rsidP="000D6832">
      <w:pPr>
        <w:rPr>
          <w:bCs/>
          <w:color w:val="000000"/>
          <w:sz w:val="28"/>
          <w:szCs w:val="28"/>
        </w:rPr>
      </w:pPr>
    </w:p>
    <w:p w14:paraId="04E360D3" w14:textId="77777777" w:rsidR="000D6832" w:rsidRDefault="000D6832" w:rsidP="000D6832">
      <w:pPr>
        <w:ind w:firstLine="709"/>
        <w:jc w:val="both"/>
        <w:rPr>
          <w:sz w:val="28"/>
          <w:szCs w:val="28"/>
        </w:rPr>
      </w:pPr>
      <w:r>
        <w:rPr>
          <w:b/>
          <w:sz w:val="28"/>
          <w:szCs w:val="28"/>
        </w:rPr>
        <w:t>Қостанай облысының әкімі</w:t>
      </w:r>
      <w:r>
        <w:rPr>
          <w:b/>
          <w:sz w:val="28"/>
          <w:szCs w:val="28"/>
        </w:rPr>
        <w:tab/>
      </w:r>
      <w:r>
        <w:rPr>
          <w:b/>
          <w:sz w:val="28"/>
          <w:szCs w:val="28"/>
        </w:rPr>
        <w:tab/>
      </w:r>
      <w:r>
        <w:rPr>
          <w:b/>
          <w:sz w:val="28"/>
          <w:szCs w:val="28"/>
        </w:rPr>
        <w:tab/>
      </w:r>
      <w:r>
        <w:rPr>
          <w:b/>
          <w:color w:val="000000"/>
          <w:sz w:val="28"/>
          <w:szCs w:val="28"/>
        </w:rPr>
        <w:tab/>
      </w:r>
      <w:r>
        <w:rPr>
          <w:b/>
          <w:sz w:val="28"/>
          <w:szCs w:val="28"/>
        </w:rPr>
        <w:t xml:space="preserve">   </w:t>
      </w:r>
      <w:r>
        <w:rPr>
          <w:b/>
          <w:sz w:val="28"/>
          <w:szCs w:val="28"/>
        </w:rPr>
        <w:tab/>
        <w:t xml:space="preserve">          Қ. Ақсақалов</w:t>
      </w:r>
    </w:p>
    <w:p w14:paraId="22062F35" w14:textId="77777777" w:rsidR="000D6832" w:rsidRDefault="000D6832" w:rsidP="000D6832">
      <w:pPr>
        <w:jc w:val="both"/>
        <w:rPr>
          <w:sz w:val="28"/>
          <w:szCs w:val="28"/>
        </w:rPr>
      </w:pPr>
    </w:p>
    <w:p w14:paraId="624DD2B4" w14:textId="77777777" w:rsidR="000D6832" w:rsidRDefault="000D6832" w:rsidP="000D6832">
      <w:pPr>
        <w:jc w:val="both"/>
        <w:rPr>
          <w:sz w:val="28"/>
          <w:szCs w:val="28"/>
        </w:rPr>
      </w:pPr>
    </w:p>
    <w:p w14:paraId="5E99240C" w14:textId="77777777" w:rsidR="000D6832" w:rsidRDefault="000D6832" w:rsidP="000D6832">
      <w:pPr>
        <w:jc w:val="both"/>
        <w:rPr>
          <w:sz w:val="28"/>
          <w:szCs w:val="28"/>
        </w:rPr>
      </w:pPr>
    </w:p>
    <w:p w14:paraId="3408C656" w14:textId="64B03390" w:rsidR="000D6832" w:rsidRDefault="000D6832" w:rsidP="000D6832">
      <w:pPr>
        <w:jc w:val="both"/>
        <w:rPr>
          <w:sz w:val="28"/>
          <w:szCs w:val="28"/>
        </w:rPr>
      </w:pPr>
    </w:p>
    <w:p w14:paraId="56B70350" w14:textId="77777777" w:rsidR="000D6832" w:rsidRDefault="000D6832" w:rsidP="000D6832">
      <w:pPr>
        <w:jc w:val="both"/>
        <w:rPr>
          <w:sz w:val="28"/>
          <w:szCs w:val="28"/>
        </w:rPr>
      </w:pPr>
    </w:p>
    <w:p w14:paraId="4FADB33F" w14:textId="287AE2E3" w:rsidR="000D6832" w:rsidRDefault="000D6832" w:rsidP="000D6832">
      <w:pPr>
        <w:tabs>
          <w:tab w:val="left" w:pos="851"/>
          <w:tab w:val="left" w:pos="2694"/>
          <w:tab w:val="left" w:pos="2977"/>
        </w:tabs>
        <w:spacing w:line="20" w:lineRule="atLeast"/>
        <w:ind w:right="4250"/>
        <w:jc w:val="both"/>
        <w:rPr>
          <w:sz w:val="28"/>
          <w:szCs w:val="28"/>
        </w:rPr>
      </w:pPr>
      <w:r>
        <w:rPr>
          <w:sz w:val="28"/>
          <w:szCs w:val="28"/>
        </w:rPr>
        <w:t>Келісілді</w:t>
      </w:r>
    </w:p>
    <w:p w14:paraId="0D5EDBFC" w14:textId="77777777" w:rsidR="001172D2" w:rsidRDefault="001172D2" w:rsidP="000D6832">
      <w:pPr>
        <w:tabs>
          <w:tab w:val="left" w:pos="851"/>
          <w:tab w:val="left" w:pos="2694"/>
          <w:tab w:val="left" w:pos="2977"/>
        </w:tabs>
        <w:spacing w:line="20" w:lineRule="atLeast"/>
        <w:ind w:right="4250"/>
        <w:jc w:val="both"/>
        <w:rPr>
          <w:sz w:val="28"/>
          <w:szCs w:val="28"/>
        </w:rPr>
      </w:pPr>
    </w:p>
    <w:p w14:paraId="55C26834" w14:textId="03598EBC" w:rsidR="000D6832" w:rsidRPr="001172D2" w:rsidRDefault="001172D2" w:rsidP="001172D2">
      <w:pPr>
        <w:pStyle w:val="a6"/>
        <w:spacing w:after="0" w:line="240" w:lineRule="auto"/>
        <w:ind w:right="4959"/>
        <w:jc w:val="both"/>
        <w:rPr>
          <w:rFonts w:ascii="Times New Roman" w:hAnsi="Times New Roman"/>
          <w:sz w:val="28"/>
          <w:szCs w:val="28"/>
          <w:lang w:val="kk-KZ"/>
        </w:rPr>
      </w:pPr>
      <w:r w:rsidRPr="001172D2">
        <w:rPr>
          <w:rFonts w:ascii="Times New Roman" w:hAnsi="Times New Roman"/>
          <w:sz w:val="28"/>
          <w:szCs w:val="28"/>
          <w:lang w:val="kk-KZ"/>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Тобыл-Торғай бассейндік су инспекциясы» республикалық мемлекеттік мекемесі</w:t>
      </w:r>
    </w:p>
    <w:p w14:paraId="448E2110" w14:textId="77777777" w:rsidR="000D6832" w:rsidRDefault="000D6832" w:rsidP="000D6832">
      <w:pPr>
        <w:ind w:firstLine="709"/>
        <w:jc w:val="both"/>
        <w:rPr>
          <w:b/>
          <w:color w:val="000000"/>
          <w:sz w:val="28"/>
          <w:szCs w:val="28"/>
        </w:rPr>
      </w:pPr>
    </w:p>
    <w:p w14:paraId="18B730DC" w14:textId="77777777" w:rsidR="005867B4" w:rsidRPr="000D6832" w:rsidRDefault="005867B4" w:rsidP="000D6832">
      <w:pPr>
        <w:jc w:val="center"/>
        <w:rPr>
          <w:sz w:val="28"/>
          <w:szCs w:val="28"/>
        </w:rPr>
      </w:pPr>
    </w:p>
    <w:sectPr w:rsidR="005867B4" w:rsidRPr="000D6832" w:rsidSect="006C1E3C">
      <w:headerReference w:type="default" r:id="rId8"/>
      <w:pgSz w:w="11906" w:h="16838"/>
      <w:pgMar w:top="851"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2B6A1" w14:textId="77777777" w:rsidR="006057D7" w:rsidRDefault="006057D7" w:rsidP="0059343C">
      <w:r>
        <w:separator/>
      </w:r>
    </w:p>
  </w:endnote>
  <w:endnote w:type="continuationSeparator" w:id="0">
    <w:p w14:paraId="1AFB3D46" w14:textId="77777777" w:rsidR="006057D7" w:rsidRDefault="006057D7" w:rsidP="00593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HG Mincho Light J">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4A535" w14:textId="77777777" w:rsidR="006057D7" w:rsidRDefault="006057D7" w:rsidP="0059343C">
      <w:r>
        <w:separator/>
      </w:r>
    </w:p>
  </w:footnote>
  <w:footnote w:type="continuationSeparator" w:id="0">
    <w:p w14:paraId="2DFF8184" w14:textId="77777777" w:rsidR="006057D7" w:rsidRDefault="006057D7" w:rsidP="00593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AE923" w14:textId="26050175" w:rsidR="0059343C" w:rsidRDefault="0059343C">
    <w:pPr>
      <w:pStyle w:val="ad"/>
      <w:jc w:val="center"/>
    </w:pPr>
    <w:r>
      <w:fldChar w:fldCharType="begin"/>
    </w:r>
    <w:r>
      <w:instrText>PAGE   \* MERGEFORMAT</w:instrText>
    </w:r>
    <w:r>
      <w:fldChar w:fldCharType="separate"/>
    </w:r>
    <w:r w:rsidR="00767678" w:rsidRPr="00767678">
      <w:rPr>
        <w:noProof/>
        <w:lang w:val="ru-RU"/>
      </w:rPr>
      <w:t>2</w:t>
    </w:r>
    <w:r>
      <w:fldChar w:fldCharType="end"/>
    </w:r>
  </w:p>
  <w:p w14:paraId="6D8E9218" w14:textId="77777777" w:rsidR="0059343C" w:rsidRDefault="0059343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F20C5"/>
    <w:multiLevelType w:val="hybridMultilevel"/>
    <w:tmpl w:val="962CB612"/>
    <w:lvl w:ilvl="0" w:tplc="04190011">
      <w:start w:val="1"/>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 w15:restartNumberingAfterBreak="0">
    <w:nsid w:val="66DE28F4"/>
    <w:multiLevelType w:val="hybridMultilevel"/>
    <w:tmpl w:val="33F80DBE"/>
    <w:lvl w:ilvl="0" w:tplc="6F3CB744">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B5D0516"/>
    <w:multiLevelType w:val="hybridMultilevel"/>
    <w:tmpl w:val="CDF269E6"/>
    <w:lvl w:ilvl="0" w:tplc="2AC06EB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94"/>
    <w:rsid w:val="00026662"/>
    <w:rsid w:val="00042760"/>
    <w:rsid w:val="000A3273"/>
    <w:rsid w:val="000C21C4"/>
    <w:rsid w:val="000D6832"/>
    <w:rsid w:val="000E7A94"/>
    <w:rsid w:val="001007AF"/>
    <w:rsid w:val="001172D2"/>
    <w:rsid w:val="00153A9C"/>
    <w:rsid w:val="001803DA"/>
    <w:rsid w:val="0018156B"/>
    <w:rsid w:val="00183A29"/>
    <w:rsid w:val="001E7174"/>
    <w:rsid w:val="00200D3C"/>
    <w:rsid w:val="002133DB"/>
    <w:rsid w:val="0022623F"/>
    <w:rsid w:val="002638B9"/>
    <w:rsid w:val="002824F0"/>
    <w:rsid w:val="002C5EC8"/>
    <w:rsid w:val="002D54BF"/>
    <w:rsid w:val="002E4783"/>
    <w:rsid w:val="00302DBA"/>
    <w:rsid w:val="0032459F"/>
    <w:rsid w:val="003555B7"/>
    <w:rsid w:val="003B1AF9"/>
    <w:rsid w:val="003B7A83"/>
    <w:rsid w:val="003F7FC7"/>
    <w:rsid w:val="00400755"/>
    <w:rsid w:val="0042243D"/>
    <w:rsid w:val="004472E2"/>
    <w:rsid w:val="00450915"/>
    <w:rsid w:val="00495366"/>
    <w:rsid w:val="004A39DE"/>
    <w:rsid w:val="004A7D58"/>
    <w:rsid w:val="00506710"/>
    <w:rsid w:val="005515CB"/>
    <w:rsid w:val="0057336A"/>
    <w:rsid w:val="005867B4"/>
    <w:rsid w:val="0059343C"/>
    <w:rsid w:val="005C57E4"/>
    <w:rsid w:val="005E0723"/>
    <w:rsid w:val="005F4917"/>
    <w:rsid w:val="006057D7"/>
    <w:rsid w:val="00616A4E"/>
    <w:rsid w:val="00665E21"/>
    <w:rsid w:val="006703D8"/>
    <w:rsid w:val="00674681"/>
    <w:rsid w:val="006760D2"/>
    <w:rsid w:val="006C1E3C"/>
    <w:rsid w:val="006F252B"/>
    <w:rsid w:val="00703647"/>
    <w:rsid w:val="00721565"/>
    <w:rsid w:val="007602D3"/>
    <w:rsid w:val="00767678"/>
    <w:rsid w:val="0077779F"/>
    <w:rsid w:val="00780963"/>
    <w:rsid w:val="00794DE0"/>
    <w:rsid w:val="007A55ED"/>
    <w:rsid w:val="007C06C9"/>
    <w:rsid w:val="007F4B38"/>
    <w:rsid w:val="00822F8E"/>
    <w:rsid w:val="00826CC6"/>
    <w:rsid w:val="0084275C"/>
    <w:rsid w:val="008A561E"/>
    <w:rsid w:val="008D20B3"/>
    <w:rsid w:val="008E5C49"/>
    <w:rsid w:val="008F03EF"/>
    <w:rsid w:val="008F591C"/>
    <w:rsid w:val="009110DA"/>
    <w:rsid w:val="00943A7A"/>
    <w:rsid w:val="00955100"/>
    <w:rsid w:val="00991E36"/>
    <w:rsid w:val="009F39D2"/>
    <w:rsid w:val="00A57142"/>
    <w:rsid w:val="00A75526"/>
    <w:rsid w:val="00A760EB"/>
    <w:rsid w:val="00A765F0"/>
    <w:rsid w:val="00A86CAA"/>
    <w:rsid w:val="00AB4EF3"/>
    <w:rsid w:val="00AD3FDF"/>
    <w:rsid w:val="00B035C5"/>
    <w:rsid w:val="00B05339"/>
    <w:rsid w:val="00B731FE"/>
    <w:rsid w:val="00BB28BC"/>
    <w:rsid w:val="00BB67BC"/>
    <w:rsid w:val="00BD3BA0"/>
    <w:rsid w:val="00BD5594"/>
    <w:rsid w:val="00BE48D3"/>
    <w:rsid w:val="00C14B49"/>
    <w:rsid w:val="00C25D4A"/>
    <w:rsid w:val="00C656E3"/>
    <w:rsid w:val="00C80E1A"/>
    <w:rsid w:val="00CC0014"/>
    <w:rsid w:val="00D31D0F"/>
    <w:rsid w:val="00D667BA"/>
    <w:rsid w:val="00D77CF9"/>
    <w:rsid w:val="00D87975"/>
    <w:rsid w:val="00D9148C"/>
    <w:rsid w:val="00DB4AB0"/>
    <w:rsid w:val="00DC11E4"/>
    <w:rsid w:val="00DD200B"/>
    <w:rsid w:val="00DD5D02"/>
    <w:rsid w:val="00E0088E"/>
    <w:rsid w:val="00E2282D"/>
    <w:rsid w:val="00E67725"/>
    <w:rsid w:val="00E7288B"/>
    <w:rsid w:val="00EE519A"/>
    <w:rsid w:val="00EE7C30"/>
    <w:rsid w:val="00F66300"/>
    <w:rsid w:val="00F94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61365"/>
  <w15:chartTrackingRefBased/>
  <w15:docId w15:val="{9EEF81BF-2CC7-456E-B754-17864FF09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A94"/>
    <w:rPr>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шрифт абзаца1 Знак"/>
    <w:aliases w:val="Основной шрифт абзаца Знак Знак1,Основной шрифт абзаца Знак Знак Знак, Знак1 Знак Знак Знак Знак Знак,Знак1 Знак Знак Знак Знак Знак"/>
    <w:basedOn w:val="a"/>
    <w:autoRedefine/>
    <w:rsid w:val="000E7A94"/>
    <w:pPr>
      <w:spacing w:after="160" w:line="240" w:lineRule="exact"/>
      <w:jc w:val="both"/>
    </w:pPr>
    <w:rPr>
      <w:sz w:val="28"/>
      <w:szCs w:val="20"/>
      <w:lang w:val="en-US" w:eastAsia="en-US"/>
    </w:rPr>
  </w:style>
  <w:style w:type="table" w:styleId="a3">
    <w:name w:val="Table Grid"/>
    <w:basedOn w:val="a1"/>
    <w:rsid w:val="000E7A9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0E7A94"/>
    <w:pPr>
      <w:spacing w:after="120"/>
      <w:ind w:left="283"/>
    </w:pPr>
    <w:rPr>
      <w:lang w:val="ru-RU"/>
    </w:rPr>
  </w:style>
  <w:style w:type="paragraph" w:customStyle="1" w:styleId="10">
    <w:name w:val="Абзац списка1"/>
    <w:basedOn w:val="a"/>
    <w:rsid w:val="00CC0014"/>
    <w:pPr>
      <w:ind w:left="720"/>
    </w:pPr>
    <w:rPr>
      <w:rFonts w:eastAsia="Batang"/>
      <w:sz w:val="28"/>
      <w:szCs w:val="28"/>
      <w:lang w:val="ru-RU" w:eastAsia="ko-KR"/>
    </w:rPr>
  </w:style>
  <w:style w:type="character" w:styleId="a5">
    <w:name w:val="Hyperlink"/>
    <w:rsid w:val="005C57E4"/>
    <w:rPr>
      <w:color w:val="0000FF"/>
      <w:u w:val="single"/>
    </w:rPr>
  </w:style>
  <w:style w:type="paragraph" w:customStyle="1" w:styleId="WW-">
    <w:name w:val="WW-Заголовок"/>
    <w:basedOn w:val="a"/>
    <w:next w:val="a6"/>
    <w:rsid w:val="007F4B38"/>
    <w:pPr>
      <w:keepNext/>
      <w:widowControl w:val="0"/>
      <w:suppressAutoHyphens/>
      <w:spacing w:before="240" w:after="120" w:line="360" w:lineRule="auto"/>
      <w:ind w:firstLine="720"/>
      <w:jc w:val="both"/>
    </w:pPr>
    <w:rPr>
      <w:rFonts w:ascii="Arial" w:eastAsia="HG Mincho Light J" w:hAnsi="Arial" w:cs="Arial Unicode MS"/>
      <w:color w:val="000000"/>
      <w:sz w:val="28"/>
      <w:szCs w:val="28"/>
      <w:lang w:val="ru-RU" w:eastAsia="ar-SA"/>
    </w:rPr>
  </w:style>
  <w:style w:type="paragraph" w:styleId="a6">
    <w:name w:val="Body Text"/>
    <w:basedOn w:val="a"/>
    <w:link w:val="a7"/>
    <w:semiHidden/>
    <w:unhideWhenUsed/>
    <w:rsid w:val="007F4B38"/>
    <w:pPr>
      <w:spacing w:after="120" w:line="276" w:lineRule="auto"/>
    </w:pPr>
    <w:rPr>
      <w:rFonts w:ascii="Calibri" w:eastAsia="Calibri" w:hAnsi="Calibri"/>
      <w:sz w:val="22"/>
      <w:szCs w:val="22"/>
      <w:lang w:val="ru-RU" w:eastAsia="en-US"/>
    </w:rPr>
  </w:style>
  <w:style w:type="character" w:customStyle="1" w:styleId="a7">
    <w:name w:val="Основной текст Знак"/>
    <w:link w:val="a6"/>
    <w:semiHidden/>
    <w:rsid w:val="007F4B38"/>
    <w:rPr>
      <w:rFonts w:ascii="Calibri" w:eastAsia="Calibri" w:hAnsi="Calibri"/>
      <w:sz w:val="22"/>
      <w:szCs w:val="22"/>
      <w:lang w:val="ru-RU" w:eastAsia="en-US" w:bidi="ar-SA"/>
    </w:rPr>
  </w:style>
  <w:style w:type="paragraph" w:styleId="a8">
    <w:name w:val="List Paragraph"/>
    <w:basedOn w:val="a"/>
    <w:uiPriority w:val="34"/>
    <w:qFormat/>
    <w:rsid w:val="00DB4AB0"/>
    <w:pPr>
      <w:spacing w:after="200" w:line="276" w:lineRule="auto"/>
      <w:ind w:left="720"/>
      <w:contextualSpacing/>
    </w:pPr>
    <w:rPr>
      <w:rFonts w:eastAsia="Calibri"/>
      <w:sz w:val="22"/>
      <w:szCs w:val="22"/>
      <w:lang w:val="ru-RU" w:eastAsia="en-US"/>
    </w:rPr>
  </w:style>
  <w:style w:type="character" w:styleId="a9">
    <w:name w:val="Strong"/>
    <w:uiPriority w:val="22"/>
    <w:qFormat/>
    <w:rsid w:val="00826CC6"/>
    <w:rPr>
      <w:b/>
      <w:bCs/>
    </w:rPr>
  </w:style>
  <w:style w:type="paragraph" w:styleId="2">
    <w:name w:val="Body Text 2"/>
    <w:basedOn w:val="a"/>
    <w:link w:val="20"/>
    <w:rsid w:val="0059343C"/>
    <w:pPr>
      <w:spacing w:after="120" w:line="480" w:lineRule="auto"/>
    </w:pPr>
  </w:style>
  <w:style w:type="character" w:customStyle="1" w:styleId="20">
    <w:name w:val="Основной текст 2 Знак"/>
    <w:link w:val="2"/>
    <w:rsid w:val="0059343C"/>
    <w:rPr>
      <w:sz w:val="24"/>
      <w:szCs w:val="24"/>
      <w:lang w:val="kk-KZ"/>
    </w:rPr>
  </w:style>
  <w:style w:type="paragraph" w:styleId="aa">
    <w:name w:val="Normal (Web)"/>
    <w:basedOn w:val="a"/>
    <w:uiPriority w:val="99"/>
    <w:unhideWhenUsed/>
    <w:rsid w:val="0059343C"/>
    <w:pPr>
      <w:spacing w:before="100" w:beforeAutospacing="1" w:after="100" w:afterAutospacing="1"/>
    </w:pPr>
    <w:rPr>
      <w:lang w:val="ru-RU"/>
    </w:rPr>
  </w:style>
  <w:style w:type="character" w:customStyle="1" w:styleId="ab">
    <w:name w:val="Без интервала Знак"/>
    <w:link w:val="ac"/>
    <w:locked/>
    <w:rsid w:val="0059343C"/>
    <w:rPr>
      <w:rFonts w:ascii="Calibri" w:eastAsia="Calibri" w:hAnsi="Calibri"/>
    </w:rPr>
  </w:style>
  <w:style w:type="paragraph" w:styleId="ac">
    <w:name w:val="No Spacing"/>
    <w:link w:val="ab"/>
    <w:qFormat/>
    <w:rsid w:val="0059343C"/>
    <w:rPr>
      <w:rFonts w:ascii="Calibri" w:eastAsia="Calibri" w:hAnsi="Calibri"/>
    </w:rPr>
  </w:style>
  <w:style w:type="paragraph" w:styleId="ad">
    <w:name w:val="header"/>
    <w:basedOn w:val="a"/>
    <w:link w:val="ae"/>
    <w:uiPriority w:val="99"/>
    <w:rsid w:val="0059343C"/>
    <w:pPr>
      <w:tabs>
        <w:tab w:val="center" w:pos="4677"/>
        <w:tab w:val="right" w:pos="9355"/>
      </w:tabs>
    </w:pPr>
  </w:style>
  <w:style w:type="character" w:customStyle="1" w:styleId="ae">
    <w:name w:val="Верхний колонтитул Знак"/>
    <w:link w:val="ad"/>
    <w:uiPriority w:val="99"/>
    <w:rsid w:val="0059343C"/>
    <w:rPr>
      <w:sz w:val="24"/>
      <w:szCs w:val="24"/>
      <w:lang w:val="kk-KZ"/>
    </w:rPr>
  </w:style>
  <w:style w:type="paragraph" w:styleId="af">
    <w:name w:val="footer"/>
    <w:basedOn w:val="a"/>
    <w:link w:val="af0"/>
    <w:rsid w:val="0059343C"/>
    <w:pPr>
      <w:tabs>
        <w:tab w:val="center" w:pos="4677"/>
        <w:tab w:val="right" w:pos="9355"/>
      </w:tabs>
    </w:pPr>
  </w:style>
  <w:style w:type="character" w:customStyle="1" w:styleId="af0">
    <w:name w:val="Нижний колонтитул Знак"/>
    <w:link w:val="af"/>
    <w:rsid w:val="0059343C"/>
    <w:rPr>
      <w:sz w:val="24"/>
      <w:szCs w:val="24"/>
      <w:lang w:val="kk-KZ"/>
    </w:rPr>
  </w:style>
  <w:style w:type="character" w:customStyle="1" w:styleId="ezkurwreuab5ozgtqnkl">
    <w:name w:val="ezkurwreuab5ozgtqnkl"/>
    <w:basedOn w:val="a0"/>
    <w:rsid w:val="005867B4"/>
  </w:style>
  <w:style w:type="table" w:customStyle="1" w:styleId="11">
    <w:name w:val="Сетка таблицы1"/>
    <w:basedOn w:val="a1"/>
    <w:uiPriority w:val="59"/>
    <w:rsid w:val="000D6832"/>
    <w:rPr>
      <w:rFonts w:ascii="Calibri" w:hAnsi="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50398">
      <w:bodyDiv w:val="1"/>
      <w:marLeft w:val="0"/>
      <w:marRight w:val="0"/>
      <w:marTop w:val="0"/>
      <w:marBottom w:val="0"/>
      <w:divBdr>
        <w:top w:val="none" w:sz="0" w:space="0" w:color="auto"/>
        <w:left w:val="none" w:sz="0" w:space="0" w:color="auto"/>
        <w:bottom w:val="none" w:sz="0" w:space="0" w:color="auto"/>
        <w:right w:val="none" w:sz="0" w:space="0" w:color="auto"/>
      </w:divBdr>
    </w:div>
    <w:div w:id="444541625">
      <w:bodyDiv w:val="1"/>
      <w:marLeft w:val="0"/>
      <w:marRight w:val="0"/>
      <w:marTop w:val="0"/>
      <w:marBottom w:val="0"/>
      <w:divBdr>
        <w:top w:val="none" w:sz="0" w:space="0" w:color="auto"/>
        <w:left w:val="none" w:sz="0" w:space="0" w:color="auto"/>
        <w:bottom w:val="none" w:sz="0" w:space="0" w:color="auto"/>
        <w:right w:val="none" w:sz="0" w:space="0" w:color="auto"/>
      </w:divBdr>
    </w:div>
    <w:div w:id="567768141">
      <w:bodyDiv w:val="1"/>
      <w:marLeft w:val="0"/>
      <w:marRight w:val="0"/>
      <w:marTop w:val="0"/>
      <w:marBottom w:val="0"/>
      <w:divBdr>
        <w:top w:val="none" w:sz="0" w:space="0" w:color="auto"/>
        <w:left w:val="none" w:sz="0" w:space="0" w:color="auto"/>
        <w:bottom w:val="none" w:sz="0" w:space="0" w:color="auto"/>
        <w:right w:val="none" w:sz="0" w:space="0" w:color="auto"/>
      </w:divBdr>
    </w:div>
    <w:div w:id="1228344574">
      <w:bodyDiv w:val="1"/>
      <w:marLeft w:val="0"/>
      <w:marRight w:val="0"/>
      <w:marTop w:val="0"/>
      <w:marBottom w:val="0"/>
      <w:divBdr>
        <w:top w:val="none" w:sz="0" w:space="0" w:color="auto"/>
        <w:left w:val="none" w:sz="0" w:space="0" w:color="auto"/>
        <w:bottom w:val="none" w:sz="0" w:space="0" w:color="auto"/>
        <w:right w:val="none" w:sz="0" w:space="0" w:color="auto"/>
      </w:divBdr>
    </w:div>
    <w:div w:id="1527207822">
      <w:bodyDiv w:val="1"/>
      <w:marLeft w:val="0"/>
      <w:marRight w:val="0"/>
      <w:marTop w:val="0"/>
      <w:marBottom w:val="0"/>
      <w:divBdr>
        <w:top w:val="none" w:sz="0" w:space="0" w:color="auto"/>
        <w:left w:val="none" w:sz="0" w:space="0" w:color="auto"/>
        <w:bottom w:val="none" w:sz="0" w:space="0" w:color="auto"/>
        <w:right w:val="none" w:sz="0" w:space="0" w:color="auto"/>
      </w:divBdr>
    </w:div>
    <w:div w:id="1640840326">
      <w:bodyDiv w:val="1"/>
      <w:marLeft w:val="0"/>
      <w:marRight w:val="0"/>
      <w:marTop w:val="0"/>
      <w:marBottom w:val="0"/>
      <w:divBdr>
        <w:top w:val="none" w:sz="0" w:space="0" w:color="auto"/>
        <w:left w:val="none" w:sz="0" w:space="0" w:color="auto"/>
        <w:bottom w:val="none" w:sz="0" w:space="0" w:color="auto"/>
        <w:right w:val="none" w:sz="0" w:space="0" w:color="auto"/>
      </w:divBdr>
    </w:div>
    <w:div w:id="206244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2066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АИС</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Бканва Акгулим</dc:creator>
  <cp:keywords/>
  <cp:lastModifiedBy>User</cp:lastModifiedBy>
  <cp:revision>2</cp:revision>
  <cp:lastPrinted>2009-02-17T10:08:00Z</cp:lastPrinted>
  <dcterms:created xsi:type="dcterms:W3CDTF">2026-08-21T12:54:00Z</dcterms:created>
  <dcterms:modified xsi:type="dcterms:W3CDTF">2026-08-21T12:54:00Z</dcterms:modified>
</cp:coreProperties>
</file>