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321" w:lineRule="exact"/>
        <w:ind w:left="3980" w:right="0" w:firstLine="0"/>
        <w:jc w:val="left"/>
        <w:rPr>
          <w:rFonts w:ascii="NPWFEW+TimesNewRomanPS-BoldMT"/>
          <w:color w:val="000000"/>
          <w:spacing w:val="0"/>
          <w:sz w:val="28"/>
        </w:rPr>
      </w:pP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0" style="position:absolute;margin-left:301.450012207031pt;margin-top:111.75pt;z-index:-3;width:237.949996948242pt;height:18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1" style="position:absolute;margin-left:121.400001525879pt;margin-top:130.199996948242pt;z-index:-7;width:432.399993896484pt;height:18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69.9499969482422pt;margin-top:148.800003051758pt;z-index:-11;width:166.800003051758pt;height:18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68.5pt;margin-top:167.300003051758pt;z-index:-15;width:486.799987792969pt;height:2.5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474.799987792969pt;margin-top:278.950012207031pt;z-index:-19;width:79.0500030517578pt;height:18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69.9499969482422pt;margin-top:297.399993896484pt;z-index:-23;width:37.2999992370605pt;height:18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Информация</w:t>
      </w:r>
      <w:r>
        <w:rPr>
          <w:rFonts w:ascii="NPWFEW+TimesNewRomanPS-BoldMT"/>
          <w:color w:val="000000"/>
          <w:spacing w:val="0"/>
          <w:sz w:val="28"/>
        </w:rPr>
      </w:r>
    </w:p>
    <w:p>
      <w:pPr>
        <w:pStyle w:val="Normal"/>
        <w:spacing w:before="2" w:after="0" w:line="322" w:lineRule="exact"/>
        <w:ind w:left="1654" w:right="2354" w:firstLine="1239"/>
        <w:jc w:val="left"/>
        <w:rPr>
          <w:rFonts w:ascii="NPWFEW+TimesNewRomanPS-BoldMT"/>
          <w:color w:val="000000"/>
          <w:spacing w:val="0"/>
          <w:sz w:val="28"/>
        </w:rPr>
      </w:pPr>
      <w:r>
        <w:rPr>
          <w:rFonts w:ascii="NPWFEW+TimesNewRomanPS-BoldMT" w:hAnsi="NPWFEW+TimesNewRomanPS-BoldMT" w:cs="NPWFEW+TimesNewRomanPS-BoldMT"/>
          <w:color w:val="000000"/>
          <w:spacing w:val="-1"/>
          <w:sz w:val="28"/>
        </w:rPr>
        <w:t>по</w:t>
      </w:r>
      <w:r>
        <w:rPr>
          <w:rFonts w:ascii="NPWFEW+TimesNewRomanPS-BoldMT"/>
          <w:color w:val="000000"/>
          <w:spacing w:val="2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горнодобывающей</w:t>
      </w:r>
      <w:r>
        <w:rPr>
          <w:rFonts w:ascii="NPWFEW+TimesNewRomanPS-BoldMT"/>
          <w:color w:val="000000"/>
          <w:spacing w:val="-1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 xml:space="preserve">отрасли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Костанайской</w:t>
      </w:r>
      <w:r>
        <w:rPr>
          <w:rFonts w:ascii="NPWFEW+TimesNewRomanPS-BoldMT"/>
          <w:color w:val="000000"/>
          <w:spacing w:val="-3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области</w:t>
      </w:r>
      <w:r>
        <w:rPr>
          <w:rFonts w:ascii="NPWFEW+TimesNewRomanPS-BoldMT"/>
          <w:color w:val="000000"/>
          <w:spacing w:val="1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за</w:t>
      </w:r>
      <w:r>
        <w:rPr>
          <w:rFonts w:ascii="NPWFEW+TimesNewRomanPS-BoldMT"/>
          <w:color w:val="000000"/>
          <w:spacing w:val="1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январь</w:t>
      </w:r>
      <w:r>
        <w:rPr>
          <w:rFonts w:ascii="NPWFEW+TimesNewRomanPS-BoldMT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-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июль</w:t>
      </w:r>
      <w:r>
        <w:rPr>
          <w:rFonts w:ascii="NPWFEW+TimesNewRomanPS-BoldMT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2026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NPWFEW+TimesNewRomanPS-BoldMT" w:hAnsi="NPWFEW+TimesNewRomanPS-BoldMT" w:cs="NPWFEW+TimesNewRomanPS-BoldMT"/>
          <w:color w:val="000000"/>
          <w:spacing w:val="0"/>
          <w:sz w:val="28"/>
        </w:rPr>
        <w:t>года</w:t>
      </w:r>
      <w:r>
        <w:rPr>
          <w:rFonts w:ascii="NPWFEW+TimesNewRomanPS-BoldMT"/>
          <w:color w:val="000000"/>
          <w:spacing w:val="0"/>
          <w:sz w:val="28"/>
        </w:rPr>
      </w:r>
    </w:p>
    <w:p>
      <w:pPr>
        <w:pStyle w:val="Normal"/>
        <w:spacing w:before="272" w:after="0" w:line="371" w:lineRule="exact"/>
        <w:ind w:left="0" w:right="0" w:firstLine="0"/>
        <w:jc w:val="left"/>
        <w:rPr>
          <w:rFonts w:ascii="JVCSHA+TimesNewRomanPSMT"/>
          <w:color w:val="000000"/>
          <w:spacing w:val="0"/>
          <w:sz w:val="28"/>
        </w:rPr>
      </w:pPr>
      <w:r>
        <w:rPr>
          <w:rFonts w:ascii="JVCSHA+TimesNewRomanPSMT"/>
          <w:color w:val="000000"/>
          <w:spacing w:val="63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В</w:t>
      </w:r>
      <w:r>
        <w:rPr>
          <w:rFonts w:ascii="JVCSHA+TimesNewRomanPSMT"/>
          <w:color w:val="000000"/>
          <w:spacing w:val="59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горнодобывающей</w:t>
      </w:r>
      <w:r>
        <w:rPr>
          <w:rFonts w:ascii="JVCSHA+TimesNewRomanPSMT"/>
          <w:color w:val="000000"/>
          <w:spacing w:val="6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отрасли</w:t>
      </w:r>
      <w:r>
        <w:rPr>
          <w:rFonts w:ascii="JVCSHA+TimesNewRomanPSMT"/>
          <w:color w:val="000000"/>
          <w:spacing w:val="62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по</w:t>
      </w:r>
      <w:r>
        <w:rPr>
          <w:rFonts w:ascii="JVCSHA+TimesNewRomanPSMT"/>
          <w:color w:val="000000"/>
          <w:spacing w:val="59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состоянию</w:t>
      </w:r>
      <w:r>
        <w:rPr>
          <w:rFonts w:ascii="JVCSHA+TimesNewRomanPSMT"/>
          <w:color w:val="000000"/>
          <w:spacing w:val="57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на</w:t>
      </w:r>
      <w:r>
        <w:rPr>
          <w:rFonts w:ascii="JVCSHA+TimesNewRomanPSMT"/>
          <w:color w:val="000000"/>
          <w:spacing w:val="6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августа</w:t>
      </w:r>
      <w:r>
        <w:rPr>
          <w:rFonts w:ascii="JVCSHA+TimesNewRomanPSMT"/>
          <w:color w:val="000000"/>
          <w:spacing w:val="58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2026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года</w:t>
      </w:r>
      <w:r>
        <w:rPr>
          <w:rFonts w:ascii="JVCSHA+TimesNewRomanPSMT"/>
          <w:color w:val="000000"/>
          <w:spacing w:val="6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-1"/>
          <w:sz w:val="28"/>
        </w:rPr>
        <w:t>по</w:t>
      </w:r>
      <w:r>
        <w:rPr>
          <w:rFonts w:ascii="JVCSHA+TimesNewRomanPSMT" w:hAnsi="JVCSHA+TimesNewRomanPSMT" w:cs="JVCSHA+TimesNewRomanPSMT"/>
          <w:color w:val="000000"/>
          <w:spacing w:val="-1"/>
          <w:sz w:val="28"/>
        </w:rPr>
        <w:cr>""</w:cr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области</w:t>
      </w:r>
      <w:r>
        <w:rPr>
          <w:rFonts w:ascii="JVCSHA+TimesNewRomanPSMT"/>
          <w:color w:val="000000"/>
          <w:spacing w:val="1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действует</w:t>
      </w:r>
      <w:r>
        <w:rPr>
          <w:rFonts w:ascii="JVCSHA+TimesNewRomanPSMT"/>
          <w:color w:val="000000"/>
          <w:spacing w:val="16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102</w:t>
      </w:r>
      <w:r>
        <w:rPr>
          <w:rFonts w:ascii="Times New Roman"/>
          <w:b w:val="on"/>
          <w:color w:val="000000"/>
          <w:spacing w:val="1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предприятия,</w:t>
      </w:r>
      <w:r>
        <w:rPr>
          <w:rFonts w:ascii="JVCSHA+TimesNewRomanPSMT"/>
          <w:color w:val="000000"/>
          <w:spacing w:val="1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в</w:t>
      </w:r>
      <w:r>
        <w:rPr>
          <w:rFonts w:ascii="JVCSHA+TimesNewRomanPSMT"/>
          <w:color w:val="000000"/>
          <w:spacing w:val="1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-1"/>
          <w:sz w:val="28"/>
        </w:rPr>
        <w:t>т.ч.</w:t>
      </w:r>
      <w:r>
        <w:rPr>
          <w:rFonts w:ascii="JVCSHA+TimesNewRomanPSMT"/>
          <w:color w:val="000000"/>
          <w:spacing w:val="17"/>
          <w:sz w:val="28"/>
        </w:rPr>
        <w:t xml:space="preserve"> </w:t>
      </w:r>
      <w:r>
        <w:rPr>
          <w:rFonts w:ascii="Times New Roman"/>
          <w:b w:val="on"/>
          <w:color w:val="000000"/>
          <w:spacing w:val="2"/>
          <w:sz w:val="28"/>
        </w:rPr>
        <w:t>94</w:t>
      </w:r>
      <w:r>
        <w:rPr>
          <w:rFonts w:ascii="Times New Roman"/>
          <w:b w:val="on"/>
          <w:color w:val="000000"/>
          <w:spacing w:val="17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малых,</w:t>
      </w:r>
      <w:r>
        <w:rPr>
          <w:rFonts w:ascii="JVCSHA+TimesNewRomanPSMT"/>
          <w:color w:val="000000"/>
          <w:spacing w:val="17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</w:t>
      </w:r>
      <w:r>
        <w:rPr>
          <w:rFonts w:ascii="Times New Roman"/>
          <w:b w:val="on"/>
          <w:color w:val="000000"/>
          <w:spacing w:val="1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средних</w:t>
      </w:r>
      <w:r>
        <w:rPr>
          <w:rFonts w:ascii="JVCSHA+TimesNewRomanPSMT"/>
          <w:color w:val="000000"/>
          <w:spacing w:val="1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и</w:t>
      </w:r>
      <w:r>
        <w:rPr>
          <w:rFonts w:ascii="JVCSHA+TimesNewRomanPSMT"/>
          <w:color w:val="000000"/>
          <w:spacing w:val="15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6</w:t>
      </w:r>
      <w:r>
        <w:rPr>
          <w:rFonts w:ascii="Times New Roman"/>
          <w:b w:val="on"/>
          <w:color w:val="000000"/>
          <w:spacing w:val="1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крупных</w:t>
      </w:r>
      <w:r>
        <w:rPr>
          <w:rFonts w:ascii="JVCSHA+TimesNewRomanPSMT"/>
          <w:color w:val="000000"/>
          <w:spacing w:val="1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на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cr>""</w:cr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которых</w:t>
      </w:r>
      <w:r>
        <w:rPr>
          <w:rFonts w:ascii="JVCSHA+TimesNewRomanPSMT"/>
          <w:color w:val="000000"/>
          <w:spacing w:val="2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работают</w:t>
      </w:r>
      <w:r>
        <w:rPr>
          <w:rFonts w:ascii="JVCSHA+TimesNewRomanPSMT"/>
          <w:color w:val="000000"/>
          <w:spacing w:val="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более</w:t>
      </w:r>
      <w:r>
        <w:rPr>
          <w:rFonts w:ascii="JVCSHA+TimesNewRomanPSMT"/>
          <w:color w:val="000000"/>
          <w:spacing w:val="2"/>
          <w:sz w:val="28"/>
        </w:rPr>
        <w:t xml:space="preserve"> </w:t>
      </w:r>
      <w:r>
        <w:rPr>
          <w:rFonts w:ascii="Times New Roman"/>
          <w:b w:val="on"/>
          <w:color w:val="000000"/>
          <w:spacing w:val="-1"/>
          <w:sz w:val="28"/>
        </w:rPr>
        <w:t>18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тыс.</w:t>
      </w:r>
      <w:r>
        <w:rPr>
          <w:rFonts w:ascii="JVCSHA+TimesNewRomanPSMT"/>
          <w:color w:val="000000"/>
          <w:spacing w:val="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человек.</w:t>
      </w:r>
      <w:r>
        <w:rPr>
          <w:rFonts w:ascii="JVCSHA+TimesNewRomanPSMT"/>
          <w:color w:val="000000"/>
          <w:spacing w:val="0"/>
          <w:sz w:val="28"/>
        </w:rPr>
      </w:r>
    </w:p>
    <w:p>
      <w:pPr>
        <w:pStyle w:val="Normal"/>
        <w:spacing w:before="9" w:after="0" w:line="370" w:lineRule="exact"/>
        <w:ind w:left="0" w:right="0" w:firstLine="0"/>
        <w:jc w:val="left"/>
        <w:rPr>
          <w:rFonts w:ascii="EFRIJF+TimesNewRomanPS-ItalicMT"/>
          <w:color w:val="000000"/>
          <w:spacing w:val="0"/>
          <w:sz w:val="24"/>
        </w:rPr>
      </w:pPr>
      <w:r>
        <w:rPr>
          <w:rFonts w:ascii="JVCSHA+TimesNewRomanPSMT"/>
          <w:color w:val="000000"/>
          <w:spacing w:val="63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Наиболее</w:t>
      </w:r>
      <w:r>
        <w:rPr>
          <w:rFonts w:ascii="JVCSHA+TimesNewRomanPSMT"/>
          <w:color w:val="000000"/>
          <w:spacing w:val="1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крупными</w:t>
      </w:r>
      <w:r>
        <w:rPr>
          <w:rFonts w:ascii="JVCSHA+TimesNewRomanPSMT"/>
          <w:color w:val="000000"/>
          <w:spacing w:val="1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предприятиями</w:t>
      </w:r>
      <w:r>
        <w:rPr>
          <w:rFonts w:ascii="JVCSHA+TimesNewRomanPSMT"/>
          <w:color w:val="000000"/>
          <w:spacing w:val="1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горнодобывающей</w:t>
      </w:r>
      <w:r>
        <w:rPr>
          <w:rFonts w:ascii="JVCSHA+TimesNewRomanPSMT"/>
          <w:color w:val="000000"/>
          <w:spacing w:val="2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промышленности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cr>""</w:cr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являются:</w:t>
      </w:r>
      <w:r>
        <w:rPr>
          <w:rFonts w:ascii="JVCSHA+TimesNewRomanPSMT"/>
          <w:color w:val="000000"/>
          <w:spacing w:val="2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АО</w:t>
      </w:r>
      <w:r>
        <w:rPr>
          <w:rFonts w:ascii="JVCSHA+TimesNewRomanPSMT"/>
          <w:color w:val="000000"/>
          <w:spacing w:val="32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«ССГПО»</w:t>
      </w:r>
      <w:r>
        <w:rPr>
          <w:rFonts w:ascii="JVCSHA+TimesNewRomanPSMT"/>
          <w:color w:val="000000"/>
          <w:spacing w:val="35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(открытая</w:t>
      </w:r>
      <w:r>
        <w:rPr>
          <w:rFonts w:ascii="EFRIJF+TimesNewRomanPS-ItalicMT"/>
          <w:color w:val="000000"/>
          <w:spacing w:val="3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и</w:t>
      </w:r>
      <w:r>
        <w:rPr>
          <w:rFonts w:ascii="EFRIJF+TimesNewRomanPS-ItalicMT"/>
          <w:color w:val="000000"/>
          <w:spacing w:val="3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подземная</w:t>
      </w:r>
      <w:r>
        <w:rPr>
          <w:rFonts w:ascii="EFRIJF+TimesNewRomanPS-ItalicMT"/>
          <w:color w:val="000000"/>
          <w:spacing w:val="3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добыча</w:t>
      </w:r>
      <w:r>
        <w:rPr>
          <w:rFonts w:ascii="EFRIJF+TimesNewRomanPS-ItalicMT"/>
          <w:color w:val="000000"/>
          <w:spacing w:val="3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железных</w:t>
      </w:r>
      <w:r>
        <w:rPr>
          <w:rFonts w:ascii="EFRIJF+TimesNewRomanPS-ItalicMT"/>
          <w:color w:val="000000"/>
          <w:spacing w:val="3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руд,</w:t>
      </w:r>
      <w:r>
        <w:rPr>
          <w:rFonts w:ascii="EFRIJF+TimesNewRomanPS-ItalicMT"/>
          <w:color w:val="000000"/>
          <w:spacing w:val="3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производство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cr>""</w:cr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железорудных</w:t>
      </w:r>
      <w:r>
        <w:rPr>
          <w:rFonts w:ascii="EFRIJF+TimesNewRomanPS-ItalicMT"/>
          <w:color w:val="000000"/>
          <w:spacing w:val="35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окатышей</w:t>
      </w:r>
      <w:r>
        <w:rPr>
          <w:rFonts w:ascii="EFRIJF+TimesNewRomanPS-ItalicMT"/>
          <w:color w:val="000000"/>
          <w:spacing w:val="36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и</w:t>
      </w:r>
      <w:r>
        <w:rPr>
          <w:rFonts w:ascii="EFRIJF+TimesNewRomanPS-ItalicMT"/>
          <w:color w:val="000000"/>
          <w:spacing w:val="36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концентрата),</w:t>
      </w:r>
      <w:r>
        <w:rPr>
          <w:rFonts w:ascii="EFRIJF+TimesNewRomanPS-ItalicMT"/>
          <w:color w:val="000000"/>
          <w:spacing w:val="48"/>
          <w:sz w:val="24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АО</w:t>
      </w:r>
      <w:r>
        <w:rPr>
          <w:rFonts w:ascii="JVCSHA+TimesNewRomanPSMT"/>
          <w:color w:val="000000"/>
          <w:spacing w:val="34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«Варваринское»</w:t>
      </w:r>
      <w:r>
        <w:rPr>
          <w:rFonts w:ascii="JVCSHA+TimesNewRomanPSMT"/>
          <w:color w:val="000000"/>
          <w:spacing w:val="40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(производство</w:t>
      </w:r>
      <w:r>
        <w:rPr>
          <w:rFonts w:ascii="EFRIJF+TimesNewRomanPS-ItalicMT"/>
          <w:color w:val="000000"/>
          <w:spacing w:val="36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медного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cr>""</w:cr>
      </w:r>
      <w:r>
        <w:rPr>
          <w:rFonts w:ascii="EFRIJF+TimesNewRomanPS-ItalicMT"/>
          <w:color w:val="000000"/>
          <w:spacing w:val="-6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концентрата</w:t>
      </w:r>
      <w:r>
        <w:rPr>
          <w:rFonts w:ascii="EFRIJF+TimesNewRomanPS-ItalicMT"/>
          <w:color w:val="000000"/>
          <w:spacing w:val="266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и</w:t>
      </w:r>
      <w:r>
        <w:rPr>
          <w:rFonts w:ascii="EFRIJF+TimesNewRomanPS-ItalicMT"/>
          <w:color w:val="000000"/>
          <w:spacing w:val="266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сплава</w:t>
      </w:r>
      <w:r>
        <w:rPr>
          <w:rFonts w:ascii="EFRIJF+TimesNewRomanPS-ItalicMT"/>
          <w:color w:val="000000"/>
          <w:spacing w:val="266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«Доре»),</w:t>
      </w:r>
      <w:r>
        <w:rPr>
          <w:rFonts w:ascii="EFRIJF+TimesNewRomanPS-ItalicMT"/>
          <w:color w:val="000000"/>
          <w:spacing w:val="276"/>
          <w:sz w:val="24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филиал</w:t>
      </w:r>
      <w:r>
        <w:rPr>
          <w:rFonts w:ascii="JVCSHA+TimesNewRomanPSMT"/>
          <w:color w:val="000000"/>
          <w:spacing w:val="26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АО</w:t>
      </w:r>
      <w:r>
        <w:rPr>
          <w:rFonts w:ascii="JVCSHA+TimesNewRomanPSMT"/>
          <w:color w:val="000000"/>
          <w:spacing w:val="26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«Алюминий</w:t>
      </w:r>
      <w:r>
        <w:rPr>
          <w:rFonts w:ascii="JVCSHA+TimesNewRomanPSMT"/>
          <w:color w:val="000000"/>
          <w:spacing w:val="267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Казахстана»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cr>""</w:cr>
      </w:r>
      <w:r>
        <w:rPr>
          <w:rFonts w:ascii="JVCSHA+TimesNewRomanPSMT"/>
          <w:color w:val="000000"/>
          <w:spacing w:val="-7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Краснооктябрьское</w:t>
      </w:r>
      <w:r>
        <w:rPr>
          <w:rFonts w:ascii="JVCSHA+TimesNewRomanPSMT"/>
          <w:color w:val="000000"/>
          <w:spacing w:val="28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бокситовое</w:t>
      </w:r>
      <w:r>
        <w:rPr>
          <w:rFonts w:ascii="JVCSHA+TimesNewRomanPSMT"/>
          <w:color w:val="000000"/>
          <w:spacing w:val="28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рудоуправление</w:t>
      </w:r>
      <w:r>
        <w:rPr>
          <w:rFonts w:ascii="JVCSHA+TimesNewRomanPSMT"/>
          <w:color w:val="000000"/>
          <w:spacing w:val="294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(добыча</w:t>
      </w:r>
      <w:r>
        <w:rPr>
          <w:rFonts w:ascii="EFRIJF+TimesNewRomanPS-ItalicMT"/>
          <w:color w:val="000000"/>
          <w:spacing w:val="288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боксита),</w:t>
      </w:r>
      <w:r>
        <w:rPr>
          <w:rFonts w:ascii="EFRIJF+TimesNewRomanPS-ItalicMT"/>
          <w:color w:val="000000"/>
          <w:spacing w:val="288"/>
          <w:sz w:val="24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-1"/>
          <w:sz w:val="28"/>
        </w:rPr>
        <w:t>АО</w:t>
      </w:r>
      <w:r>
        <w:rPr>
          <w:rFonts w:ascii="JVCSHA+TimesNewRomanPSMT" w:hAnsi="JVCSHA+TimesNewRomanPSMT" w:cs="JVCSHA+TimesNewRomanPSMT"/>
          <w:color w:val="000000"/>
          <w:spacing w:val="-1"/>
          <w:sz w:val="28"/>
        </w:rPr>
        <w:cr>""</w:cr>
      </w:r>
      <w:r>
        <w:rPr>
          <w:rFonts w:ascii="JVCSHA+TimesNewRomanPSMT"/>
          <w:color w:val="000000"/>
          <w:spacing w:val="-7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«Костанайские</w:t>
      </w:r>
      <w:r>
        <w:rPr>
          <w:rFonts w:ascii="JVCSHA+TimesNewRomanPSMT"/>
          <w:color w:val="000000"/>
          <w:spacing w:val="9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минералы»</w:t>
      </w:r>
      <w:r>
        <w:rPr>
          <w:rFonts w:ascii="JVCSHA+TimesNewRomanPSMT"/>
          <w:color w:val="000000"/>
          <w:spacing w:val="95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(добыча</w:t>
      </w:r>
      <w:r>
        <w:rPr>
          <w:rFonts w:ascii="EFRIJF+TimesNewRomanPS-ItalicMT"/>
          <w:color w:val="000000"/>
          <w:spacing w:val="9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и</w:t>
      </w:r>
      <w:r>
        <w:rPr>
          <w:rFonts w:ascii="EFRIJF+TimesNewRomanPS-ItalicMT"/>
          <w:color w:val="000000"/>
          <w:spacing w:val="9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обогащение</w:t>
      </w:r>
      <w:r>
        <w:rPr>
          <w:rFonts w:ascii="EFRIJF+TimesNewRomanPS-ItalicMT"/>
          <w:color w:val="000000"/>
          <w:spacing w:val="91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руд</w:t>
      </w:r>
      <w:r>
        <w:rPr>
          <w:rFonts w:ascii="EFRIJF+TimesNewRomanPS-ItalicMT"/>
          <w:color w:val="000000"/>
          <w:spacing w:val="92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хризотил</w:t>
      </w:r>
      <w:r>
        <w:rPr>
          <w:rFonts w:ascii="EFRIJF+TimesNewRomanPS-ItalicMT"/>
          <w:color w:val="000000"/>
          <w:spacing w:val="95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-</w:t>
      </w:r>
      <w:r>
        <w:rPr>
          <w:rFonts w:ascii="Times New Roman"/>
          <w:i w:val="on"/>
          <w:color w:val="000000"/>
          <w:spacing w:val="9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асбеста),</w:t>
      </w:r>
      <w:r>
        <w:rPr>
          <w:rFonts w:ascii="EFRIJF+TimesNewRomanPS-ItalicMT"/>
          <w:color w:val="000000"/>
          <w:spacing w:val="91"/>
          <w:sz w:val="24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ТОО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cr>""</w:cr>
      </w:r>
      <w:r>
        <w:rPr>
          <w:rFonts w:ascii="JVCSHA+TimesNewRomanPSMT"/>
          <w:color w:val="000000"/>
          <w:spacing w:val="-7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«Комаровское</w:t>
      </w:r>
      <w:r>
        <w:rPr>
          <w:rFonts w:ascii="JVCSHA+TimesNewRomanPSMT"/>
          <w:color w:val="000000"/>
          <w:spacing w:val="24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горное</w:t>
      </w:r>
      <w:r>
        <w:rPr>
          <w:rFonts w:ascii="JVCSHA+TimesNewRomanPSMT"/>
          <w:color w:val="000000"/>
          <w:spacing w:val="23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предприятие»</w:t>
      </w:r>
      <w:r>
        <w:rPr>
          <w:rFonts w:ascii="JVCSHA+TimesNewRomanPSMT"/>
          <w:color w:val="000000"/>
          <w:spacing w:val="30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(добыча</w:t>
      </w:r>
      <w:r>
        <w:rPr>
          <w:rFonts w:ascii="EFRIJF+TimesNewRomanPS-ItalicMT"/>
          <w:color w:val="000000"/>
          <w:spacing w:val="24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золотосодержащих</w:t>
      </w:r>
      <w:r>
        <w:rPr>
          <w:rFonts w:ascii="EFRIJF+TimesNewRomanPS-ItalicMT"/>
          <w:color w:val="000000"/>
          <w:spacing w:val="23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руд),</w:t>
      </w:r>
      <w:r>
        <w:rPr>
          <w:rFonts w:ascii="EFRIJF+TimesNewRomanPS-ItalicMT"/>
          <w:color w:val="000000"/>
          <w:spacing w:val="26"/>
          <w:sz w:val="24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АО</w:t>
      </w:r>
      <w:r>
        <w:rPr>
          <w:rFonts w:ascii="JVCSHA+TimesNewRomanPSMT"/>
          <w:color w:val="000000"/>
          <w:spacing w:val="23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«Качары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cr>""</w:cr>
      </w:r>
      <w:r>
        <w:rPr>
          <w:rFonts w:ascii="JVCSHA+TimesNewRomanPSMT"/>
          <w:color w:val="000000"/>
          <w:spacing w:val="-7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Руда»</w:t>
      </w:r>
      <w:r>
        <w:rPr>
          <w:rFonts w:ascii="JVCSHA+TimesNewRomanPSMT"/>
          <w:color w:val="000000"/>
          <w:spacing w:val="1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(добыча</w:t>
      </w:r>
      <w:r>
        <w:rPr>
          <w:rFonts w:ascii="EFRIJF+TimesNewRomanPS-ItalicMT"/>
          <w:color w:val="000000"/>
          <w:spacing w:val="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руды).</w:t>
      </w:r>
      <w:r>
        <w:rPr>
          <w:rFonts w:ascii="EFRIJF+TimesNewRomanPS-ItalicMT"/>
          <w:color w:val="000000"/>
          <w:spacing w:val="0"/>
          <w:sz w:val="24"/>
        </w:rPr>
      </w:r>
    </w:p>
    <w:p>
      <w:pPr>
        <w:pStyle w:val="Normal"/>
        <w:spacing w:before="0" w:after="0" w:line="370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JVCSHA+TimesNewRomanPSMT"/>
          <w:color w:val="000000"/>
          <w:spacing w:val="63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Горнодобывающими</w:t>
      </w:r>
      <w:r>
        <w:rPr>
          <w:rFonts w:ascii="JVCSHA+TimesNewRomanPSMT"/>
          <w:color w:val="000000"/>
          <w:spacing w:val="27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предприятиями</w:t>
      </w:r>
      <w:r>
        <w:rPr>
          <w:rFonts w:ascii="JVCSHA+TimesNewRomanPSMT"/>
          <w:color w:val="000000"/>
          <w:spacing w:val="274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за</w:t>
      </w:r>
      <w:r>
        <w:rPr>
          <w:rFonts w:ascii="JVCSHA+TimesNewRomanPSMT"/>
          <w:color w:val="000000"/>
          <w:spacing w:val="27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2"/>
          <w:sz w:val="28"/>
        </w:rPr>
        <w:t>январь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июль</w:t>
      </w:r>
      <w:r>
        <w:rPr>
          <w:rFonts w:ascii="JVCSHA+TimesNewRomanPSMT"/>
          <w:color w:val="000000"/>
          <w:spacing w:val="272"/>
          <w:sz w:val="28"/>
        </w:rPr>
        <w:t xml:space="preserve"> </w:t>
      </w:r>
      <w:r>
        <w:rPr>
          <w:rFonts w:ascii="JVCSHA+TimesNewRomanPSMT"/>
          <w:color w:val="000000"/>
          <w:spacing w:val="0"/>
          <w:sz w:val="28"/>
        </w:rPr>
        <w:t>2026</w:t>
      </w:r>
      <w:r>
        <w:rPr>
          <w:rFonts w:ascii="JVCSHA+TimesNewRomanPSMT"/>
          <w:color w:val="000000"/>
          <w:spacing w:val="27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года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cr>""</w:cr>
      </w:r>
      <w:r>
        <w:rPr>
          <w:rFonts w:ascii="JVCSHA+TimesNewRomanPSMT"/>
          <w:color w:val="000000"/>
          <w:spacing w:val="-7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произведено</w:t>
      </w:r>
      <w:r>
        <w:rPr>
          <w:rFonts w:ascii="JVCSHA+TimesNewRomanPSMT"/>
          <w:color w:val="000000"/>
          <w:spacing w:val="5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продукции</w:t>
      </w:r>
      <w:r>
        <w:rPr>
          <w:rFonts w:ascii="JVCSHA+TimesNewRomanPSMT"/>
          <w:color w:val="000000"/>
          <w:spacing w:val="53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на</w:t>
      </w:r>
      <w:r>
        <w:rPr>
          <w:rFonts w:ascii="JVCSHA+TimesNewRomanPSMT"/>
          <w:color w:val="000000"/>
          <w:spacing w:val="54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сумму</w:t>
      </w:r>
      <w:r>
        <w:rPr>
          <w:rFonts w:ascii="JVCSHA+TimesNewRomanPSMT"/>
          <w:color w:val="000000"/>
          <w:spacing w:val="6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432,6</w:t>
      </w:r>
      <w:r>
        <w:rPr>
          <w:rFonts w:ascii="Times New Roman"/>
          <w:b w:val="on"/>
          <w:color w:val="000000"/>
          <w:spacing w:val="56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млрд.</w:t>
      </w:r>
      <w:r>
        <w:rPr>
          <w:rFonts w:ascii="JVCSHA+TimesNewRomanPSMT"/>
          <w:color w:val="000000"/>
          <w:spacing w:val="54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тенге,</w:t>
      </w:r>
      <w:r>
        <w:rPr>
          <w:rFonts w:ascii="JVCSHA+TimesNewRomanPSMT"/>
          <w:color w:val="000000"/>
          <w:spacing w:val="52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что</w:t>
      </w:r>
      <w:r>
        <w:rPr>
          <w:rFonts w:ascii="JVCSHA+TimesNewRomanPSMT"/>
          <w:color w:val="000000"/>
          <w:spacing w:val="53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ниже</w:t>
      </w:r>
      <w:r>
        <w:rPr>
          <w:rFonts w:ascii="JVCSHA+TimesNewRomanPSMT"/>
          <w:color w:val="000000"/>
          <w:spacing w:val="53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показателя</w:t>
      </w:r>
      <w:r>
        <w:rPr>
          <w:rFonts w:ascii="JVCSHA+TimesNewRomanPSMT"/>
          <w:color w:val="000000"/>
          <w:spacing w:val="53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-2"/>
          <w:sz w:val="28"/>
        </w:rPr>
        <w:t>за</w:t>
      </w:r>
      <w:r>
        <w:rPr>
          <w:rFonts w:ascii="JVCSHA+TimesNewRomanPSMT" w:hAnsi="JVCSHA+TimesNewRomanPSMT" w:cs="JVCSHA+TimesNewRomanPSMT"/>
          <w:color w:val="000000"/>
          <w:spacing w:val="-2"/>
          <w:sz w:val="28"/>
        </w:rPr>
        <w:cr>""</w:cr>
      </w:r>
      <w:r>
        <w:rPr>
          <w:rFonts w:ascii="JVCSHA+TimesNewRomanPSMT"/>
          <w:color w:val="000000"/>
          <w:spacing w:val="-70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аналогичный</w:t>
      </w:r>
      <w:r>
        <w:rPr>
          <w:rFonts w:ascii="JVCSHA+TimesNewRomanPSMT"/>
          <w:color w:val="000000"/>
          <w:spacing w:val="48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период</w:t>
      </w:r>
      <w:r>
        <w:rPr>
          <w:rFonts w:ascii="JVCSHA+TimesNewRomanPSMT"/>
          <w:color w:val="000000"/>
          <w:spacing w:val="5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прошлого</w:t>
      </w:r>
      <w:r>
        <w:rPr>
          <w:rFonts w:ascii="JVCSHA+TimesNewRomanPSMT"/>
          <w:color w:val="000000"/>
          <w:spacing w:val="5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года</w:t>
      </w:r>
      <w:r>
        <w:rPr>
          <w:rFonts w:ascii="JVCSHA+TimesNewRomanPSMT"/>
          <w:color w:val="000000"/>
          <w:spacing w:val="47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-1"/>
          <w:sz w:val="28"/>
        </w:rPr>
        <w:t>на</w:t>
      </w:r>
      <w:r>
        <w:rPr>
          <w:rFonts w:ascii="JVCSHA+TimesNewRomanPSMT"/>
          <w:color w:val="000000"/>
          <w:spacing w:val="58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10,9%</w:t>
      </w:r>
      <w:r>
        <w:rPr>
          <w:rFonts w:ascii="Times New Roman"/>
          <w:b w:val="on"/>
          <w:color w:val="000000"/>
          <w:spacing w:val="52"/>
          <w:sz w:val="28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(январь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июль</w:t>
      </w:r>
      <w:r>
        <w:rPr>
          <w:rFonts w:ascii="EFRIJF+TimesNewRomanPS-ItalicMT"/>
          <w:color w:val="000000"/>
          <w:spacing w:val="51"/>
          <w:sz w:val="24"/>
        </w:rPr>
        <w:t xml:space="preserve"> </w:t>
      </w:r>
      <w:r>
        <w:rPr>
          <w:rFonts w:ascii="EFRIJF+TimesNewRomanPS-ItalicMT"/>
          <w:color w:val="000000"/>
          <w:spacing w:val="0"/>
          <w:sz w:val="24"/>
        </w:rPr>
        <w:t>2025</w:t>
      </w:r>
      <w:r>
        <w:rPr>
          <w:rFonts w:ascii="EFRIJF+TimesNewRomanPS-ItalicMT"/>
          <w:color w:val="000000"/>
          <w:spacing w:val="5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г.</w:t>
      </w:r>
      <w:r>
        <w:rPr>
          <w:rFonts w:ascii="EFRIJF+TimesNewRomanPS-ItalicMT"/>
          <w:color w:val="000000"/>
          <w:spacing w:val="52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–</w:t>
      </w:r>
      <w:r>
        <w:rPr>
          <w:rFonts w:ascii="EFRIJF+TimesNewRomanPS-ItalicMT"/>
          <w:color w:val="000000"/>
          <w:spacing w:val="51"/>
          <w:sz w:val="24"/>
        </w:rPr>
        <w:t xml:space="preserve"> </w:t>
      </w:r>
      <w:r>
        <w:rPr>
          <w:rFonts w:ascii="EFRIJF+TimesNewRomanPS-ItalicMT"/>
          <w:color w:val="000000"/>
          <w:spacing w:val="0"/>
          <w:sz w:val="24"/>
        </w:rPr>
        <w:t>485,7</w:t>
      </w:r>
      <w:r>
        <w:rPr>
          <w:rFonts w:ascii="EFRIJF+TimesNewRomanPS-ItalicMT"/>
          <w:color w:val="000000"/>
          <w:spacing w:val="50"/>
          <w:sz w:val="24"/>
        </w:rPr>
        <w:t xml:space="preserve"> </w:t>
      </w:r>
      <w:r>
        <w:rPr>
          <w:rFonts w:ascii="EFRIJF+TimesNewRomanPS-ItalicMT" w:hAnsi="EFRIJF+TimesNewRomanPS-ItalicMT" w:cs="EFRIJF+TimesNewRomanPS-ItalicMT"/>
          <w:color w:val="000000"/>
          <w:spacing w:val="-1"/>
          <w:sz w:val="24"/>
        </w:rPr>
        <w:t>млрд.</w:t>
      </w:r>
      <w:r>
        <w:rPr>
          <w:rFonts w:ascii="EFRIJF+TimesNewRomanPS-ItalicMT" w:hAnsi="EFRIJF+TimesNewRomanPS-ItalicMT" w:cs="EFRIJF+TimesNewRomanPS-ItalicMT"/>
          <w:color w:val="000000"/>
          <w:spacing w:val="-1"/>
          <w:sz w:val="24"/>
        </w:rPr>
        <w:cr>""</w:cr>
      </w:r>
      <w:r>
        <w:rPr>
          <w:rFonts w:ascii="EFRIJF+TimesNewRomanPS-ItalicMT" w:hAnsi="EFRIJF+TimesNewRomanPS-ItalicMT" w:cs="EFRIJF+TimesNewRomanPS-ItalicMT"/>
          <w:color w:val="000000"/>
          <w:spacing w:val="0"/>
          <w:sz w:val="24"/>
        </w:rPr>
        <w:t>тенге).</w:t>
      </w:r>
      <w:r>
        <w:rPr>
          <w:rFonts w:ascii="EFRIJF+TimesNewRomanPS-ItalicMT"/>
          <w:color w:val="000000"/>
          <w:spacing w:val="0"/>
          <w:sz w:val="24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ИФО</w:t>
      </w:r>
      <w:r>
        <w:rPr>
          <w:rFonts w:ascii="JVCSHA+TimesNewRomanPSMT"/>
          <w:color w:val="000000"/>
          <w:spacing w:val="1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–</w:t>
      </w:r>
      <w:r>
        <w:rPr>
          <w:rFonts w:ascii="JVCSHA+TimesNewRomanPSMT"/>
          <w:color w:val="000000"/>
          <w:spacing w:val="2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90,4%.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0" w:after="0" w:line="372" w:lineRule="exact"/>
        <w:ind w:left="0" w:right="700" w:firstLine="708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В</w:t>
      </w:r>
      <w:r>
        <w:rPr>
          <w:rFonts w:ascii="JVCSHA+TimesNewRomanPSMT"/>
          <w:color w:val="000000"/>
          <w:spacing w:val="5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структуре</w:t>
      </w:r>
      <w:r>
        <w:rPr>
          <w:rFonts w:ascii="JVCSHA+TimesNewRomanPSMT"/>
          <w:color w:val="000000"/>
          <w:spacing w:val="52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промышленности</w:t>
      </w:r>
      <w:r>
        <w:rPr>
          <w:rFonts w:ascii="JVCSHA+TimesNewRomanPSMT"/>
          <w:color w:val="000000"/>
          <w:spacing w:val="59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региона</w:t>
      </w:r>
      <w:r>
        <w:rPr>
          <w:rFonts w:ascii="JVCSHA+TimesNewRomanPSMT"/>
          <w:color w:val="000000"/>
          <w:spacing w:val="5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1"/>
          <w:sz w:val="28"/>
        </w:rPr>
        <w:t>доля</w:t>
      </w:r>
      <w:r>
        <w:rPr>
          <w:rFonts w:ascii="JVCSHA+TimesNewRomanPSMT"/>
          <w:color w:val="000000"/>
          <w:spacing w:val="55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горнодобывающей</w:t>
      </w:r>
      <w:r>
        <w:rPr>
          <w:rFonts w:ascii="JVCSHA+TimesNewRomanPSMT"/>
          <w:color w:val="000000"/>
          <w:spacing w:val="59"/>
          <w:sz w:val="28"/>
        </w:rPr>
        <w:t xml:space="preserve">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 xml:space="preserve">отрасли </w:t>
      </w:r>
      <w:r>
        <w:rPr>
          <w:rFonts w:ascii="JVCSHA+TimesNewRomanPSMT" w:hAnsi="JVCSHA+TimesNewRomanPSMT" w:cs="JVCSHA+TimesNewRomanPSMT"/>
          <w:color w:val="000000"/>
          <w:spacing w:val="0"/>
          <w:sz w:val="28"/>
        </w:rPr>
        <w:t>составляет</w:t>
      </w:r>
      <w:r>
        <w:rPr>
          <w:rFonts w:ascii="JVCSHA+TimesNewRomanPSMT"/>
          <w:color w:val="000000"/>
          <w:spacing w:val="-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23,8%.</w:t>
      </w:r>
      <w:r>
        <w:rPr>
          <w:rFonts w:ascii="Times New Roman"/>
          <w:b w:val="on"/>
          <w:color w:val="000000"/>
          <w:spacing w:val="0"/>
          <w:sz w:val="28"/>
        </w:rPr>
      </w:r>
    </w:p>
    <w:sectPr>
      <w:pgSz w:w="11900" w:h="16820"/>
      <w:pgMar w:top="977" w:right="100" w:bottom="0" w:left="1419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NPWFEW+TimesNewRomanPS-Bold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34D4B4CB-0000-0000-0000-000000000000}"/>
  </w:font>
  <w:font w:name="JVCSHA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14089DEA-0000-0000-0000-000000000000}"/>
  </w:font>
  <w:font w:name="EFRIJF+TimesNewRomanPS-Italic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E2010B5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styles" Target="styles.xml" /><Relationship Id="rId8" Type="http://schemas.openxmlformats.org/officeDocument/2006/relationships/fontTable" Target="fontTable.xml" /><Relationship Id="rId9" Type="http://schemas.openxmlformats.org/officeDocument/2006/relationships/settings" Target="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docProps/app.xml><?xml version="1.0" encoding="utf-8"?>
<Properties xmlns="http://schemas.openxmlformats.org/officeDocument/2006/extended-properties">
  <Template>Normal</Template>
  <TotalTime>3</TotalTime>
  <Pages>1</Pages>
  <Words>147</Words>
  <Characters>949</Characters>
  <Application>Aspose</Application>
  <DocSecurity>0</DocSecurity>
  <Lines>12</Lines>
  <Paragraphs>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1084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v.cherskova</dc:creator>
  <lastModifiedBy>v.cherskova</lastModifiedBy>
  <revision>1</revision>
  <dcterms:created xmlns:xsi="http://www.w3.org/2001/XMLSchema-instance" xmlns:dcterms="http://purl.org/dc/terms/" xsi:type="dcterms:W3CDTF">2026-08-27T09:15:25+05:00</dcterms:created>
  <dcterms:modified xmlns:xsi="http://www.w3.org/2001/XMLSchema-instance" xmlns:dcterms="http://purl.org/dc/terms/" xsi:type="dcterms:W3CDTF">2026-08-27T09:15:25+05:00</dcterms:modified>
</coreProperties>
</file>