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i/>
          <w:sz w:val="20"/>
          <w:szCs w:val="26"/>
          <w:lang w:val="ru-RU"/>
        </w:rPr>
      </w:pPr>
      <w:r w:rsidRPr="00290275">
        <w:rPr>
          <w:rFonts w:cs="Times New Roman"/>
          <w:i/>
          <w:sz w:val="20"/>
          <w:szCs w:val="26"/>
          <w:lang w:val="ru-RU"/>
        </w:rPr>
        <w:t>2-қосымша</w:t>
      </w: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i/>
          <w:sz w:val="20"/>
          <w:szCs w:val="26"/>
          <w:lang w:val="ru-RU"/>
        </w:rPr>
      </w:pPr>
      <w:r w:rsidRPr="00290275">
        <w:rPr>
          <w:rFonts w:cs="Times New Roman"/>
          <w:i/>
          <w:sz w:val="20"/>
          <w:szCs w:val="26"/>
          <w:lang w:val="ru-RU"/>
        </w:rPr>
        <w:t>Ішкі сыбайлас жемқорлық тәуекелдерін</w:t>
      </w: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i/>
          <w:sz w:val="20"/>
          <w:szCs w:val="26"/>
          <w:lang w:val="ru-RU"/>
        </w:rPr>
      </w:pPr>
      <w:r w:rsidRPr="00290275">
        <w:rPr>
          <w:rFonts w:cs="Times New Roman"/>
          <w:i/>
          <w:sz w:val="20"/>
          <w:szCs w:val="26"/>
          <w:lang w:val="ru-RU"/>
        </w:rPr>
        <w:t>талдау жүргізудің үлгілік қағидаларына</w:t>
      </w: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БЕКІТЕМІН</w:t>
      </w: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«Астана қаласының Инвестициялар және</w:t>
      </w: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кәсіпкерлікті дамыту басқармасы»</w:t>
      </w: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мемлекеттік мекемесінің басшысы</w:t>
      </w: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______________ Х. Акимжанов</w:t>
      </w:r>
      <w:proofErr w:type="spellStart"/>
      <w:r w:rsidRPr="00290275">
        <w:rPr>
          <w:rFonts w:cs="Times New Roman"/>
          <w:b/>
          <w:sz w:val="26"/>
          <w:szCs w:val="26"/>
          <w:lang w:val="ru-RU"/>
        </w:rPr>
      </w:r>
      <w:proofErr w:type="spellEnd"/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</w:p>
    <w:p w:rsidR="000A2A3B" w:rsidRPr="00290275" w:rsidRDefault="000A2A3B" w:rsidP="007F764D">
      <w:pPr>
        <w:widowControl w:val="0"/>
        <w:spacing w:after="0" w:line="240" w:lineRule="auto"/>
        <w:ind w:left="9923"/>
        <w:jc w:val="both"/>
        <w:rPr>
          <w:rFonts w:cs="Times New Roman"/>
          <w:b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2026 жылғы «____» ______________</w:t>
      </w:r>
    </w:p>
    <w:p w:rsidR="000A2A3B" w:rsidRPr="00290275" w:rsidRDefault="000A2A3B" w:rsidP="007F764D">
      <w:pPr>
        <w:widowControl w:val="0"/>
        <w:spacing w:after="0" w:line="240" w:lineRule="auto"/>
        <w:jc w:val="both"/>
        <w:rPr>
          <w:rFonts w:cs="Times New Roman"/>
          <w:b/>
          <w:sz w:val="26"/>
          <w:szCs w:val="26"/>
          <w:lang w:val="ru-RU"/>
        </w:rPr>
      </w:pPr>
    </w:p>
    <w:p w:rsidR="005D0038" w:rsidRPr="00290275" w:rsidRDefault="00692EFC" w:rsidP="007F764D">
      <w:pPr>
        <w:widowControl w:val="0"/>
        <w:spacing w:after="0" w:line="240" w:lineRule="auto"/>
        <w:jc w:val="center"/>
        <w:rPr>
          <w:rFonts w:cs="Times New Roman"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ЖОСПАР</w:t>
      </w:r>
    </w:p>
    <w:p w:rsidR="005D0038" w:rsidRPr="00290275" w:rsidRDefault="00692EFC" w:rsidP="007F764D">
      <w:pPr>
        <w:widowControl w:val="0"/>
        <w:spacing w:after="0" w:line="240" w:lineRule="auto"/>
        <w:jc w:val="center"/>
        <w:rPr>
          <w:rFonts w:cs="Times New Roman"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«Астана қаласының Инвестициялар және кәсіпкерлікті дамыту басқармасы» мемлекеттік мекемесінің қызметіндегі</w:t>
      </w:r>
    </w:p>
    <w:p w:rsidR="005D0038" w:rsidRPr="00290275" w:rsidRDefault="00692EFC" w:rsidP="007F764D">
      <w:pPr>
        <w:widowControl w:val="0"/>
        <w:spacing w:after="0" w:line="240" w:lineRule="auto"/>
        <w:jc w:val="center"/>
        <w:rPr>
          <w:rFonts w:cs="Times New Roman"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ішкі сыбайлас жемқорлық тәуекелдерін талдау нәтижелері бойынша анықталған сыбайлас жемқорлық құқық бұзушылықтар</w:t>
      </w:r>
    </w:p>
    <w:p w:rsidR="005D0038" w:rsidRPr="00290275" w:rsidRDefault="00692EFC" w:rsidP="007F764D">
      <w:pPr>
        <w:widowControl w:val="0"/>
        <w:spacing w:after="0" w:line="240" w:lineRule="auto"/>
        <w:jc w:val="center"/>
        <w:rPr>
          <w:rFonts w:cs="Times New Roman"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жасауға ықпал ететін себептер мен жағдайларды жою жөніндегі іс-шаралар</w:t>
      </w:r>
    </w:p>
    <w:p w:rsidR="005D0038" w:rsidRPr="00290275" w:rsidRDefault="00692EFC" w:rsidP="007F764D">
      <w:pPr>
        <w:widowControl w:val="0"/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 w:rsidRPr="00290275">
        <w:rPr>
          <w:rFonts w:cs="Times New Roman"/>
          <w:b/>
          <w:sz w:val="26"/>
          <w:szCs w:val="26"/>
          <w:lang w:val="ru-RU"/>
        </w:rPr>
        <w:t>2026-2027 жылдарға арналған</w:t>
      </w:r>
    </w:p>
    <w:p w:rsidR="000A2A3B" w:rsidRPr="00290275" w:rsidRDefault="000A2A3B" w:rsidP="007F764D">
      <w:pPr>
        <w:widowControl w:val="0"/>
        <w:spacing w:after="0" w:line="240" w:lineRule="auto"/>
        <w:jc w:val="both"/>
        <w:rPr>
          <w:rFonts w:cs="Times New Roman"/>
          <w:sz w:val="26"/>
          <w:szCs w:val="26"/>
          <w:lang w:val="ru-RU"/>
        </w:rPr>
      </w:pPr>
    </w:p>
    <w:tbl>
      <w:tblPr>
        <w:tblW w:w="5000" w:type="pct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7"/>
        <w:gridCol w:w="2761"/>
        <w:gridCol w:w="4602"/>
        <w:gridCol w:w="2760"/>
        <w:gridCol w:w="3090"/>
        <w:gridCol w:w="2104"/>
      </w:tblGrid>
      <w:tr w:rsidR="005D0038" w:rsidRPr="00290275" w:rsidTr="007F764D">
        <w:trPr>
          <w:tblHeader/>
          <w:jc w:val="center"/>
        </w:trPr>
        <w:tc>
          <w:tcPr>
            <w:tcW w:w="166" w:type="pct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№</w:t>
              <w:br/>
              <w:t>р/с</w:t>
            </w:r>
          </w:p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proofErr w:type="gram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</w:r>
            <w:proofErr w:type="gram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</w:r>
          </w:p>
        </w:tc>
        <w:tc>
          <w:tcPr>
            <w:tcW w:w="871" w:type="pct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Ұсыным</w:t>
            </w:r>
          </w:p>
        </w:tc>
        <w:tc>
          <w:tcPr>
            <w:tcW w:w="1452" w:type="pct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Іс-шара</w:t>
            </w:r>
          </w:p>
        </w:tc>
        <w:tc>
          <w:tcPr>
            <w:tcW w:w="871" w:type="pct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Іс-шараның</w:t>
              <w:br/>
              <w:t>аяқталу нысаны</w:t>
            </w:r>
          </w:p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</w:r>
          </w:p>
        </w:tc>
        <w:tc>
          <w:tcPr>
            <w:tcW w:w="975" w:type="pct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Орындаушылар</w:t>
            </w:r>
          </w:p>
        </w:tc>
        <w:tc>
          <w:tcPr>
            <w:tcW w:w="664" w:type="pct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Іс-шараны</w:t>
              <w:br/>
              <w:t>орындау мерзімі</w:t>
            </w:r>
          </w:p>
          <w:p w:rsidR="005D0038" w:rsidRPr="00290275" w:rsidRDefault="00692EFC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EA0367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Кадрлық тәуекелдерді төмендету.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Тоқсан сайын Басқарма және ведомстволық бағынысты ұйымдар қызметкерлері туралы мәліметтерді қолжетімді ресми ресурстар бойынша сыбайлас жемқорлық, қылмыстық және мемлекеттік қызметке кір келтіретін құқық бұзушылықтардың бар-жоғына салыстырып тексеру. Мүдделер қақтығысы туралы хабарламалардың есебін жүргізу және жарты жылда бір рет сыбайлас жемқорлыққа қарсы шектеулер бойынша қысқаша түсіндіру жүргізу.</w:t>
            </w:r>
          </w:p>
        </w:tc>
        <w:tc>
          <w:tcPr>
            <w:tcW w:w="871" w:type="pct"/>
            <w:vAlign w:val="center"/>
          </w:tcPr>
          <w:p w:rsidR="00D745BE" w:rsidRPr="00290275" w:rsidRDefault="00EA0367" w:rsidP="00EA0367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>
              <w:rPr>
                <w:rFonts w:cs="Times New Roman"/>
                <w:sz w:val="26"/>
                <w:szCs w:val="26"/>
                <w:lang w:val="ru-RU"/>
              </w:rPr>
              <w:t>Салыстырып тексеру анықтамасы; хабарламалар журналы; таныстыру парағы.</w:t>
            </w:r>
            <w:r>
              <w:rPr>
                <w:rFonts w:cs="Times New Roman"/>
                <w:sz w:val="26"/>
                <w:szCs w:val="26"/>
              </w:rPr>
            </w:r>
            <w:r w:rsidR="00314D20" w:rsidRPr="00290275">
              <w:rPr>
                <w:rFonts w:cs="Times New Roman"/>
                <w:sz w:val="26"/>
                <w:szCs w:val="26"/>
                <w:lang w:val="ru-RU"/>
              </w:rPr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Корпоративтік басқару және жиынтық-талдау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2026 жылғы қыркүйек, желтоқсан; 2027 жылғы наурыз, маусым.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Инвестициялық жобаларды сүйемелдеудің ашықтығын қамтамасыз ету.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Бірыңғай электрондық журнал жүргізу: келіп түскен күні, жоба, орындаушы, мәртебесі, сұрау салулар, қабылданған шешім және сүйемелдеуден алып тастау негізі.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Электрондық журнал; іріктемелі анықтама.</w:t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Инвестициялар тарту және сыртқы экономикалық қызмет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2026 жылғы 30 қарашаға дейін; одан әрі - тұрақты.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Бизнесті қолдау шараларын ұсыну кезінде субъективті тәсілді болдырмау.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Материалдарды қараудың чек-парағын бекіту: құжаттар тізбесі, өлшемшарттар, мерзімдер, бас тарту негіздері, шешімнің уәждемесі және мүдделер қақтығысын тіркеу.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Чек-парақ (алгоритм).</w:t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Кәсіпкерлікті дамыту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2026 жылғы 31 желтоқсанға дейін.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Адал бизнесті насихаттауды жалғастыру.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Адал бизнестің оң тәжірибелерін бұқаралық ақпарат құралдарында және ресми ресурстарда жарияланымдарды растай отырып орналастыру.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Сілтемелер, скриншоттар; қысқаша ақпарат.</w:t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Кәсіпкерлікті дамыту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2026 жылғы IV тоқсан.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АЭА, өнеркәсіп және экспорт жобаларын сүйемелдеуді ретке келтіру.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Қысқаша алгоритмді бекіту: тіркеу, қарау кезеңдері, мерзімдер, басымдық өлшемшарттары, жауапты тұлға және қорытынды шешім.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Алгоритм (процесс схемасы).</w:t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Арнайы экономикалық аймақты дамыту, өнеркәсіп және экспортты ілгерілету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2027 жылғы 31 қаңтарға дейін.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Туризм саласындағы лицензиялау және бақылау рәсімдері кезінде тәуекелдерді төмендету.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Істерге іріктемелі тексеру жүргізу: мерзімдер, құжаттардың толықтығы, артық талаптардың болмауы, шешімдердің уәждемесі және бақылау әрекеттерінің тіркелуі.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Іріктемелі тексеру актісі.</w:t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Туризмді дамыту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2026 жылғы желтоқсан; 2027 жылғы маусым.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Сыбайлас жемқорлыққа қарсы ақпараттандыру жөніндегі ВАК-тың өзекті тапсырмасын орындау.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Сауда-ойын-сауық орталықтарының, базарлардың, кинотеатрлардың және өзге де сауда объектілерінің қолжетімді алаңдарында сыбайлас жемқорлыққа қарсы материалдарды орналастыруды немесе көрсетуді ұйымдастыру; растайтын материалдарды жинау.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Фото, сілтемелер, скриншоттар; қызметтік ақпарат.</w:t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Сауда және қызмет көрсету саласын дамыту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2026 жылғы IV тоқсан.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8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Бағалар мен сауда үстемелеріне мониторинг жүргізу кезінде бірыңғай тәсілді қамтамасыз ету.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EA0367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Бірыңғай іс-қимыл алгоритмін қолдану: негізі, күні, объект, нәтиже, растайтын фото немесе құжаттар және қабылданған шаралар.</w:t>
            </w:r>
            <w:r w:rsidR="00EA0367">
              <w:rPr>
                <w:rFonts w:cs="Times New Roman"/>
                <w:sz w:val="26"/>
                <w:szCs w:val="26"/>
              </w:rPr>
            </w:r>
            <w:r w:rsidR="00EA0367">
              <w:rPr>
                <w:rFonts w:cs="Times New Roman"/>
                <w:sz w:val="26"/>
                <w:szCs w:val="26"/>
                <w:lang w:val="ru-RU"/>
              </w:rPr>
            </w:r>
            <w:r w:rsidRPr="00290275">
              <w:rPr>
                <w:rFonts w:cs="Times New Roman"/>
                <w:sz w:val="26"/>
                <w:szCs w:val="26"/>
                <w:lang w:val="ru-RU"/>
              </w:rPr>
            </w:r>
          </w:p>
        </w:tc>
        <w:tc>
          <w:tcPr>
            <w:tcW w:w="871" w:type="pct"/>
            <w:vAlign w:val="center"/>
          </w:tcPr>
          <w:p w:rsidR="00D745BE" w:rsidRPr="00290275" w:rsidRDefault="00EA0367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>
              <w:rPr>
                <w:rFonts w:cs="Times New Roman"/>
                <w:sz w:val="26"/>
                <w:szCs w:val="26"/>
                <w:lang w:val="ru-RU"/>
              </w:rPr>
              <w:t>Анықтама.</w:t>
            </w:r>
            <w:bookmarkStart w:id="0" w:name="_GoBack"/>
            <w:bookmarkEnd w:id="0"/>
            <w:r w:rsidR="00314D20" w:rsidRPr="00290275">
              <w:rPr>
                <w:rFonts w:cs="Times New Roman"/>
                <w:sz w:val="26"/>
                <w:szCs w:val="26"/>
                <w:lang w:val="ru-RU"/>
              </w:rPr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Азық-түлік қауіпсіздігі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2026 жылғы 30 қарашаға дейін; қайталама тексеру - 2027 жылғы сәуір.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9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Сатып алу және шарттық қызметке бақылауды күшейту.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Техникалық ерекшеліктерге, сатып алу тәсіліне, шарт өзгерістеріне, қабылдауға және санкциялардың қолданылуына іріктемелі тексеру жүргізу; нәтижелерін тіркеу.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Ішкі бақылау актісі (анықтамасы).</w:t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Қаржылық қамтамасыз ету және мемлекеттік сатып алу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2027 жылғы қаңтар және шілде.</w:t>
            </w:r>
          </w:p>
        </w:tc>
      </w:tr>
      <w:tr w:rsidR="00D745BE" w:rsidRPr="00290275" w:rsidTr="007F764D">
        <w:trPr>
          <w:cantSplit/>
          <w:tblHeader/>
          <w:jc w:val="center"/>
        </w:trPr>
        <w:tc>
          <w:tcPr>
            <w:tcW w:w="166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10</w:t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ІСЖТТ мен сыбайлас жемқорлыққа қарсы тапсырмалардың орындалуын бақылауды қамтамасыз ету.</w:t>
            </w:r>
          </w:p>
        </w:tc>
        <w:tc>
          <w:tcPr>
            <w:tcW w:w="1452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Осы жоспар және № 4 ҮББ бойынша растайтын материалдарды «Битрикс»-те жүргізу. Тоқсан сайын ведомстволық бағынысты ұйымдардан ІСЖТТ, комплаенс және мүдделер қақтығысы бойынша ақпарат сұрату; жыл қорытындысы бойынша жиынтық дайындау.</w:t>
            </w:r>
            <w:proofErr w:type="spellStart"/>
            <w:r w:rsidRPr="00290275">
              <w:rPr>
                <w:rFonts w:cs="Times New Roman"/>
                <w:sz w:val="26"/>
                <w:szCs w:val="26"/>
                <w:lang w:val="ru-RU"/>
              </w:rPr>
            </w:r>
            <w:proofErr w:type="spellEnd"/>
            <w:r w:rsidRPr="00290275">
              <w:rPr>
                <w:rFonts w:cs="Times New Roman"/>
                <w:sz w:val="26"/>
                <w:szCs w:val="26"/>
                <w:lang w:val="ru-RU"/>
              </w:rPr>
            </w:r>
            <w:proofErr w:type="spellStart"/>
            <w:r w:rsidRPr="00290275">
              <w:rPr>
                <w:rFonts w:cs="Times New Roman"/>
                <w:sz w:val="26"/>
                <w:szCs w:val="26"/>
                <w:lang w:val="ru-RU"/>
              </w:rPr>
            </w:r>
            <w:proofErr w:type="spellEnd"/>
            <w:r w:rsidRPr="00290275">
              <w:rPr>
                <w:rFonts w:cs="Times New Roman"/>
                <w:sz w:val="26"/>
                <w:szCs w:val="26"/>
                <w:lang w:val="ru-RU"/>
              </w:rPr>
            </w:r>
          </w:p>
        </w:tc>
        <w:tc>
          <w:tcPr>
            <w:tcW w:w="871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Жиынтық ақпарат; «Битрикс»-тегі растайтын материалдар.</w:t>
            </w:r>
            <w:proofErr w:type="spellStart"/>
            <w:r w:rsidRPr="00290275">
              <w:rPr>
                <w:rFonts w:cs="Times New Roman"/>
                <w:sz w:val="26"/>
                <w:szCs w:val="26"/>
                <w:lang w:val="ru-RU"/>
              </w:rPr>
            </w:r>
            <w:proofErr w:type="spellEnd"/>
            <w:r w:rsidRPr="00290275">
              <w:rPr>
                <w:rFonts w:cs="Times New Roman"/>
                <w:sz w:val="26"/>
                <w:szCs w:val="26"/>
                <w:lang w:val="ru-RU"/>
              </w:rPr>
            </w:r>
          </w:p>
        </w:tc>
        <w:tc>
          <w:tcPr>
            <w:tcW w:w="975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Корпоративтік басқару және жиынтық-талдау бөлімі</w:t>
            </w:r>
          </w:p>
        </w:tc>
        <w:tc>
          <w:tcPr>
            <w:tcW w:w="664" w:type="pct"/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Тоқсан сайын; қорытынды - 2027 жылғы тамыз.</w:t>
            </w:r>
          </w:p>
        </w:tc>
      </w:tr>
    </w:tbl>
    <w:p w:rsidR="007F764D" w:rsidRPr="00290275" w:rsidRDefault="007F764D" w:rsidP="007F764D">
      <w:pPr>
        <w:widowControl w:val="0"/>
        <w:spacing w:after="0" w:line="240" w:lineRule="auto"/>
        <w:jc w:val="both"/>
        <w:rPr>
          <w:rFonts w:cs="Times New Roman"/>
          <w:sz w:val="26"/>
          <w:szCs w:val="26"/>
          <w:lang w:val="ru-RU"/>
        </w:rPr>
      </w:pPr>
    </w:p>
    <w:p w:rsidR="00D745BE" w:rsidRDefault="00314D20" w:rsidP="007F764D">
      <w:pPr>
        <w:widowControl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290275">
        <w:rPr>
          <w:rFonts w:cs="Times New Roman"/>
          <w:sz w:val="26"/>
          <w:szCs w:val="26"/>
          <w:lang w:val="ru-RU"/>
        </w:rPr>
        <w:t>Таныстым:</w:t>
      </w:r>
    </w:p>
    <w:p w:rsidR="00EA2EBF" w:rsidRPr="00EA2EBF" w:rsidRDefault="00EA2EBF" w:rsidP="007F764D">
      <w:pPr>
        <w:widowControl w:val="0"/>
        <w:spacing w:after="0" w:line="240" w:lineRule="auto"/>
        <w:jc w:val="both"/>
        <w:rPr>
          <w:rFonts w:cs="Times New Roman"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9"/>
        <w:gridCol w:w="5249"/>
        <w:gridCol w:w="5246"/>
      </w:tblGrid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 басшысының орынбасары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Жанабаев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М.К.</w:t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 басшысының орынбасары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Курмашев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К.О.</w:t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корпоративтік басқару және жиынтық-талдау бөлімінің басшысы</w:t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EA2EBF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Куанов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Р.Е.</w:t>
            </w: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арнайы экономикалық аймақты дамыту, өнеркәсіп және экспортты ілгерілету бөлімінің басшысы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EA2EBF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Кыылымбеков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А.А.</w:t>
            </w: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proofErr w:type="gramStart"/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қаржылық қамтамасыз ету және мемлекеттік сатып алу бөлімі басшысының міндетін атқарушы</w:t>
            </w:r>
            <w:proofErr w:type="gramEnd"/>
            <w:r w:rsidRPr="00290275">
              <w:rPr>
                <w:rFonts w:cs="Times New Roman"/>
                <w:sz w:val="26"/>
                <w:szCs w:val="26"/>
                <w:lang w:val="ru-RU"/>
              </w:rPr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Нурманов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А.А.</w:t>
            </w: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сауда және қызмет көрсету саласын дамыту бөлімінің басшысы</w:t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Капсалямов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А.Д.</w:t>
            </w: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кәсіпкерлікті дамыту бөлімінің басшысы</w:t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Жораев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Ш.М.</w:t>
            </w: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инвестициялар тарту және сыртқы экономикалық қызмет бөлімінің басшысы</w:t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Тохмет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Н.Р.</w:t>
            </w: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туризмді дамыту бөлімінің басшысы</w:t>
            </w:r>
          </w:p>
          <w:p w:rsidR="00EA2EBF" w:rsidRPr="00EA2EBF" w:rsidRDefault="00EA2EBF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Омирузак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Т.</w:t>
            </w:r>
          </w:p>
        </w:tc>
      </w:tr>
      <w:tr w:rsidR="00D745BE" w:rsidRPr="00290275" w:rsidTr="00290275">
        <w:trPr>
          <w:cantSplit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Басқарманың азық-түлік қауіпсіздігі бөлімінің басшысы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90275">
              <w:rPr>
                <w:rFonts w:cs="Times New Roman"/>
                <w:sz w:val="26"/>
                <w:szCs w:val="26"/>
                <w:lang w:val="ru-RU"/>
              </w:rPr>
              <w:t>____________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745BE" w:rsidRPr="00290275" w:rsidRDefault="00314D20" w:rsidP="007F764D">
            <w:pPr>
              <w:widowControl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>Отызбаев</w:t>
            </w:r>
            <w:proofErr w:type="spellEnd"/>
            <w:r w:rsidRPr="00290275">
              <w:rPr>
                <w:rFonts w:cs="Times New Roman"/>
                <w:b/>
                <w:sz w:val="26"/>
                <w:szCs w:val="26"/>
                <w:lang w:val="ru-RU"/>
              </w:rPr>
              <w:t xml:space="preserve"> Д.Т.</w:t>
            </w:r>
          </w:p>
        </w:tc>
      </w:tr>
    </w:tbl>
    <w:p w:rsidR="00314D20" w:rsidRPr="00290275" w:rsidRDefault="00314D20" w:rsidP="007F764D">
      <w:pPr>
        <w:widowControl w:val="0"/>
        <w:spacing w:after="0" w:line="240" w:lineRule="auto"/>
        <w:jc w:val="both"/>
        <w:rPr>
          <w:rFonts w:cs="Times New Roman"/>
          <w:sz w:val="26"/>
          <w:szCs w:val="26"/>
          <w:lang w:val="ru-RU"/>
        </w:rPr>
      </w:pPr>
    </w:p>
    <w:sectPr w:rsidR="00314D20" w:rsidRPr="00290275" w:rsidSect="00290275">
      <w:headerReference w:type="default" r:id="rId9"/>
      <w:headerReference w:type="first" r:id="rId10"/>
      <w:pgSz w:w="16838" w:h="11906" w:orient="landscape" w:code="9"/>
      <w:pgMar w:top="567" w:right="567" w:bottom="567" w:left="56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54D" w:rsidRDefault="007D654D">
      <w:pPr>
        <w:spacing w:after="0" w:line="240" w:lineRule="auto"/>
      </w:pPr>
      <w:r>
        <w:separator/>
      </w:r>
    </w:p>
  </w:endnote>
  <w:endnote w:type="continuationSeparator" w:id="0">
    <w:p w:rsidR="007D654D" w:rsidRDefault="007D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54D" w:rsidRDefault="007D654D">
      <w:pPr>
        <w:spacing w:after="0" w:line="240" w:lineRule="auto"/>
      </w:pPr>
      <w:r>
        <w:separator/>
      </w:r>
    </w:p>
  </w:footnote>
  <w:footnote w:type="continuationSeparator" w:id="0">
    <w:p w:rsidR="007D654D" w:rsidRDefault="007D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275" w:rsidRPr="00290275" w:rsidRDefault="00290275">
    <w:pPr>
      <w:pStyle w:val="a5"/>
      <w:jc w:val="center"/>
      <w:rPr>
        <w:sz w:val="28"/>
        <w:szCs w:val="28"/>
        <w:lang w:val="kk-KZ"/>
      </w:rPr>
    </w:pPr>
  </w:p>
  <w:p w:rsidR="00290275" w:rsidRPr="00290275" w:rsidRDefault="007D654D">
    <w:pPr>
      <w:pStyle w:val="a5"/>
      <w:jc w:val="center"/>
      <w:rPr>
        <w:sz w:val="28"/>
        <w:szCs w:val="28"/>
      </w:rPr>
    </w:pPr>
    <w:sdt>
      <w:sdtPr>
        <w:rPr>
          <w:sz w:val="28"/>
          <w:szCs w:val="28"/>
        </w:rPr>
        <w:id w:val="374198695"/>
        <w:docPartObj>
          <w:docPartGallery w:val="Page Numbers (Top of Page)"/>
          <w:docPartUnique/>
        </w:docPartObj>
      </w:sdtPr>
      <w:sdtEndPr/>
      <w:sdtContent>
        <w:r w:rsidR="00290275" w:rsidRPr="00290275">
          <w:rPr>
            <w:sz w:val="28"/>
            <w:szCs w:val="28"/>
          </w:rPr>
          <w:fldChar w:fldCharType="begin"/>
        </w:r>
        <w:r w:rsidR="00290275" w:rsidRPr="00290275">
          <w:rPr>
            <w:sz w:val="28"/>
            <w:szCs w:val="28"/>
          </w:rPr>
          <w:instrText>PAGE   \* MERGEFORMAT</w:instrText>
        </w:r>
        <w:r w:rsidR="00290275" w:rsidRPr="00290275">
          <w:rPr>
            <w:sz w:val="28"/>
            <w:szCs w:val="28"/>
          </w:rPr>
          <w:fldChar w:fldCharType="separate"/>
        </w:r>
        <w:r w:rsidR="00EA0367" w:rsidRPr="00EA0367">
          <w:rPr>
            <w:noProof/>
            <w:sz w:val="28"/>
            <w:szCs w:val="28"/>
            <w:lang w:val="ru-RU"/>
          </w:rPr>
          <w:t>3</w:t>
        </w:r>
        <w:r w:rsidR="00290275" w:rsidRPr="00290275">
          <w:rPr>
            <w:sz w:val="28"/>
            <w:szCs w:val="28"/>
          </w:rPr>
          <w:fldChar w:fldCharType="end"/>
        </w:r>
      </w:sdtContent>
    </w:sdt>
  </w:p>
  <w:p w:rsidR="00290275" w:rsidRPr="00290275" w:rsidRDefault="00290275" w:rsidP="00290275">
    <w:pPr>
      <w:pStyle w:val="a5"/>
      <w:jc w:val="center"/>
      <w:rPr>
        <w:sz w:val="28"/>
        <w:szCs w:val="28"/>
        <w:lang w:val="kk-KZ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275" w:rsidRPr="00290275" w:rsidRDefault="00290275" w:rsidP="00290275">
    <w:pPr>
      <w:pStyle w:val="a5"/>
      <w:jc w:val="center"/>
      <w:rPr>
        <w:sz w:val="28"/>
        <w:lang w:val="kk-KZ"/>
      </w:rPr>
    </w:pPr>
  </w:p>
  <w:p w:rsidR="00290275" w:rsidRPr="00290275" w:rsidRDefault="00290275" w:rsidP="00290275">
    <w:pPr>
      <w:pStyle w:val="a5"/>
      <w:jc w:val="center"/>
      <w:rPr>
        <w:sz w:val="28"/>
        <w:lang w:val="kk-KZ"/>
      </w:rPr>
    </w:pPr>
  </w:p>
  <w:p w:rsidR="00290275" w:rsidRPr="00290275" w:rsidRDefault="00290275" w:rsidP="00290275">
    <w:pPr>
      <w:pStyle w:val="a5"/>
      <w:jc w:val="center"/>
      <w:rPr>
        <w:sz w:val="28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764F"/>
    <w:rsid w:val="0006063C"/>
    <w:rsid w:val="000A2A3B"/>
    <w:rsid w:val="0015074B"/>
    <w:rsid w:val="001836A8"/>
    <w:rsid w:val="00290275"/>
    <w:rsid w:val="0029639D"/>
    <w:rsid w:val="00314D20"/>
    <w:rsid w:val="00326F90"/>
    <w:rsid w:val="005D0038"/>
    <w:rsid w:val="00692EFC"/>
    <w:rsid w:val="007D654D"/>
    <w:rsid w:val="007F764D"/>
    <w:rsid w:val="00AA1D8D"/>
    <w:rsid w:val="00B47730"/>
    <w:rsid w:val="00CB0664"/>
    <w:rsid w:val="00D745BE"/>
    <w:rsid w:val="00EA0367"/>
    <w:rsid w:val="00EA2E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FDFE33-E730-4DC7-B03F-DF962176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769</Words>
  <Characters>4386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 мероприятий ВАКР УИРП 2026-2027</vt:lpstr>
      <vt:lpstr/>
    </vt:vector>
  </TitlesOfParts>
  <Manager/>
  <Company/>
  <LinksUpToDate>false</LinksUpToDate>
  <CharactersWithSpaces>5145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ВАКР УИРП 2026-2027</dc:title>
  <dc:subject>План мероприятий по итогам внутреннего анализа коррупционных рисков</dc:subject>
  <dc:creator>ГУ «Управление по инвестициям и развитию предпринимательства города Астаны»</dc:creator>
  <cp:keywords/>
  <dc:description>generated by python-docx</dc:description>
  <cp:lastModifiedBy>Бексултан Сайдилла</cp:lastModifiedBy>
  <cp:revision>7</cp:revision>
  <dcterms:created xsi:type="dcterms:W3CDTF">2013-12-23T23:15:00Z</dcterms:created>
  <dcterms:modified xsi:type="dcterms:W3CDTF">2026-08-13T07:35:00Z</dcterms:modified>
  <cp:category/>
</cp:coreProperties>
</file>