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A0656" w14:textId="479EEB6B" w:rsidR="006D5783" w:rsidRPr="006D5783" w:rsidRDefault="006D5783" w:rsidP="00314A7B">
      <w:pPr>
        <w:jc w:val="center"/>
        <w:rPr>
          <w:b/>
          <w:bCs/>
          <w:kern w:val="36"/>
          <w:sz w:val="32"/>
          <w:szCs w:val="32"/>
          <w:lang w:val="kk-KZ" w:eastAsia="en-US"/>
        </w:rPr>
      </w:pPr>
      <w:r w:rsidRPr="006D5783">
        <w:rPr>
          <w:b/>
          <w:bCs/>
          <w:kern w:val="36"/>
          <w:sz w:val="32"/>
          <w:szCs w:val="32"/>
          <w:lang w:val="kk-KZ" w:eastAsia="en-US"/>
        </w:rPr>
        <w:t>Ш</w:t>
      </w:r>
      <w:r w:rsidRPr="006D5783">
        <w:rPr>
          <w:b/>
          <w:bCs/>
          <w:kern w:val="36"/>
          <w:sz w:val="32"/>
          <w:szCs w:val="32"/>
          <w:lang w:val="kk-KZ" w:eastAsia="en-US"/>
        </w:rPr>
        <w:t>ешім</w:t>
      </w:r>
      <w:r w:rsidRPr="006D5783">
        <w:rPr>
          <w:b/>
          <w:bCs/>
          <w:kern w:val="36"/>
          <w:sz w:val="32"/>
          <w:szCs w:val="32"/>
          <w:lang w:val="kk-KZ" w:eastAsia="en-US"/>
        </w:rPr>
        <w:t xml:space="preserve"> </w:t>
      </w:r>
      <w:r>
        <w:rPr>
          <w:b/>
          <w:bCs/>
          <w:kern w:val="36"/>
          <w:sz w:val="32"/>
          <w:szCs w:val="32"/>
          <w:lang w:val="kk-KZ" w:eastAsia="en-US"/>
        </w:rPr>
        <w:t>ж</w:t>
      </w:r>
      <w:r w:rsidRPr="006D5783">
        <w:rPr>
          <w:b/>
          <w:bCs/>
          <w:kern w:val="36"/>
          <w:sz w:val="32"/>
          <w:szCs w:val="32"/>
          <w:lang w:val="kk-KZ" w:eastAsia="en-US"/>
        </w:rPr>
        <w:t>обасы</w:t>
      </w:r>
    </w:p>
    <w:p w14:paraId="40F8F607" w14:textId="77777777" w:rsidR="006D5783" w:rsidRDefault="006D5783" w:rsidP="00314A7B">
      <w:pPr>
        <w:jc w:val="center"/>
        <w:rPr>
          <w:b/>
          <w:bCs/>
          <w:kern w:val="36"/>
          <w:sz w:val="28"/>
          <w:szCs w:val="28"/>
          <w:lang w:val="kk-KZ" w:eastAsia="en-US"/>
        </w:rPr>
      </w:pPr>
    </w:p>
    <w:p w14:paraId="41D61946" w14:textId="45C21052" w:rsidR="00314A7B" w:rsidRDefault="00314A7B" w:rsidP="00314A7B">
      <w:pPr>
        <w:jc w:val="center"/>
        <w:rPr>
          <w:b/>
          <w:bCs/>
          <w:kern w:val="36"/>
          <w:sz w:val="28"/>
          <w:szCs w:val="28"/>
          <w:lang w:val="kk-KZ" w:eastAsia="en-US"/>
        </w:rPr>
      </w:pPr>
      <w:r>
        <w:rPr>
          <w:b/>
          <w:bCs/>
          <w:kern w:val="36"/>
          <w:sz w:val="28"/>
          <w:szCs w:val="28"/>
          <w:lang w:val="kk-KZ" w:eastAsia="en-US"/>
        </w:rPr>
        <w:t xml:space="preserve">Мәслихаттың 2024 жылғы 23 сәуірдегі № 168  «Қостанай ауданында тұрғын үй көмегін көрсетудің мөлшері мен қағидаларын бекіту туралы» шешіміне өзгерістер енгізу туралы </w:t>
      </w:r>
    </w:p>
    <w:p w14:paraId="4D94684C" w14:textId="77777777" w:rsidR="00314A7B" w:rsidRPr="00CC7B0F" w:rsidRDefault="00314A7B" w:rsidP="00314A7B">
      <w:pPr>
        <w:jc w:val="center"/>
        <w:rPr>
          <w:b/>
          <w:bCs/>
          <w:kern w:val="36"/>
          <w:sz w:val="24"/>
          <w:szCs w:val="24"/>
          <w:lang w:val="kk-KZ" w:eastAsia="en-US"/>
        </w:rPr>
      </w:pPr>
    </w:p>
    <w:p w14:paraId="51720B97" w14:textId="77777777" w:rsidR="00314A7B" w:rsidRPr="00CC7B0F" w:rsidRDefault="00314A7B" w:rsidP="00314A7B">
      <w:pPr>
        <w:jc w:val="center"/>
        <w:rPr>
          <w:b/>
          <w:bCs/>
          <w:kern w:val="36"/>
          <w:sz w:val="24"/>
          <w:szCs w:val="24"/>
          <w:lang w:val="kk-KZ" w:eastAsia="en-US"/>
        </w:rPr>
      </w:pPr>
    </w:p>
    <w:p w14:paraId="1F3393D9" w14:textId="77777777" w:rsidR="00314A7B" w:rsidRDefault="00314A7B" w:rsidP="00314A7B">
      <w:pPr>
        <w:tabs>
          <w:tab w:val="left" w:pos="720"/>
        </w:tabs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Қостанай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14:paraId="18BBA634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«Қостанай ауданында тұрғын үй көмегін көрсетудің мөлшері мен қағидаларын бекіту туралы» </w:t>
      </w:r>
      <w:r>
        <w:rPr>
          <w:bCs/>
          <w:kern w:val="36"/>
          <w:sz w:val="28"/>
          <w:szCs w:val="28"/>
          <w:lang w:val="kk-KZ" w:eastAsia="en-US"/>
        </w:rPr>
        <w:t xml:space="preserve">мәслихаттың 2024 жылғы 23 сәуірдегі № 168 шешіміне </w:t>
      </w:r>
      <w:r>
        <w:rPr>
          <w:sz w:val="28"/>
          <w:szCs w:val="28"/>
          <w:lang w:val="kk-KZ"/>
        </w:rPr>
        <w:t xml:space="preserve">(Нормативтік құқытық актілерді мемлекеттік тіркеу тізілімінде            № </w:t>
      </w:r>
      <w:r w:rsidRPr="0035355B">
        <w:rPr>
          <w:sz w:val="28"/>
          <w:szCs w:val="28"/>
          <w:lang w:val="kk-KZ"/>
        </w:rPr>
        <w:t>10</w:t>
      </w:r>
      <w:r>
        <w:rPr>
          <w:sz w:val="28"/>
          <w:szCs w:val="28"/>
          <w:lang w:val="kk-KZ"/>
        </w:rPr>
        <w:t>189</w:t>
      </w:r>
      <w:r w:rsidRPr="0035355B">
        <w:rPr>
          <w:sz w:val="28"/>
          <w:szCs w:val="28"/>
          <w:lang w:val="kk-KZ"/>
        </w:rPr>
        <w:t>-10</w:t>
      </w:r>
      <w:r>
        <w:rPr>
          <w:sz w:val="28"/>
          <w:szCs w:val="28"/>
          <w:lang w:val="kk-KZ"/>
        </w:rPr>
        <w:t xml:space="preserve"> болып тіркелген) мынадай </w:t>
      </w:r>
      <w:r>
        <w:rPr>
          <w:bCs/>
          <w:kern w:val="36"/>
          <w:sz w:val="28"/>
          <w:szCs w:val="28"/>
          <w:lang w:val="kk-KZ" w:eastAsia="en-US"/>
        </w:rPr>
        <w:t>өзгерістер енгізілсін</w:t>
      </w:r>
      <w:r>
        <w:rPr>
          <w:sz w:val="28"/>
          <w:szCs w:val="28"/>
          <w:lang w:val="kk-KZ"/>
        </w:rPr>
        <w:t>:</w:t>
      </w:r>
    </w:p>
    <w:p w14:paraId="71E3DF78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тақырыбы мынадай редакцияда жазылсын:</w:t>
      </w:r>
    </w:p>
    <w:p w14:paraId="4E0102D7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«Қостанай ауданында тұрғын үй көмегін көрсетудің мөлшері мен қағидаларын айқындау туралы»;</w:t>
      </w:r>
    </w:p>
    <w:p w14:paraId="17D6E2E0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1-тармағы мынадай редакцияда жазылсын:</w:t>
      </w:r>
    </w:p>
    <w:p w14:paraId="29CA6D04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Қостанай ауданында тұрғын үй көмегін көрсетудің мөлшері мен қағидасы осы шешімнің 1-қосымшасына сәйкес айқындалсын.»;</w:t>
      </w:r>
    </w:p>
    <w:p w14:paraId="55C4EA6C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1-қосымшасында айқындалған Қостанай ауданында тұрғын үй көмегін көрсетудің мөлшері мен қағидалары осы шешімге қосымшаға сәйкес жаңа редакцияда жазылсын.</w:t>
      </w:r>
    </w:p>
    <w:p w14:paraId="7E62255F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«Қостанай аудандық мәслихатының аппараты» мемлекеттік мекемесі Қазақстан Республикасының заңнамасында белгіленген тәртіппен мыналарды қамтамасыз етсін:</w:t>
      </w:r>
    </w:p>
    <w:p w14:paraId="16409C2F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осы шешімді Қазақстан Республикасы Әділет министрлігінде мемлекеттік тіркеуді;</w:t>
      </w:r>
    </w:p>
    <w:p w14:paraId="47B4757D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осы шешім мемлекеттік тіркелгеннен кейін «Қостанай аудандық мәслихатының аппараты» мемлекеттік мекемесінің интернет-ресурсында ресми жарияланғаннан соң орналастыруды;</w:t>
      </w:r>
    </w:p>
    <w:p w14:paraId="710C2203" w14:textId="77777777" w:rsidR="00314A7B" w:rsidRDefault="00314A7B" w:rsidP="00314A7B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Осы шешімнің орындалуын бақылау Қостанай ауданы әкімінің жетекшілік ететін орынбасарына жүктелсін.</w:t>
      </w:r>
    </w:p>
    <w:p w14:paraId="7981B29D" w14:textId="77777777" w:rsidR="00314A7B" w:rsidRDefault="00314A7B" w:rsidP="00314A7B">
      <w:pPr>
        <w:ind w:firstLine="709"/>
        <w:jc w:val="both"/>
        <w:rPr>
          <w:sz w:val="28"/>
          <w:szCs w:val="28"/>
          <w:lang w:val="kk-KZ"/>
        </w:rPr>
      </w:pPr>
      <w:bookmarkStart w:id="0" w:name="z22"/>
      <w:r>
        <w:rPr>
          <w:sz w:val="28"/>
          <w:szCs w:val="28"/>
          <w:lang w:val="kk-KZ"/>
        </w:rPr>
        <w:t>4.  Осы шешім алғашқы ресми жарияланған күнінен кейін күнтізбелік он күн өткен соң қолданысқа енгізіледі.</w:t>
      </w:r>
      <w:bookmarkEnd w:id="0"/>
    </w:p>
    <w:p w14:paraId="7FAE3608" w14:textId="77777777" w:rsidR="00314A7B" w:rsidRDefault="00314A7B" w:rsidP="00314A7B">
      <w:pPr>
        <w:rPr>
          <w:sz w:val="28"/>
          <w:szCs w:val="28"/>
          <w:lang w:val="kk-KZ"/>
        </w:rPr>
      </w:pPr>
    </w:p>
    <w:p w14:paraId="595BBAA1" w14:textId="77777777" w:rsidR="00314A7B" w:rsidRDefault="00314A7B" w:rsidP="00314A7B">
      <w:pPr>
        <w:rPr>
          <w:sz w:val="28"/>
          <w:szCs w:val="28"/>
          <w:lang w:val="kk-KZ"/>
        </w:rPr>
      </w:pPr>
    </w:p>
    <w:tbl>
      <w:tblPr>
        <w:tblStyle w:val="ac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14A7B" w14:paraId="15BC3810" w14:textId="77777777" w:rsidTr="00512893">
        <w:tc>
          <w:tcPr>
            <w:tcW w:w="3652" w:type="dxa"/>
            <w:hideMark/>
          </w:tcPr>
          <w:p w14:paraId="2F1397B8" w14:textId="77777777" w:rsidR="00314A7B" w:rsidRDefault="00314A7B" w:rsidP="00512893">
            <w:pPr>
              <w:rPr>
                <w:b/>
                <w:sz w:val="28"/>
                <w:szCs w:val="28"/>
              </w:rPr>
            </w:pPr>
            <w:r w:rsidRPr="00515A18"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1DB03088" w14:textId="77777777" w:rsidR="00314A7B" w:rsidRDefault="00314A7B" w:rsidP="0051289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B429E36" w14:textId="77777777" w:rsidR="00314A7B" w:rsidRDefault="00314A7B" w:rsidP="0051289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15A18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70BF8B5C" w14:textId="77777777" w:rsidR="00314A7B" w:rsidRDefault="00314A7B" w:rsidP="00314A7B">
      <w:pPr>
        <w:overflowPunct/>
        <w:autoSpaceDE/>
        <w:autoSpaceDN/>
        <w:adjustRightInd/>
        <w:rPr>
          <w:lang w:val="kk-KZ"/>
        </w:rPr>
      </w:pPr>
    </w:p>
    <w:p w14:paraId="029E261D" w14:textId="77777777" w:rsidR="005C0EEB" w:rsidRDefault="005C0EEB"/>
    <w:sectPr w:rsidR="005C0EEB" w:rsidSect="00314A7B">
      <w:headerReference w:type="even" r:id="rId6"/>
      <w:headerReference w:type="default" r:id="rId7"/>
      <w:headerReference w:type="firs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ADC24" w14:textId="77777777" w:rsidR="00FB4044" w:rsidRDefault="00FB4044" w:rsidP="00314A7B">
      <w:r>
        <w:separator/>
      </w:r>
    </w:p>
  </w:endnote>
  <w:endnote w:type="continuationSeparator" w:id="0">
    <w:p w14:paraId="6A7A566C" w14:textId="77777777" w:rsidR="00FB4044" w:rsidRDefault="00FB4044" w:rsidP="0031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4F132" w14:textId="77777777" w:rsidR="00FB4044" w:rsidRDefault="00FB4044" w:rsidP="00314A7B">
      <w:r>
        <w:separator/>
      </w:r>
    </w:p>
  </w:footnote>
  <w:footnote w:type="continuationSeparator" w:id="0">
    <w:p w14:paraId="0B6D122A" w14:textId="77777777" w:rsidR="00FB4044" w:rsidRDefault="00FB4044" w:rsidP="0031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1414" w14:textId="77777777" w:rsidR="00D944CC" w:rsidRDefault="00000000">
    <w:pPr>
      <w:pStyle w:val="ad"/>
      <w:framePr w:wrap="around" w:vAnchor="text" w:hAnchor="margin" w:xAlign="center" w:y="1"/>
      <w:rPr>
        <w:rStyle w:val="af"/>
      </w:rPr>
    </w:pPr>
    <w:r>
      <w:pict w14:anchorId="7F5248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5" type="#_x0000_t136" style="position:absolute;margin-left:0;margin-top:0;width:533.4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РТ 862861301"/>
          <w10:wrap anchorx="margin" anchory="margin"/>
        </v:shape>
      </w:pict>
    </w:r>
    <w:r>
      <w:rPr>
        <w:rStyle w:val="af"/>
      </w:rPr>
      <w:fldChar w:fldCharType="begin"/>
    </w:r>
    <w:r>
      <w:rPr>
        <w:rStyle w:val="af"/>
      </w:rPr>
      <w:instrText xml:space="preserve">PAGE </w:instrText>
    </w:r>
    <w:r>
      <w:fldChar w:fldCharType="end"/>
    </w:r>
  </w:p>
  <w:p w14:paraId="6E2D086C" w14:textId="77777777" w:rsidR="00D944CC" w:rsidRDefault="00D944C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2C65" w14:textId="77777777" w:rsidR="00D944CC" w:rsidRDefault="00000000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14:paraId="6ECC2CE7" w14:textId="77777777" w:rsidR="00D944CC" w:rsidRDefault="00D944C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40A5" w14:textId="77777777" w:rsidR="00D944CC" w:rsidRDefault="00D944CC">
    <w:pPr>
      <w:rPr>
        <w:color w:val="3A7234"/>
        <w:sz w:val="14"/>
        <w:szCs w:val="14"/>
        <w:lang w:val="kk-KZ"/>
      </w:rPr>
    </w:pPr>
  </w:p>
  <w:p w14:paraId="0CBDD582" w14:textId="77777777" w:rsidR="00D944CC" w:rsidRDefault="00D944CC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EB"/>
    <w:rsid w:val="000A70A1"/>
    <w:rsid w:val="00172EDA"/>
    <w:rsid w:val="002A6F36"/>
    <w:rsid w:val="00314A7B"/>
    <w:rsid w:val="005C0EEB"/>
    <w:rsid w:val="006D5783"/>
    <w:rsid w:val="00D944CC"/>
    <w:rsid w:val="00FB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56990"/>
  <w15:chartTrackingRefBased/>
  <w15:docId w15:val="{8EBEE8E9-22C0-4EC3-A564-33B160D3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A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0EEB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EEB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EEB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EEB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EEB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EEB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EEB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EEB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EEB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E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E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E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E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E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E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E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E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EEB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C0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EEB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0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EEB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0E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EEB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C0E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0E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EE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314A7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qFormat/>
    <w:rsid w:val="00314A7B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rsid w:val="00314A7B"/>
    <w:rPr>
      <w:rFonts w:ascii="Times New Roman" w:eastAsia="Times New Roman" w:hAnsi="Times New Roman" w:cs="Times New Roman"/>
      <w:kern w:val="0"/>
      <w:lang w:val="ru-RU" w:eastAsia="ar-SA"/>
      <w14:ligatures w14:val="none"/>
    </w:rPr>
  </w:style>
  <w:style w:type="character" w:styleId="af">
    <w:name w:val="page number"/>
    <w:basedOn w:val="a0"/>
    <w:rsid w:val="00314A7B"/>
  </w:style>
  <w:style w:type="paragraph" w:styleId="af0">
    <w:name w:val="footer"/>
    <w:basedOn w:val="a"/>
    <w:link w:val="af1"/>
    <w:uiPriority w:val="99"/>
    <w:unhideWhenUsed/>
    <w:rsid w:val="00314A7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14A7B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zbuh@mail.ru</dc:creator>
  <cp:keywords/>
  <dc:description/>
  <cp:lastModifiedBy>zbuh@mail.ru</cp:lastModifiedBy>
  <cp:revision>3</cp:revision>
  <dcterms:created xsi:type="dcterms:W3CDTF">2026-07-28T13:26:00Z</dcterms:created>
  <dcterms:modified xsi:type="dcterms:W3CDTF">2026-07-29T03:42:00Z</dcterms:modified>
</cp:coreProperties>
</file>