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jc w:val="center"/>
        <w:rPr/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>
        <w:rPr>
          <w:rStyle w:val="Style15"/>
          <w:rFonts w:ascii="Times New Roman" w:hAnsi="Times New Roman"/>
          <w:sz w:val="28"/>
          <w:szCs w:val="28"/>
          <w:lang w:val="kk-KZ"/>
        </w:rPr>
        <w:t>Сарыарқа Алтын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» ЖШС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Style w:val="Style15"/>
          <w:rFonts w:ascii="Times New Roman" w:hAnsi="Times New Roman"/>
          <w:b/>
          <w:bCs/>
          <w:sz w:val="28"/>
          <w:szCs w:val="28"/>
        </w:rPr>
        <w:t>Қоршаған ортаға әсерді бағалау аясын айқындау және (немесе) жоспарланып отырған қызметтің әсеріне скрининг жүргізу жөніндегі қорытынды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Style w:val="Style15"/>
          <w:rFonts w:ascii="Times New Roman" w:hAnsi="Times New Roman"/>
          <w:sz w:val="28"/>
          <w:szCs w:val="28"/>
        </w:rPr>
        <w:t xml:space="preserve">«Сарыарқа Алтын» ЖШС – </w:t>
      </w:r>
      <w:r>
        <w:rPr>
          <w:rStyle w:val="Style15"/>
          <w:rFonts w:ascii="Times New Roman" w:hAnsi="Times New Roman"/>
          <w:b w:val="false"/>
          <w:bCs w:val="false"/>
          <w:sz w:val="28"/>
          <w:szCs w:val="28"/>
        </w:rPr>
        <w:t>Қарасу кен орнының қалдық қоймасындағы техногендік минералдық түзілімдерді игеру</w:t>
      </w:r>
      <w:r>
        <w:rPr>
          <w:rStyle w:val="Style15"/>
          <w:rFonts w:ascii="Times New Roman" w:hAnsi="Times New Roman"/>
          <w:b w:val="false"/>
          <w:bCs w:val="false"/>
          <w:sz w:val="28"/>
          <w:szCs w:val="28"/>
          <w:lang w:val="kk-KZ"/>
        </w:rPr>
        <w:t>.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Жұмыстар Қарағанды облысы, Нұра ауданында, ауданы </w:t>
      </w:r>
      <w:r>
        <w:rPr>
          <w:rStyle w:val="Style15"/>
          <w:rFonts w:ascii="Times New Roman" w:hAnsi="Times New Roman"/>
          <w:sz w:val="28"/>
          <w:szCs w:val="28"/>
        </w:rPr>
        <w:t>9 га</w:t>
      </w:r>
      <w:r>
        <w:rPr>
          <w:rFonts w:ascii="Times New Roman" w:hAnsi="Times New Roman"/>
          <w:sz w:val="28"/>
          <w:szCs w:val="28"/>
        </w:rPr>
        <w:t xml:space="preserve"> болатын бұрынғы қалдық қоймасында жүргізіледі. 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Жоба </w:t>
      </w:r>
      <w:r>
        <w:rPr>
          <w:rStyle w:val="Style15"/>
          <w:rFonts w:ascii="Times New Roman" w:hAnsi="Times New Roman"/>
          <w:sz w:val="28"/>
          <w:szCs w:val="28"/>
        </w:rPr>
        <w:t>2026–2029 жылдарға</w:t>
      </w:r>
      <w:r>
        <w:rPr>
          <w:rFonts w:ascii="Times New Roman" w:hAnsi="Times New Roman"/>
          <w:sz w:val="28"/>
          <w:szCs w:val="28"/>
        </w:rPr>
        <w:t xml:space="preserve"> жоспарланған. Қалдықтарды ашық әдіспен өндіру көзделген. 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Техногендік минералдық түзілімдердің қоры – шамамен </w:t>
      </w:r>
      <w:r>
        <w:rPr>
          <w:rStyle w:val="Style15"/>
          <w:rFonts w:ascii="Times New Roman" w:hAnsi="Times New Roman"/>
          <w:sz w:val="28"/>
          <w:szCs w:val="28"/>
        </w:rPr>
        <w:t>136,5 мың тонна</w:t>
      </w:r>
      <w:r>
        <w:rPr>
          <w:rFonts w:ascii="Times New Roman" w:hAnsi="Times New Roman"/>
          <w:sz w:val="28"/>
          <w:szCs w:val="28"/>
        </w:rPr>
        <w:t xml:space="preserve">, алтынның орташа мөлшері – </w:t>
      </w:r>
      <w:r>
        <w:rPr>
          <w:rStyle w:val="Style15"/>
          <w:rFonts w:ascii="Times New Roman" w:hAnsi="Times New Roman"/>
          <w:sz w:val="28"/>
          <w:szCs w:val="28"/>
        </w:rPr>
        <w:t>0,57 г/т</w:t>
      </w:r>
      <w:r>
        <w:rPr>
          <w:rFonts w:ascii="Times New Roman" w:hAnsi="Times New Roman"/>
          <w:sz w:val="28"/>
          <w:szCs w:val="28"/>
        </w:rPr>
        <w:t xml:space="preserve">. </w:t>
      </w:r>
    </w:p>
    <w:p>
      <w:pPr>
        <w:pStyle w:val="Style18"/>
        <w:spacing w:before="0" w:after="0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Жұмыстарға экскаваторлар, тиегіштер, автосамосвалдар, бульдозер және басқа да тау-кен техникасы пайдаланылады. 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Негізгі ықтимал әсерлер: </w:t>
      </w:r>
      <w:r>
        <w:rPr>
          <w:rStyle w:val="Style15"/>
          <w:rFonts w:ascii="Times New Roman" w:hAnsi="Times New Roman"/>
          <w:sz w:val="28"/>
          <w:szCs w:val="28"/>
        </w:rPr>
        <w:t>атмосфераға шаң шығарындылары, шу мен діріл, жер бедері мен топырақтың өзгеруі, жердің ластану қаупі</w:t>
      </w:r>
      <w:r>
        <w:rPr>
          <w:rFonts w:ascii="Times New Roman" w:hAnsi="Times New Roman"/>
          <w:sz w:val="28"/>
          <w:szCs w:val="28"/>
        </w:rPr>
        <w:t xml:space="preserve">. 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Атмосфераға шығарындылардың болжамды көлемі – </w:t>
      </w:r>
      <w:r>
        <w:rPr>
          <w:rStyle w:val="Style15"/>
          <w:rFonts w:ascii="Times New Roman" w:hAnsi="Times New Roman"/>
          <w:sz w:val="28"/>
          <w:szCs w:val="28"/>
        </w:rPr>
        <w:t>18,25 т/жылға дейін</w:t>
      </w:r>
      <w:r>
        <w:rPr>
          <w:rFonts w:ascii="Times New Roman" w:hAnsi="Times New Roman"/>
          <w:sz w:val="28"/>
          <w:szCs w:val="28"/>
        </w:rPr>
        <w:t xml:space="preserve">. </w:t>
      </w:r>
    </w:p>
    <w:p>
      <w:pPr>
        <w:pStyle w:val="Style18"/>
        <w:spacing w:before="0" w:after="0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 объектілеріне және жер бедеріне тікелей ағынды суларды ағызу қарастырылмаған. </w:t>
      </w:r>
    </w:p>
    <w:p>
      <w:pPr>
        <w:pStyle w:val="Style18"/>
        <w:spacing w:before="0" w:after="0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Қалдықтар негізінен тұрмыстық қалдықтар мен аршынды жыныстардан тұрады. 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Жоспарланған қызмет </w:t>
      </w:r>
      <w:r>
        <w:rPr>
          <w:rStyle w:val="Style15"/>
          <w:rFonts w:ascii="Times New Roman" w:hAnsi="Times New Roman"/>
          <w:sz w:val="28"/>
          <w:szCs w:val="28"/>
        </w:rPr>
        <w:t>ҚР Экологиялық кодексіне сәйкес I санаттағы объектіге</w:t>
      </w:r>
      <w:r>
        <w:rPr>
          <w:rFonts w:ascii="Times New Roman" w:hAnsi="Times New Roman"/>
          <w:sz w:val="28"/>
          <w:szCs w:val="28"/>
        </w:rPr>
        <w:t xml:space="preserve"> жатады. </w:t>
      </w:r>
    </w:p>
    <w:p>
      <w:pPr>
        <w:pStyle w:val="Style18"/>
        <w:spacing w:before="0" w:after="0"/>
        <w:ind w:left="0" w:righ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Қызмет қоршаған ортаға әсер етуі мүмкін болғандықтан, </w:t>
      </w:r>
      <w:r>
        <w:rPr>
          <w:rStyle w:val="Style15"/>
          <w:rFonts w:ascii="Times New Roman" w:hAnsi="Times New Roman"/>
          <w:sz w:val="28"/>
          <w:szCs w:val="28"/>
        </w:rPr>
        <w:t>міндетті түрде қоршаған ортаға әсерді бағалау (ҚОӘБ) жүргізу қажет</w:t>
      </w:r>
      <w:r>
        <w:rPr>
          <w:rFonts w:ascii="Times New Roman" w:hAnsi="Times New Roman"/>
          <w:sz w:val="28"/>
          <w:szCs w:val="28"/>
        </w:rPr>
        <w:t xml:space="preserve">. </w:t>
      </w:r>
    </w:p>
    <w:p>
      <w:pPr>
        <w:pStyle w:val="Style18"/>
        <w:spacing w:before="0" w:after="0"/>
        <w:ind w:left="0" w:right="0" w:firstLine="567"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Style18"/>
        <w:spacing w:before="0" w:after="0"/>
        <w:ind w:left="0" w:right="0" w:firstLine="567"/>
        <w:jc w:val="both"/>
        <w:rPr>
          <w:b w:val="false"/>
          <w:b w:val="false"/>
          <w:bCs w:val="false"/>
        </w:rPr>
      </w:pPr>
      <w:r>
        <w:rPr/>
      </w:r>
    </w:p>
    <w:sectPr>
      <w:type w:val="nextPage"/>
      <w:pgSz w:w="11906" w:h="16838"/>
      <w:pgMar w:left="1701" w:right="1134" w:gutter="0" w:header="0" w:top="1418" w:footer="0" w:bottom="1134"/>
      <w:pgNumType w:fmt="decimal"/>
      <w:formProt w:val="false"/>
      <w:textDirection w:val="lrTb"/>
      <w:docGrid w:type="default" w:linePitch="360" w:charSpace="409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TimesNew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рағанды облысының табиғи ресурстар және табиғатты пайдалануды реттеу басқармасы - Шайкина А.М."/>
          <w10:wrap anchorx="margin" anchory="margin"/>
        </v:shape>
      </w:pict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 w:qFormat="1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8402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Style17"/>
    <w:next w:val="Style18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uiPriority w:val="99"/>
    <w:unhideWhenUsed/>
    <w:rsid w:val="0098402f"/>
    <w:rPr>
      <w:color w:val="0000FF" w:themeColor="hyperlink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8402f"/>
    <w:rPr>
      <w:rFonts w:ascii="Tahoma" w:hAnsi="Tahoma" w:cs="Tahoma"/>
      <w:sz w:val="16"/>
      <w:szCs w:val="16"/>
    </w:rPr>
  </w:style>
  <w:style w:type="character" w:styleId="Fontstyle01" w:customStyle="1">
    <w:name w:val="fontstyle01"/>
    <w:basedOn w:val="DefaultParagraphFont"/>
    <w:qFormat/>
    <w:rsid w:val="00214201"/>
    <w:rPr>
      <w:rFonts w:ascii="TimesNewRoman" w:hAnsi="TimesNewRoman" w:eastAsia="TimesNewRoman"/>
      <w:b/>
      <w:bCs/>
      <w:i w:val="false"/>
      <w:iCs w:val="false"/>
      <w:color w:val="000000"/>
      <w:sz w:val="22"/>
      <w:szCs w:val="22"/>
    </w:rPr>
  </w:style>
  <w:style w:type="character" w:styleId="Style15">
    <w:name w:val="Выделение жирным"/>
    <w:qFormat/>
    <w:rPr>
      <w:b/>
      <w:bCs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uiPriority w:val="1"/>
    <w:qFormat/>
    <w:rsid w:val="0098402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8402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qFormat/>
    <w:rsid w:val="009840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BD0F9-6D4E-4885-85FD-0CA90B94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Application>LibreOffice/7.3.3.2$Windows_X86_64 LibreOffice_project/d1d0ea68f081ee2800a922cac8f79445e4603348</Application>
  <AppVersion>15.0000</AppVersion>
  <Pages>1</Pages>
  <Words>146</Words>
  <Characters>1062</Characters>
  <CharactersWithSpaces>1208</CharactersWithSpaces>
  <Paragraphs>13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2021-11-09T04:30:00Z</dcterms:created>
  <dc:creator>RePack by Diakov</dc:creator>
  <dc:description/>
  <dc:language>ru-RU</dc:language>
  <cp:lastModifiedBy/>
  <cp:lastPrinted>2023-09-25T03:25:00Z</cp:lastPrinted>
  <dcterms:modified xsi:type="dcterms:W3CDTF">2026-08-20T12:27:49Z</dcterms:modified>
  <cp:revision>222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