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pPr w:leftFromText="180" w:rightFromText="180" w:vertAnchor="text" w:horzAnchor="page" w:tblpX="7153" w:tblpY="-11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97702A" w:rsidTr="0097702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97702A" w:rsidRPr="0097702A" w:rsidRDefault="0097702A" w:rsidP="0097702A">
            <w:pPr>
              <w:ind w:left="-851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7702A">
              <w:rPr>
                <w:rFonts w:ascii="Times New Roman" w:hAnsi="Times New Roman"/>
                <w:sz w:val="28"/>
                <w:szCs w:val="28"/>
              </w:rPr>
              <w:t>Бұ</w:t>
            </w:r>
            <w:proofErr w:type="gramStart"/>
            <w:r w:rsidRPr="0097702A">
              <w:rPr>
                <w:rFonts w:ascii="Times New Roman" w:hAnsi="Times New Roman"/>
                <w:sz w:val="28"/>
                <w:szCs w:val="28"/>
              </w:rPr>
              <w:t>йры</w:t>
            </w:r>
            <w:proofErr w:type="gramEnd"/>
            <w:r w:rsidRPr="0097702A">
              <w:rPr>
                <w:rFonts w:ascii="Times New Roman" w:hAnsi="Times New Roman"/>
                <w:sz w:val="28"/>
                <w:szCs w:val="28"/>
              </w:rPr>
              <w:t>ққа</w:t>
            </w:r>
            <w:proofErr w:type="spellEnd"/>
            <w:r w:rsidRPr="009770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7702A">
              <w:rPr>
                <w:rFonts w:ascii="Times New Roman" w:hAnsi="Times New Roman"/>
                <w:sz w:val="28"/>
                <w:szCs w:val="28"/>
              </w:rPr>
              <w:t>қосымша</w:t>
            </w:r>
            <w:proofErr w:type="spellEnd"/>
            <w:r w:rsidRPr="0097702A">
              <w:rPr>
                <w:rFonts w:ascii="Times New Roman" w:hAnsi="Times New Roman"/>
                <w:sz w:val="28"/>
                <w:szCs w:val="28"/>
              </w:rPr>
              <w:br/>
              <w:t xml:space="preserve">Бюро </w:t>
            </w:r>
            <w:proofErr w:type="spellStart"/>
            <w:r w:rsidRPr="0097702A">
              <w:rPr>
                <w:rFonts w:ascii="Times New Roman" w:hAnsi="Times New Roman"/>
                <w:sz w:val="28"/>
                <w:szCs w:val="28"/>
              </w:rPr>
              <w:t>басшысының</w:t>
            </w:r>
            <w:proofErr w:type="spellEnd"/>
            <w:r w:rsidRPr="0097702A">
              <w:rPr>
                <w:rFonts w:ascii="Times New Roman" w:hAnsi="Times New Roman"/>
                <w:sz w:val="28"/>
                <w:szCs w:val="28"/>
              </w:rPr>
              <w:t xml:space="preserve"> м. а.</w:t>
            </w:r>
            <w:r w:rsidRPr="0097702A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97702A">
              <w:rPr>
                <w:rFonts w:ascii="Times New Roman" w:hAnsi="Times New Roman"/>
                <w:sz w:val="28"/>
                <w:szCs w:val="28"/>
              </w:rPr>
              <w:t>Ұлттық</w:t>
            </w:r>
            <w:proofErr w:type="spellEnd"/>
            <w:r w:rsidRPr="0097702A">
              <w:rPr>
                <w:rFonts w:ascii="Times New Roman" w:hAnsi="Times New Roman"/>
                <w:sz w:val="28"/>
                <w:szCs w:val="28"/>
              </w:rPr>
              <w:t xml:space="preserve"> статистика</w:t>
            </w:r>
            <w:r w:rsidRPr="0097702A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97702A">
              <w:rPr>
                <w:rFonts w:ascii="Times New Roman" w:hAnsi="Times New Roman"/>
                <w:sz w:val="28"/>
                <w:szCs w:val="28"/>
              </w:rPr>
              <w:t>Стратегиялық</w:t>
            </w:r>
            <w:proofErr w:type="spellEnd"/>
            <w:r w:rsidRPr="009770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7702A">
              <w:rPr>
                <w:rFonts w:ascii="Times New Roman" w:hAnsi="Times New Roman"/>
                <w:sz w:val="28"/>
                <w:szCs w:val="28"/>
              </w:rPr>
              <w:t>агенттіктер</w:t>
            </w:r>
            <w:proofErr w:type="spellEnd"/>
            <w:r w:rsidRPr="0097702A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97702A">
              <w:rPr>
                <w:rFonts w:ascii="Times New Roman" w:hAnsi="Times New Roman"/>
                <w:sz w:val="28"/>
                <w:szCs w:val="28"/>
              </w:rPr>
              <w:t>жоспарлау</w:t>
            </w:r>
            <w:proofErr w:type="spellEnd"/>
            <w:r w:rsidRPr="009770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7702A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9770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7702A">
              <w:rPr>
                <w:rFonts w:ascii="Times New Roman" w:hAnsi="Times New Roman"/>
                <w:sz w:val="28"/>
                <w:szCs w:val="28"/>
              </w:rPr>
              <w:t>реформалар</w:t>
            </w:r>
            <w:proofErr w:type="spellEnd"/>
            <w:r w:rsidRPr="0097702A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97702A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 w:rsidRPr="009770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7702A">
              <w:rPr>
                <w:rFonts w:ascii="Times New Roman" w:hAnsi="Times New Roman"/>
                <w:sz w:val="28"/>
                <w:szCs w:val="28"/>
              </w:rPr>
              <w:t>Республикасының</w:t>
            </w:r>
            <w:proofErr w:type="spellEnd"/>
            <w:r w:rsidRPr="0097702A">
              <w:rPr>
                <w:rFonts w:ascii="Times New Roman" w:hAnsi="Times New Roman"/>
                <w:sz w:val="28"/>
                <w:szCs w:val="28"/>
              </w:rPr>
              <w:br/>
              <w:t xml:space="preserve">2026 </w:t>
            </w:r>
            <w:proofErr w:type="spellStart"/>
            <w:r w:rsidRPr="0097702A">
              <w:rPr>
                <w:rFonts w:ascii="Times New Roman" w:hAnsi="Times New Roman"/>
                <w:sz w:val="28"/>
                <w:szCs w:val="28"/>
              </w:rPr>
              <w:t>жылғы</w:t>
            </w:r>
            <w:proofErr w:type="spellEnd"/>
            <w:r w:rsidRPr="0097702A">
              <w:rPr>
                <w:rFonts w:ascii="Times New Roman" w:hAnsi="Times New Roman"/>
                <w:sz w:val="28"/>
                <w:szCs w:val="28"/>
              </w:rPr>
              <w:t xml:space="preserve"> 14 </w:t>
            </w:r>
            <w:proofErr w:type="spellStart"/>
            <w:r w:rsidRPr="0097702A">
              <w:rPr>
                <w:rFonts w:ascii="Times New Roman" w:hAnsi="Times New Roman"/>
                <w:sz w:val="28"/>
                <w:szCs w:val="28"/>
              </w:rPr>
              <w:t>тамыздағы</w:t>
            </w:r>
            <w:proofErr w:type="spellEnd"/>
            <w:r w:rsidRPr="0097702A">
              <w:rPr>
                <w:rFonts w:ascii="Times New Roman" w:hAnsi="Times New Roman"/>
                <w:sz w:val="28"/>
                <w:szCs w:val="28"/>
              </w:rPr>
              <w:br/>
              <w:t>№ 21</w:t>
            </w:r>
          </w:p>
        </w:tc>
      </w:tr>
      <w:tr w:rsidR="0097702A" w:rsidTr="0097702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97702A" w:rsidRDefault="0097702A"/>
        </w:tc>
      </w:tr>
    </w:tbl>
    <w:p w:rsidR="00874C46" w:rsidRDefault="00874C46" w:rsidP="0097702A">
      <w:pPr>
        <w:pStyle w:val="3"/>
        <w:spacing w:before="0" w:beforeAutospacing="0" w:after="0" w:afterAutospacing="0"/>
        <w:jc w:val="center"/>
      </w:pPr>
    </w:p>
    <w:p w:rsidR="00CC6E21" w:rsidRDefault="00CC6E21" w:rsidP="0097702A">
      <w:pPr>
        <w:pStyle w:val="3"/>
        <w:spacing w:before="0" w:beforeAutospacing="0" w:after="0" w:afterAutospacing="0"/>
        <w:jc w:val="center"/>
      </w:pPr>
    </w:p>
    <w:p w:rsidR="00CC6E21" w:rsidRDefault="00CC6E21" w:rsidP="0097702A">
      <w:pPr>
        <w:pStyle w:val="3"/>
        <w:spacing w:before="0" w:beforeAutospacing="0" w:after="0" w:afterAutospacing="0"/>
        <w:jc w:val="center"/>
      </w:pPr>
    </w:p>
    <w:p w:rsidR="00CC6E21" w:rsidRDefault="00CC6E21" w:rsidP="0097702A">
      <w:pPr>
        <w:pStyle w:val="3"/>
        <w:spacing w:before="0" w:beforeAutospacing="0" w:after="0" w:afterAutospacing="0"/>
        <w:jc w:val="center"/>
      </w:pPr>
    </w:p>
    <w:p w:rsidR="00CC6E21" w:rsidRDefault="00CC6E21" w:rsidP="0097702A">
      <w:pPr>
        <w:pStyle w:val="3"/>
        <w:spacing w:before="0" w:beforeAutospacing="0" w:after="0" w:afterAutospacing="0"/>
        <w:jc w:val="center"/>
      </w:pPr>
    </w:p>
    <w:p w:rsidR="00CC6E21" w:rsidRDefault="00CC6E21" w:rsidP="0097702A">
      <w:pPr>
        <w:pStyle w:val="3"/>
        <w:spacing w:before="0" w:beforeAutospacing="0" w:after="0" w:afterAutospacing="0"/>
        <w:jc w:val="center"/>
      </w:pPr>
    </w:p>
    <w:p w:rsidR="00CC6E21" w:rsidRDefault="00CC6E21" w:rsidP="0097702A">
      <w:pPr>
        <w:pStyle w:val="3"/>
        <w:spacing w:before="0" w:beforeAutospacing="0" w:after="0" w:afterAutospacing="0"/>
        <w:jc w:val="center"/>
      </w:pPr>
    </w:p>
    <w:p w:rsidR="0097702A" w:rsidRDefault="0097702A">
      <w:pPr>
        <w:pStyle w:val="3"/>
        <w:jc w:val="center"/>
      </w:pPr>
    </w:p>
    <w:p w:rsidR="00874C46" w:rsidRDefault="00237F3A">
      <w:pPr>
        <w:pStyle w:val="3"/>
        <w:jc w:val="center"/>
        <w:rPr>
          <w:lang w:val="kk-KZ"/>
        </w:rPr>
      </w:pPr>
      <w:proofErr w:type="spellStart"/>
      <w:r>
        <w:t>Күші</w:t>
      </w:r>
      <w:proofErr w:type="spellEnd"/>
      <w:r>
        <w:t xml:space="preserve"> </w:t>
      </w:r>
      <w:proofErr w:type="spellStart"/>
      <w:r>
        <w:t>жойылған</w:t>
      </w:r>
      <w:proofErr w:type="spellEnd"/>
      <w:r>
        <w:t xml:space="preserve"> </w:t>
      </w:r>
      <w:proofErr w:type="spellStart"/>
      <w:r>
        <w:t>кейбі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бұйрықтардың</w:t>
      </w:r>
      <w:proofErr w:type="spellEnd"/>
      <w:r>
        <w:t xml:space="preserve"> тізбесі</w:t>
      </w:r>
      <w:r>
        <w:rPr>
          <w:lang w:val="kk-KZ"/>
        </w:rPr>
        <w:t xml:space="preserve"> </w:t>
      </w:r>
    </w:p>
    <w:p w:rsidR="00874C46" w:rsidRDefault="00237F3A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8300B8">
        <w:rPr>
          <w:sz w:val="28"/>
          <w:szCs w:val="28"/>
          <w:lang w:val="kk-KZ"/>
        </w:rPr>
        <w:tab/>
      </w:r>
      <w:r w:rsidRPr="00B016F6">
        <w:rPr>
          <w:b w:val="0"/>
          <w:sz w:val="28"/>
          <w:szCs w:val="28"/>
          <w:lang w:val="kk-KZ"/>
        </w:rPr>
        <w:t>1. «Қазақстан Республикасы Қаржы министрлігі әзірлеген ведомстволық статистикалық байқаудың статистикалық нысаны мен оны толтыру жөніндегі нұсқаулықты бекіту туралы» Қазақстан Республикасы Ұлттық экономика министрлігі Статистика комитеті төрағасының 2017 жылғы 3 ақпандағы № 26 бұйрығы (Нормативтік құқықтық актілерді мемлекеттік тіркеу тізілімінде                  № 14897 болып тіркелген).</w:t>
      </w:r>
    </w:p>
    <w:p w:rsidR="00874C46" w:rsidRDefault="00237F3A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 w:rsidRPr="00B016F6">
        <w:rPr>
          <w:rFonts w:ascii="Times New Roman" w:hAnsi="Times New Roman" w:cs="Times New Roman"/>
          <w:b w:val="0"/>
          <w:color w:val="auto"/>
          <w:lang w:val="kk-KZ"/>
        </w:rPr>
        <w:tab/>
        <w:t xml:space="preserve">2. «Кәсіпорындар статистикасы мен конъюнктуралық зерттеулер бойынша жалпымемлекеттік статистикалық байқаулардың статистикалық нысандары мен оларды толтыру жөніндегі нұсқаулықтарды бекіту туралы» Қазақстан Республикасы Ұлттық экономика министрлігі Статистика комитеті төрағасының 2020 жылғы 23 қаңтардағы № 8 бұйрығы (Нормативтік құқықтық актілерді мемлекеттік тіркеу тізілімінде № 19947 болып тіркелген).  </w:t>
      </w:r>
    </w:p>
    <w:p w:rsidR="00874C46" w:rsidRDefault="00237F3A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 w:rsidRPr="00B016F6">
        <w:rPr>
          <w:rFonts w:ascii="Times New Roman" w:hAnsi="Times New Roman" w:cs="Times New Roman"/>
          <w:b w:val="0"/>
          <w:color w:val="auto"/>
          <w:lang w:val="kk-KZ"/>
        </w:rPr>
        <w:tab/>
        <w:t>3. «Кәсіпорындар статистикасы мен конъюнктуралық зерттеулер бойынша жалпымемлекеттік статистикалық байқаулардың статистикалық нысандары мен оларды толтыру жөніндегі нұсқаулықтарды бекіту туралы» Қазақстан Республикасы Ұлттық экономика министрлігі Статистика комитеті төрағасының 2020 жылғы 23 қаңтардағы № 8 бұйрығына өзгерістер енгізу туралы»</w:t>
      </w:r>
      <w:r w:rsidRPr="00B016F6">
        <w:rPr>
          <w:rFonts w:ascii="Times New Roman" w:hAnsi="Times New Roman" w:cs="Times New Roman"/>
          <w:color w:val="auto"/>
          <w:lang w:val="kk-KZ"/>
        </w:rPr>
        <w:t xml:space="preserve"> </w:t>
      </w:r>
      <w:r w:rsidRPr="00B016F6">
        <w:rPr>
          <w:rFonts w:ascii="Times New Roman" w:hAnsi="Times New Roman" w:cs="Times New Roman"/>
          <w:b w:val="0"/>
          <w:color w:val="auto"/>
          <w:lang w:val="kk-KZ"/>
        </w:rPr>
        <w:t xml:space="preserve">Қазақстан Республикасының Стратегиялық жоспарлау және реформалар агенттігі Ұлттық статистика бюросы Басшысының 2021 жылғы                24 қыркүйектегі № 21 бұйрығы (Нормативтік құқықтық актілерді мемлекеттік тіркеу тізілімінде № 24527 болып тіркелген).  </w:t>
      </w:r>
    </w:p>
    <w:p w:rsidR="00874C46" w:rsidRDefault="00237F3A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B016F6">
        <w:rPr>
          <w:b w:val="0"/>
          <w:sz w:val="28"/>
          <w:szCs w:val="28"/>
          <w:lang w:val="kk-KZ"/>
        </w:rPr>
        <w:tab/>
        <w:t xml:space="preserve">4. «Қазақстан Республикасы Қаржы министрлігі әзірлеген ведомстволық статистикалық байқаудың статистикалық нысаны мен оны толтыру жөніндегі нұсқаулықты бекіту туралы» Қазақстан Республикасы Ұлттық экономика министрлігі Статистика комитеті төрағасының 2017 жылғы 3 ақпандағы № 26 бұйрығына өзгерістер енгізу туралы» Қазақстан Республикасының Стратегиялық жоспарлау және реформалар агенттігі Ұлттық статистика бюросы Басшысының 2021 жылғы 29 қарашадағы № 38 бұйрығы (Нормативтік құқықтық актілерді мемлекеттік тіркеу тізілімінде № 25463 болып тіркелген).  </w:t>
      </w:r>
      <w:r w:rsidRPr="00B016F6">
        <w:rPr>
          <w:sz w:val="28"/>
          <w:szCs w:val="28"/>
          <w:lang w:val="kk-KZ"/>
        </w:rPr>
        <w:tab/>
      </w:r>
      <w:r w:rsidRPr="00B016F6">
        <w:rPr>
          <w:b w:val="0"/>
          <w:sz w:val="28"/>
          <w:szCs w:val="28"/>
          <w:lang w:val="kk-KZ"/>
        </w:rPr>
        <w:t xml:space="preserve">5. «Кәсіпорындар статистикасы мен конъюнктуралық зерттеулер бойынша жалпымемлекеттік статистикалық байқаулардың статистикалық </w:t>
      </w:r>
      <w:r w:rsidRPr="00B016F6">
        <w:rPr>
          <w:b w:val="0"/>
          <w:sz w:val="28"/>
          <w:szCs w:val="28"/>
          <w:lang w:val="kk-KZ"/>
        </w:rPr>
        <w:lastRenderedPageBreak/>
        <w:t xml:space="preserve">нысандары мен оларды толтыру жөніндегі нұсқаулықтарды бекіту туралы» Қазақстан Республикасы Ұлттық экономика министрлігі Статистика комитеті төрағасының 2020 жылғы 23 қаңтардағы № 8 бұйрығына өзгерістер мен толықтырулар енгізу туралы» Қазақстан Республикасының Стратегиялық жоспарлау және реформалар агенттігі Ұлттық статистика бюросы басшысының 2022 жылғы 26 тамыздағы № 18 бұйрығы (Нормативтік құқықтық актілерді мемлекеттік тіркеу тізілімінде № 29313 болып тіркелген). </w:t>
      </w:r>
    </w:p>
    <w:p w:rsidR="00874C46" w:rsidRDefault="00237F3A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B016F6">
        <w:rPr>
          <w:sz w:val="28"/>
          <w:szCs w:val="28"/>
          <w:lang w:val="kk-KZ"/>
        </w:rPr>
        <w:tab/>
      </w:r>
      <w:r w:rsidRPr="00B016F6">
        <w:rPr>
          <w:b w:val="0"/>
          <w:sz w:val="28"/>
          <w:szCs w:val="28"/>
          <w:lang w:val="kk-KZ"/>
        </w:rPr>
        <w:t>6. «Кәсіпорындар статистикасы мен конъюнктуралық зерттеулер бойынша жалпымемлекеттік статистикалық байқаулардың статистикалық нысандары мен оларды толтыру жөніндегі нұсқаулықтарды бекіту туралы» Қазақстан Республикасы Ұлттық экономика министрлігі Статистика комитеті төрағасының 2020 жылғы 23 қаңтардағы № 8 бұйрығына өзгерістер енгізу туралы» Қазақстан Республикасының Стратегиялық жоспарлау және реформалар агенттігі Ұлттық статистика бюросы басшысының 2023 жылғы                 7 маусымдағы № 2 бұйрығы (Нормативтік құқықтық актілерді мемлекеттік тіркеу тізілімінде № 32728 болып тіркелген).</w:t>
      </w:r>
    </w:p>
    <w:p w:rsidR="00874C46" w:rsidRDefault="00237F3A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B016F6">
        <w:rPr>
          <w:lang w:val="kk-KZ"/>
        </w:rPr>
        <w:tab/>
      </w:r>
      <w:r w:rsidRPr="00B016F6">
        <w:rPr>
          <w:b w:val="0"/>
          <w:sz w:val="28"/>
          <w:szCs w:val="28"/>
          <w:lang w:val="kk-KZ"/>
        </w:rPr>
        <w:t>7. «Кәсіпорындар статистикасы мен конъюнктуралық зерттеулер бойынша жалпымемлекеттік статистикалық байқаулардың статистикалық нысандары мен оларды толтыру жөніндегі нұсқаулықтарды бекіту туралы» Қазақстан Республикасы Ұлттық экономика министрлігі Статистика комитеті төрағасының 2020 жылғы 23 қаңтардағы № 8 бұйрығына өзгерістер енгізу туралы» Қазақстан Республикасының Стратегиялық жоспарлау және реформалар агенттігі Ұлттық статистика бюросы басшысының 2024 жылғы               12 маусымдағы № 6 бұйрығы (Нормативтік құқықтық актілерді мемлекеттік тіркеу тізілімінде № 34515 болып тіркелген).</w:t>
      </w:r>
    </w:p>
    <w:p w:rsidR="00874C46" w:rsidRDefault="00237F3A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lang w:val="kk-KZ" w:eastAsia="ru-RU"/>
        </w:rPr>
      </w:pPr>
      <w:r w:rsidRPr="00B016F6">
        <w:rPr>
          <w:rFonts w:ascii="Times New Roman" w:hAnsi="Times New Roman" w:cs="Times New Roman"/>
          <w:b w:val="0"/>
          <w:color w:val="auto"/>
          <w:lang w:val="kk-KZ" w:eastAsia="ru-RU"/>
        </w:rPr>
        <w:tab/>
      </w:r>
    </w:p>
    <w:p w:rsidR="00874C46" w:rsidRDefault="00237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6F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</w:p>
    <w:p w:rsidR="00874C46" w:rsidRDefault="00237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6F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B016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874C46" w:rsidRDefault="0087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74C46" w:rsidRDefault="0087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74C46" w:rsidRPr="00CC6E21" w:rsidRDefault="00874C46">
      <w:pPr>
        <w:spacing w:after="0"/>
        <w:rPr>
          <w:lang w:val="kk-KZ"/>
        </w:rPr>
      </w:pPr>
      <w:bookmarkStart w:id="0" w:name="_GoBack"/>
      <w:bookmarkEnd w:id="0"/>
    </w:p>
    <w:sectPr w:rsidR="00874C46" w:rsidRPr="00CC6E21" w:rsidSect="000B38C4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0B2" w:rsidRDefault="009E40B2">
      <w:pPr>
        <w:spacing w:after="0" w:line="240" w:lineRule="auto"/>
      </w:pPr>
      <w:r>
        <w:separator/>
      </w:r>
    </w:p>
  </w:endnote>
  <w:endnote w:type="continuationSeparator" w:id="0">
    <w:p w:rsidR="009E40B2" w:rsidRDefault="009E4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C46" w:rsidRDefault="00874C46">
    <w:pPr>
      <w:spacing w:after="0"/>
      <w:jc w:val="center"/>
    </w:pPr>
  </w:p>
  <w:p w:rsidR="00874C46" w:rsidRDefault="00237F3A">
    <w:pPr>
      <w:spacing w:after="0"/>
      <w:jc w:val="center"/>
    </w:pPr>
    <w:r>
      <w:t>Нормативтік құқықтық актілерді мемлекеттік тіркеудің тізіліміне №  болып енгізілді</w:t>
    </w:r>
  </w:p>
  <w:p w:rsidR="00874C46" w:rsidRDefault="00237F3A">
    <w:pPr>
      <w:spacing w:after="0"/>
      <w:jc w:val="center"/>
    </w:pPr>
    <w:r>
      <w:t>ИС «ИПГО». Копия электронного документа. Дата  14.08.2026.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C46" w:rsidRDefault="00874C46">
    <w:pPr>
      <w:spacing w:after="0"/>
      <w:jc w:val="center"/>
    </w:pPr>
  </w:p>
  <w:p w:rsidR="00874C46" w:rsidRDefault="00237F3A">
    <w:pPr>
      <w:spacing w:after="0"/>
      <w:jc w:val="center"/>
    </w:pPr>
    <w:r>
      <w:t>ИС «ИПГО». Копия электронного документа. Дата  14.08.2026.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0B2" w:rsidRDefault="009E40B2">
      <w:pPr>
        <w:spacing w:after="0" w:line="240" w:lineRule="auto"/>
      </w:pPr>
      <w:r>
        <w:separator/>
      </w:r>
    </w:p>
  </w:footnote>
  <w:footnote w:type="continuationSeparator" w:id="0">
    <w:p w:rsidR="009E40B2" w:rsidRDefault="009E4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C46" w:rsidRDefault="009E40B2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0.6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М 6802313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91264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74C46" w:rsidRDefault="009E40B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0.6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МАМ 68023138"/>
              <w10:wrap anchorx="margin" anchory="margin"/>
            </v:shape>
          </w:pict>
        </w:r>
        <w:r w:rsidR="00237F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37F3A" w:rsidRPr="006552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237F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6E5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237F3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74C46" w:rsidRDefault="00874C4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7202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7702A" w:rsidRPr="0097702A" w:rsidRDefault="0097702A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770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702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770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7702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74C46" w:rsidRDefault="009E40B2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0.6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М 6802313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F1445"/>
    <w:multiLevelType w:val="multilevel"/>
    <w:tmpl w:val="A14EC7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6E3A6413"/>
    <w:multiLevelType w:val="multilevel"/>
    <w:tmpl w:val="031EEC3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C46"/>
    <w:rsid w:val="00237F3A"/>
    <w:rsid w:val="00726757"/>
    <w:rsid w:val="00874C46"/>
    <w:rsid w:val="0097702A"/>
    <w:rsid w:val="009E40B2"/>
    <w:rsid w:val="00CC6E21"/>
    <w:rsid w:val="00D172E8"/>
    <w:rsid w:val="00E0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5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05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51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qFormat/>
    <w:rsid w:val="00905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0515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545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unhideWhenUsed/>
    <w:qFormat/>
    <w:rsid w:val="00655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5261"/>
  </w:style>
  <w:style w:type="paragraph" w:styleId="a7">
    <w:name w:val="footer"/>
    <w:basedOn w:val="a"/>
    <w:link w:val="a8"/>
    <w:uiPriority w:val="99"/>
    <w:unhideWhenUsed/>
    <w:rsid w:val="00655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5261"/>
  </w:style>
  <w:style w:type="table" w:styleId="a9">
    <w:name w:val="Table Grid"/>
    <w:basedOn w:val="a1"/>
    <w:uiPriority w:val="39"/>
    <w:rsid w:val="00786B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5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05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51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qFormat/>
    <w:rsid w:val="00905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0515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545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unhideWhenUsed/>
    <w:qFormat/>
    <w:rsid w:val="00655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5261"/>
  </w:style>
  <w:style w:type="paragraph" w:styleId="a7">
    <w:name w:val="footer"/>
    <w:basedOn w:val="a"/>
    <w:link w:val="a8"/>
    <w:uiPriority w:val="99"/>
    <w:unhideWhenUsed/>
    <w:rsid w:val="00655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5261"/>
  </w:style>
  <w:style w:type="table" w:styleId="a9">
    <w:name w:val="Table Grid"/>
    <w:basedOn w:val="a1"/>
    <w:uiPriority w:val="39"/>
    <w:rsid w:val="00786B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1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571</Words>
  <Characters>3255</Characters>
  <Application>Microsoft Office Word</Application>
  <DocSecurity>0</DocSecurity>
  <Lines>27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Hewlett-Packard Company</Company>
  <LinksUpToDate>false</LinksUpToDate>
  <CharactersWithSpaces>3819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2026-06-17T11:01:00Z</dcterms:created>
  <dc:creator>A.Massalimov</dc:creator>
  <lastModifiedBy>A.Massalimov</lastModifiedBy>
  <dcterms:modified xsi:type="dcterms:W3CDTF">2026-08-04T10:47:00Z</dcterms:modified>
  <revision>34</revision>
</core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3A14331A-4A87-41E7-9E2E-D2FC4423D8C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8FA02B11-FA47-4A7A-8BB8-72EE9D95887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5F530F9-7BB9-4EC8-B2D6-2991293264EC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A.Massalimov</dc:creator>
  <cp:lastModifiedBy>A.Massalimov</cp:lastModifiedBy>
  <cp:revision>6</cp:revision>
  <dcterms:created xsi:type="dcterms:W3CDTF">2026-08-14T06:20:00Z</dcterms:created>
  <dcterms:modified xsi:type="dcterms:W3CDTF">2026-08-20T06:27:00Z</dcterms:modified>
</cp:coreProperties>
</file>