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FC796" w14:textId="77777777" w:rsidR="004B06E4" w:rsidRPr="004B06E4" w:rsidRDefault="004B06E4" w:rsidP="004B06E4">
      <w:pPr>
        <w:spacing w:after="0"/>
        <w:jc w:val="center"/>
        <w:rPr>
          <w:b/>
          <w:lang w:val="ru-RU"/>
        </w:rPr>
      </w:pPr>
      <w:r w:rsidRPr="004B06E4">
        <w:rPr>
          <w:b/>
          <w:lang w:val="ru-RU"/>
        </w:rPr>
        <w:t>СПРАВКА</w:t>
      </w:r>
    </w:p>
    <w:p w14:paraId="1DC895AB" w14:textId="61367B58" w:rsidR="004B06E4" w:rsidRPr="004B06E4" w:rsidRDefault="004B06E4" w:rsidP="004B06E4">
      <w:pPr>
        <w:spacing w:after="0"/>
        <w:jc w:val="center"/>
        <w:rPr>
          <w:b/>
          <w:lang w:val="ru-RU"/>
        </w:rPr>
      </w:pPr>
      <w:r w:rsidRPr="004B06E4">
        <w:rPr>
          <w:b/>
          <w:lang w:val="ru-RU"/>
        </w:rPr>
        <w:t>По итогам внутреннего анализа коррупционных рисков</w:t>
      </w:r>
    </w:p>
    <w:p w14:paraId="3322900F" w14:textId="2505126C" w:rsidR="004B06E4" w:rsidRPr="004B06E4" w:rsidRDefault="004B06E4" w:rsidP="004B06E4">
      <w:pPr>
        <w:spacing w:after="0"/>
        <w:jc w:val="center"/>
        <w:rPr>
          <w:b/>
          <w:lang w:val="ru-RU"/>
        </w:rPr>
      </w:pPr>
      <w:r w:rsidRPr="004B06E4">
        <w:rPr>
          <w:b/>
          <w:lang w:val="ru-RU"/>
        </w:rPr>
        <w:t>В деятельности гу «отдел архитектуры и градостроительства города караганды»</w:t>
      </w:r>
    </w:p>
    <w:p w14:paraId="7D829340" w14:textId="77777777" w:rsidR="004B06E4" w:rsidRDefault="004B06E4" w:rsidP="004B06E4">
      <w:pPr>
        <w:spacing w:after="0"/>
        <w:jc w:val="both"/>
        <w:rPr>
          <w:bCs/>
          <w:lang w:val="ru-RU"/>
        </w:rPr>
      </w:pPr>
    </w:p>
    <w:p w14:paraId="4FFD63DB" w14:textId="6B431AC7" w:rsidR="004B06E4" w:rsidRPr="004B06E4" w:rsidRDefault="004B06E4" w:rsidP="004B06E4">
      <w:pPr>
        <w:spacing w:after="0"/>
        <w:jc w:val="both"/>
        <w:rPr>
          <w:bCs/>
          <w:lang w:val="ru-RU"/>
        </w:rPr>
      </w:pPr>
      <w:r>
        <w:rPr>
          <w:bCs/>
          <w:lang w:val="ru-RU"/>
        </w:rPr>
        <w:t>г.</w:t>
      </w:r>
      <w:r w:rsidRPr="004B06E4">
        <w:rPr>
          <w:bCs/>
          <w:lang w:val="ru-RU"/>
        </w:rPr>
        <w:t xml:space="preserve"> Караганда                                                                     </w:t>
      </w:r>
      <w:r>
        <w:rPr>
          <w:bCs/>
          <w:lang w:val="ru-RU"/>
        </w:rPr>
        <w:t>19</w:t>
      </w:r>
      <w:r w:rsidRPr="004B06E4">
        <w:rPr>
          <w:bCs/>
          <w:lang w:val="ru-RU"/>
        </w:rPr>
        <w:t xml:space="preserve"> августа 2026 года</w:t>
      </w:r>
    </w:p>
    <w:p w14:paraId="598CECAE" w14:textId="77777777" w:rsidR="004B06E4" w:rsidRDefault="004B06E4" w:rsidP="004B06E4">
      <w:pPr>
        <w:spacing w:after="0"/>
        <w:jc w:val="both"/>
        <w:rPr>
          <w:bCs/>
          <w:lang w:val="ru-RU"/>
        </w:rPr>
      </w:pPr>
    </w:p>
    <w:p w14:paraId="46ECA6EE" w14:textId="09AD546F" w:rsidR="004B06E4" w:rsidRPr="004B06E4" w:rsidRDefault="004B06E4" w:rsidP="004B06E4">
      <w:pPr>
        <w:spacing w:after="0"/>
        <w:ind w:firstLine="708"/>
        <w:jc w:val="both"/>
        <w:rPr>
          <w:bCs/>
          <w:lang w:val="ru-RU"/>
        </w:rPr>
      </w:pPr>
      <w:r w:rsidRPr="004B06E4">
        <w:rPr>
          <w:bCs/>
          <w:lang w:val="ru-RU"/>
        </w:rPr>
        <w:t>Рабочей группой, утверждённой приказом руководителя ГУ «Отдел архитектуры и градостроительства города Караганды», проведён внутренний анализ коррупционных рисков в деятельности государственного учреждения «Отдел архитектуры и градостроительства города Караганды» (далее — Отдел).</w:t>
      </w:r>
    </w:p>
    <w:p w14:paraId="7FCCDCDC" w14:textId="77777777" w:rsidR="004B06E4" w:rsidRPr="004B06E4" w:rsidRDefault="004B06E4" w:rsidP="004B06E4">
      <w:pPr>
        <w:spacing w:after="0"/>
        <w:ind w:firstLine="708"/>
        <w:jc w:val="both"/>
        <w:rPr>
          <w:bCs/>
          <w:lang w:val="ru-RU"/>
        </w:rPr>
      </w:pPr>
      <w:r w:rsidRPr="004B06E4">
        <w:rPr>
          <w:bCs/>
          <w:lang w:val="ru-RU"/>
        </w:rPr>
        <w:t>I. Внутренний анализ коррупционных рисков проводился по следующим направлениям:</w:t>
      </w:r>
    </w:p>
    <w:p w14:paraId="0A23D6FE" w14:textId="77777777" w:rsidR="004B06E4" w:rsidRPr="004B06E4" w:rsidRDefault="004B06E4" w:rsidP="004B06E4">
      <w:pPr>
        <w:pStyle w:val="a6"/>
        <w:numPr>
          <w:ilvl w:val="0"/>
          <w:numId w:val="7"/>
        </w:numPr>
        <w:spacing w:after="0"/>
        <w:jc w:val="both"/>
        <w:rPr>
          <w:bCs/>
          <w:lang w:val="ru-RU"/>
        </w:rPr>
      </w:pPr>
      <w:r w:rsidRPr="004B06E4">
        <w:rPr>
          <w:bCs/>
          <w:lang w:val="ru-RU"/>
        </w:rPr>
        <w:t>выявление коррупционных рисков в законодательстве, нормативно-правовых актах и правовых актах, регулирующих деятельность Отдела;</w:t>
      </w:r>
    </w:p>
    <w:p w14:paraId="1BFB8BA4" w14:textId="77777777" w:rsidR="004B06E4" w:rsidRPr="004B06E4" w:rsidRDefault="004B06E4" w:rsidP="004B06E4">
      <w:pPr>
        <w:pStyle w:val="a6"/>
        <w:numPr>
          <w:ilvl w:val="0"/>
          <w:numId w:val="7"/>
        </w:numPr>
        <w:spacing w:after="0"/>
        <w:jc w:val="both"/>
        <w:rPr>
          <w:bCs/>
          <w:lang w:val="ru-RU"/>
        </w:rPr>
      </w:pPr>
      <w:r w:rsidRPr="004B06E4">
        <w:rPr>
          <w:bCs/>
          <w:lang w:val="ru-RU"/>
        </w:rPr>
        <w:t>выявление коррупционных рисков в организационно-управленческой деятельности Отдела;</w:t>
      </w:r>
    </w:p>
    <w:p w14:paraId="1C28E35A" w14:textId="77777777" w:rsidR="004B06E4" w:rsidRPr="004B06E4" w:rsidRDefault="004B06E4" w:rsidP="004B06E4">
      <w:pPr>
        <w:pStyle w:val="a6"/>
        <w:numPr>
          <w:ilvl w:val="0"/>
          <w:numId w:val="7"/>
        </w:numPr>
        <w:spacing w:after="0"/>
        <w:jc w:val="both"/>
        <w:rPr>
          <w:bCs/>
          <w:lang w:val="ru-RU"/>
        </w:rPr>
      </w:pPr>
      <w:r w:rsidRPr="004B06E4">
        <w:rPr>
          <w:bCs/>
          <w:lang w:val="ru-RU"/>
        </w:rPr>
        <w:t>выявление коррупционных рисков при оказании государственных услуг.</w:t>
      </w:r>
    </w:p>
    <w:p w14:paraId="040E1F1F" w14:textId="77777777" w:rsidR="004B06E4" w:rsidRPr="004B06E4" w:rsidRDefault="004B06E4" w:rsidP="004B06E4">
      <w:pPr>
        <w:spacing w:after="0"/>
        <w:jc w:val="both"/>
        <w:rPr>
          <w:b/>
          <w:lang w:val="ru-RU"/>
        </w:rPr>
      </w:pPr>
      <w:r w:rsidRPr="004B06E4">
        <w:rPr>
          <w:b/>
          <w:lang w:val="ru-RU"/>
        </w:rPr>
        <w:t>1. ВЫЯВЛЕНИЕ КОРРУПЦИОННЫХ РИСКОВ В НОРМАТИВНЫХ ПРАВОВЫХ АКТАХ И ПРАВОВЫХ АКТАХ</w:t>
      </w:r>
    </w:p>
    <w:p w14:paraId="2CCC8928" w14:textId="31C03C7C" w:rsidR="004B06E4" w:rsidRPr="004B06E4" w:rsidRDefault="004B06E4" w:rsidP="004B06E4">
      <w:pPr>
        <w:spacing w:after="0"/>
        <w:ind w:firstLine="708"/>
        <w:jc w:val="both"/>
        <w:rPr>
          <w:bCs/>
          <w:lang w:val="ru-RU"/>
        </w:rPr>
      </w:pPr>
      <w:r w:rsidRPr="004B06E4">
        <w:rPr>
          <w:bCs/>
          <w:lang w:val="ru-RU"/>
        </w:rPr>
        <w:t>Отдел в своей деятельности руководствуется Положением о государственном учреждении, Регламентом, Строительным кодексом Республики Казахстан,  Законом Республики Казахстан «О государственных и социально ответственных услугах», Правилами организации застройки и прохождения разрешительных процедур в сфере строительства (приказ Министра промышленности и строительства РК от 29 мая 2026 года № 265), Правилами выдачи решения на проведение комплекса работ по постутилизации объектов (приказ от 29 апреля 2021 года № 202 с изменениями), Правилами оказания государственных услуг в сфере земельных отношений (приказ Министра сельского хозяйства РК от 1 октября 2020 года № 301 с изменениями, включая приложение 17), а также иными нормативными правовыми актами.</w:t>
      </w:r>
    </w:p>
    <w:p w14:paraId="3DB69368" w14:textId="77777777" w:rsidR="004B06E4" w:rsidRPr="004B06E4" w:rsidRDefault="004B06E4" w:rsidP="004B06E4">
      <w:pPr>
        <w:spacing w:after="0"/>
        <w:jc w:val="both"/>
        <w:rPr>
          <w:bCs/>
          <w:lang w:val="ru-RU"/>
        </w:rPr>
      </w:pPr>
      <w:r w:rsidRPr="004B06E4">
        <w:rPr>
          <w:bCs/>
          <w:lang w:val="ru-RU"/>
        </w:rPr>
        <w:t>Выявлены следующие коррупционные риски:</w:t>
      </w:r>
    </w:p>
    <w:p w14:paraId="4D8C1E2E" w14:textId="7F639B3F" w:rsidR="004B06E4" w:rsidRPr="004B06E4" w:rsidRDefault="004B06E4" w:rsidP="004B06E4">
      <w:pPr>
        <w:spacing w:after="0"/>
        <w:ind w:firstLine="708"/>
        <w:jc w:val="both"/>
        <w:rPr>
          <w:bCs/>
          <w:lang w:val="ru-RU"/>
        </w:rPr>
      </w:pPr>
      <w:r w:rsidRPr="004B06E4">
        <w:rPr>
          <w:bCs/>
          <w:lang w:val="ru-RU"/>
        </w:rPr>
        <w:t>Противоречие в процедуре заслушивания при отказе в оказании государственной услуги.</w:t>
      </w:r>
      <w:r>
        <w:rPr>
          <w:bCs/>
          <w:lang w:val="ru-RU"/>
        </w:rPr>
        <w:t xml:space="preserve"> </w:t>
      </w:r>
      <w:r w:rsidRPr="004B06E4">
        <w:rPr>
          <w:bCs/>
          <w:lang w:val="ru-RU"/>
        </w:rPr>
        <w:t>Согласно пункту 1-2 статьи 19-1 Закона Республики Казахстан «О государственных и социально ответственных услугах» при отказе в оказании государственной услуги заслушивание с услугополучателем не проводится.</w:t>
      </w:r>
      <w:r>
        <w:rPr>
          <w:bCs/>
          <w:lang w:val="ru-RU"/>
        </w:rPr>
        <w:t xml:space="preserve"> </w:t>
      </w:r>
      <w:r w:rsidRPr="004B06E4">
        <w:rPr>
          <w:bCs/>
          <w:lang w:val="ru-RU"/>
        </w:rPr>
        <w:t>В то же время отраслевые Правила (Правила организации застройки, Правила постутилизации, а также Правила оказания государственных услуг в сфере земельных отношений, включая приложение 17) предусматривают обязательное направление уведомления о предварительном решении об отказе и проведение заслушивания (уведомление — не позднее чем за 3 рабочих дня до окончания срока оказания услуги, заслушивание — не позднее 2 рабочих дней со дня уведомления).</w:t>
      </w:r>
    </w:p>
    <w:p w14:paraId="136EA766" w14:textId="77777777" w:rsidR="004B06E4" w:rsidRPr="004B06E4" w:rsidRDefault="004B06E4" w:rsidP="004B06E4">
      <w:pPr>
        <w:spacing w:after="0"/>
        <w:ind w:firstLine="708"/>
        <w:jc w:val="both"/>
        <w:rPr>
          <w:bCs/>
          <w:lang w:val="ru-RU"/>
        </w:rPr>
      </w:pPr>
      <w:r w:rsidRPr="004B06E4">
        <w:rPr>
          <w:bCs/>
          <w:lang w:val="ru-RU"/>
        </w:rPr>
        <w:lastRenderedPageBreak/>
        <w:t>Данное противоречие создаёт правовую неопределённость, возможность избирательного применения процедуры, риск затягивания сроков и давления на услугополучателя.</w:t>
      </w:r>
    </w:p>
    <w:p w14:paraId="0DDD58D6" w14:textId="77777777" w:rsidR="004B06E4" w:rsidRPr="004B06E4" w:rsidRDefault="004B06E4" w:rsidP="004B06E4">
      <w:pPr>
        <w:spacing w:after="0"/>
        <w:ind w:firstLine="708"/>
        <w:jc w:val="both"/>
        <w:rPr>
          <w:bCs/>
          <w:lang w:val="ru-RU"/>
        </w:rPr>
      </w:pPr>
      <w:r w:rsidRPr="004B06E4">
        <w:rPr>
          <w:bCs/>
          <w:lang w:val="ru-RU"/>
        </w:rPr>
        <w:t>Коррупционных рисков в иных нормативных правовых актах, непосредственно регламентирующих внутреннюю деятельность Отдела, не выявлено.</w:t>
      </w:r>
    </w:p>
    <w:p w14:paraId="7FA5C5FB" w14:textId="2B47C33D" w:rsidR="004B06E4" w:rsidRPr="004B06E4" w:rsidRDefault="004B06E4" w:rsidP="004B06E4">
      <w:pPr>
        <w:spacing w:after="0"/>
        <w:jc w:val="both"/>
        <w:rPr>
          <w:b/>
          <w:lang w:val="ru-RU"/>
        </w:rPr>
      </w:pPr>
      <w:r w:rsidRPr="004B06E4">
        <w:rPr>
          <w:b/>
          <w:lang w:val="ru-RU"/>
        </w:rPr>
        <w:t>2. ИЗУЧЕНИЕ ДЕЯТЕЛЬНОСТИ ПО УПРАВЛЕНИЮ ПЕРСОНАЛОМ</w:t>
      </w:r>
    </w:p>
    <w:p w14:paraId="15A92FE3" w14:textId="77777777" w:rsidR="004B06E4" w:rsidRPr="004B06E4" w:rsidRDefault="004B06E4" w:rsidP="004B06E4">
      <w:pPr>
        <w:spacing w:after="0"/>
        <w:ind w:firstLine="708"/>
        <w:jc w:val="both"/>
        <w:rPr>
          <w:bCs/>
          <w:lang w:val="ru-RU"/>
        </w:rPr>
      </w:pPr>
      <w:r w:rsidRPr="004B06E4">
        <w:rPr>
          <w:bCs/>
          <w:lang w:val="ru-RU"/>
        </w:rPr>
        <w:t>По линии управления персоналом, в том числе сменяемости кадров:</w:t>
      </w:r>
    </w:p>
    <w:p w14:paraId="67493549" w14:textId="1C668675" w:rsidR="004B06E4" w:rsidRPr="004B06E4" w:rsidRDefault="004B06E4" w:rsidP="004B06E4">
      <w:pPr>
        <w:spacing w:after="0"/>
        <w:jc w:val="both"/>
        <w:rPr>
          <w:bCs/>
          <w:lang w:val="ru-RU"/>
        </w:rPr>
      </w:pPr>
      <w:r w:rsidRPr="004B06E4">
        <w:rPr>
          <w:bCs/>
          <w:lang w:val="ru-RU"/>
        </w:rPr>
        <w:t>Штатная численность и фактическая численность соответствуют утверждённым параметрам.</w:t>
      </w:r>
      <w:r>
        <w:rPr>
          <w:bCs/>
          <w:lang w:val="ru-RU"/>
        </w:rPr>
        <w:t xml:space="preserve"> </w:t>
      </w:r>
      <w:r w:rsidRPr="004B06E4">
        <w:rPr>
          <w:bCs/>
          <w:lang w:val="ru-RU"/>
        </w:rPr>
        <w:t>Конфликт интересов не выявлен.</w:t>
      </w:r>
    </w:p>
    <w:p w14:paraId="7E8E297A" w14:textId="77777777" w:rsidR="004B06E4" w:rsidRPr="004B06E4" w:rsidRDefault="004B06E4" w:rsidP="004B06E4">
      <w:pPr>
        <w:spacing w:after="0"/>
        <w:ind w:firstLine="708"/>
        <w:jc w:val="both"/>
        <w:rPr>
          <w:bCs/>
          <w:lang w:val="ru-RU"/>
        </w:rPr>
      </w:pPr>
      <w:r w:rsidRPr="004B06E4">
        <w:rPr>
          <w:bCs/>
          <w:lang w:val="ru-RU"/>
        </w:rPr>
        <w:t>Отдел в соответствии с Законами Республики Казахстан «О противодействии коррупции», «О государственной службе Республики Казахстан», Этическим кодексом государственных служащих Республики Казахстан проводит работу, направленную на профилактику коррупционных правонарушений среди государственных служащих, повышение эффективности применения антикоррупционного законодательства.</w:t>
      </w:r>
    </w:p>
    <w:p w14:paraId="2EDA261B" w14:textId="77777777" w:rsidR="004B06E4" w:rsidRPr="004B06E4" w:rsidRDefault="004B06E4" w:rsidP="004B06E4">
      <w:pPr>
        <w:spacing w:after="0"/>
        <w:ind w:firstLine="708"/>
        <w:jc w:val="both"/>
        <w:rPr>
          <w:bCs/>
          <w:lang w:val="ru-RU"/>
        </w:rPr>
      </w:pPr>
      <w:r w:rsidRPr="004B06E4">
        <w:rPr>
          <w:bCs/>
          <w:lang w:val="ru-RU"/>
        </w:rPr>
        <w:t>По итогам изучения деятельности по управлению персоналом коррупционных рисков не выявлено.</w:t>
      </w:r>
    </w:p>
    <w:p w14:paraId="01F4AC29" w14:textId="77777777" w:rsidR="004B06E4" w:rsidRPr="004B06E4" w:rsidRDefault="004B06E4" w:rsidP="004B06E4">
      <w:pPr>
        <w:spacing w:after="0"/>
        <w:jc w:val="both"/>
        <w:rPr>
          <w:b/>
          <w:lang w:val="ru-RU"/>
        </w:rPr>
      </w:pPr>
      <w:r w:rsidRPr="004B06E4">
        <w:rPr>
          <w:b/>
          <w:lang w:val="ru-RU"/>
        </w:rPr>
        <w:t>3. ВЫЯВЛЕНИЕ КОРРУПЦИОННЫХ РИСКОВ ПО ОКАЗАНИЮ ГОСУДАРСТВЕННЫХ УСЛУГ</w:t>
      </w:r>
    </w:p>
    <w:p w14:paraId="227D45E9" w14:textId="77777777" w:rsidR="004B06E4" w:rsidRPr="004B06E4" w:rsidRDefault="004B06E4" w:rsidP="004B06E4">
      <w:pPr>
        <w:spacing w:after="0"/>
        <w:jc w:val="both"/>
        <w:rPr>
          <w:bCs/>
          <w:lang w:val="ru-RU"/>
        </w:rPr>
      </w:pPr>
      <w:r w:rsidRPr="004B06E4">
        <w:rPr>
          <w:bCs/>
          <w:lang w:val="ru-RU"/>
        </w:rPr>
        <w:t>Отделом оказывается 9 видов государственных услуг:</w:t>
      </w:r>
    </w:p>
    <w:p w14:paraId="1C513092" w14:textId="77777777" w:rsidR="004B06E4" w:rsidRPr="004B06E4" w:rsidRDefault="004B06E4" w:rsidP="004B06E4">
      <w:pPr>
        <w:pStyle w:val="a6"/>
        <w:numPr>
          <w:ilvl w:val="0"/>
          <w:numId w:val="8"/>
        </w:numPr>
        <w:spacing w:after="0"/>
        <w:jc w:val="both"/>
        <w:rPr>
          <w:bCs/>
          <w:lang w:val="ru-RU"/>
        </w:rPr>
      </w:pPr>
      <w:r w:rsidRPr="004B06E4">
        <w:rPr>
          <w:bCs/>
          <w:lang w:val="ru-RU"/>
        </w:rPr>
        <w:t>выдача архитектурно-планировочного задания (АПЗ);</w:t>
      </w:r>
    </w:p>
    <w:p w14:paraId="71C11A9E" w14:textId="77777777" w:rsidR="004B06E4" w:rsidRPr="004B06E4" w:rsidRDefault="004B06E4" w:rsidP="004B06E4">
      <w:pPr>
        <w:pStyle w:val="a6"/>
        <w:numPr>
          <w:ilvl w:val="0"/>
          <w:numId w:val="8"/>
        </w:numPr>
        <w:spacing w:after="0"/>
        <w:jc w:val="both"/>
        <w:rPr>
          <w:bCs/>
          <w:lang w:val="ru-RU"/>
        </w:rPr>
      </w:pPr>
      <w:r w:rsidRPr="004B06E4">
        <w:rPr>
          <w:bCs/>
          <w:lang w:val="ru-RU"/>
        </w:rPr>
        <w:t>согласование эскизного проекта;</w:t>
      </w:r>
    </w:p>
    <w:p w14:paraId="1827077A" w14:textId="77777777" w:rsidR="004B06E4" w:rsidRPr="004B06E4" w:rsidRDefault="004B06E4" w:rsidP="004B06E4">
      <w:pPr>
        <w:pStyle w:val="a6"/>
        <w:numPr>
          <w:ilvl w:val="0"/>
          <w:numId w:val="8"/>
        </w:numPr>
        <w:spacing w:after="0"/>
        <w:jc w:val="both"/>
        <w:rPr>
          <w:bCs/>
          <w:lang w:val="ru-RU"/>
        </w:rPr>
      </w:pPr>
      <w:r w:rsidRPr="004B06E4">
        <w:rPr>
          <w:bCs/>
          <w:lang w:val="ru-RU"/>
        </w:rPr>
        <w:t>выдача решения на реконструкцию;</w:t>
      </w:r>
    </w:p>
    <w:p w14:paraId="2C569256" w14:textId="77777777" w:rsidR="004B06E4" w:rsidRPr="004B06E4" w:rsidRDefault="004B06E4" w:rsidP="004B06E4">
      <w:pPr>
        <w:pStyle w:val="a6"/>
        <w:numPr>
          <w:ilvl w:val="0"/>
          <w:numId w:val="8"/>
        </w:numPr>
        <w:spacing w:after="0"/>
        <w:jc w:val="both"/>
        <w:rPr>
          <w:bCs/>
          <w:lang w:val="ru-RU"/>
        </w:rPr>
      </w:pPr>
      <w:r w:rsidRPr="004B06E4">
        <w:rPr>
          <w:bCs/>
          <w:lang w:val="ru-RU"/>
        </w:rPr>
        <w:t>выдача решения на проведение комплекса работ по постутилизации;</w:t>
      </w:r>
    </w:p>
    <w:p w14:paraId="1038BDDE" w14:textId="77777777" w:rsidR="004B06E4" w:rsidRPr="004B06E4" w:rsidRDefault="004B06E4" w:rsidP="004B06E4">
      <w:pPr>
        <w:pStyle w:val="a6"/>
        <w:numPr>
          <w:ilvl w:val="0"/>
          <w:numId w:val="8"/>
        </w:numPr>
        <w:spacing w:after="0"/>
        <w:jc w:val="both"/>
        <w:rPr>
          <w:bCs/>
          <w:lang w:val="ru-RU"/>
        </w:rPr>
      </w:pPr>
      <w:r w:rsidRPr="004B06E4">
        <w:rPr>
          <w:bCs/>
          <w:lang w:val="ru-RU"/>
        </w:rPr>
        <w:t>присвоение адреса;</w:t>
      </w:r>
    </w:p>
    <w:p w14:paraId="6BD8B235" w14:textId="77777777" w:rsidR="004B06E4" w:rsidRPr="004B06E4" w:rsidRDefault="004B06E4" w:rsidP="004B06E4">
      <w:pPr>
        <w:pStyle w:val="a6"/>
        <w:numPr>
          <w:ilvl w:val="0"/>
          <w:numId w:val="8"/>
        </w:numPr>
        <w:spacing w:after="0"/>
        <w:jc w:val="both"/>
        <w:rPr>
          <w:bCs/>
          <w:lang w:val="ru-RU"/>
        </w:rPr>
      </w:pPr>
      <w:r w:rsidRPr="004B06E4">
        <w:rPr>
          <w:bCs/>
          <w:lang w:val="ru-RU"/>
        </w:rPr>
        <w:t>учёт актов приёмки в эксплуатацию объектов собственником самостоятельно;</w:t>
      </w:r>
    </w:p>
    <w:p w14:paraId="73397CCF" w14:textId="77777777" w:rsidR="004B06E4" w:rsidRPr="004B06E4" w:rsidRDefault="004B06E4" w:rsidP="004B06E4">
      <w:pPr>
        <w:pStyle w:val="a6"/>
        <w:numPr>
          <w:ilvl w:val="0"/>
          <w:numId w:val="8"/>
        </w:numPr>
        <w:spacing w:after="0"/>
        <w:jc w:val="both"/>
        <w:rPr>
          <w:bCs/>
          <w:lang w:val="ru-RU"/>
        </w:rPr>
      </w:pPr>
      <w:r w:rsidRPr="004B06E4">
        <w:rPr>
          <w:bCs/>
          <w:lang w:val="ru-RU"/>
        </w:rPr>
        <w:t>учёт больших актов приёмки объектов;</w:t>
      </w:r>
    </w:p>
    <w:p w14:paraId="7F75FE37" w14:textId="77777777" w:rsidR="004B06E4" w:rsidRPr="004B06E4" w:rsidRDefault="004B06E4" w:rsidP="004B06E4">
      <w:pPr>
        <w:pStyle w:val="a6"/>
        <w:numPr>
          <w:ilvl w:val="0"/>
          <w:numId w:val="8"/>
        </w:numPr>
        <w:spacing w:after="0"/>
        <w:jc w:val="both"/>
        <w:rPr>
          <w:bCs/>
          <w:lang w:val="ru-RU"/>
        </w:rPr>
      </w:pPr>
      <w:r w:rsidRPr="004B06E4">
        <w:rPr>
          <w:bCs/>
          <w:lang w:val="ru-RU"/>
        </w:rPr>
        <w:t>предоставление земельных участков для строительства;</w:t>
      </w:r>
    </w:p>
    <w:p w14:paraId="6CA68F45" w14:textId="77777777" w:rsidR="004B06E4" w:rsidRPr="004B06E4" w:rsidRDefault="004B06E4" w:rsidP="004B06E4">
      <w:pPr>
        <w:pStyle w:val="a6"/>
        <w:numPr>
          <w:ilvl w:val="0"/>
          <w:numId w:val="8"/>
        </w:numPr>
        <w:spacing w:after="0"/>
        <w:jc w:val="both"/>
        <w:rPr>
          <w:bCs/>
          <w:lang w:val="ru-RU"/>
        </w:rPr>
      </w:pPr>
      <w:r w:rsidRPr="004B06E4">
        <w:rPr>
          <w:bCs/>
          <w:lang w:val="ru-RU"/>
        </w:rPr>
        <w:t>выдача разрешения на привлечение денег дольщиков.</w:t>
      </w:r>
    </w:p>
    <w:p w14:paraId="5EF2208A" w14:textId="35D18836" w:rsidR="004B06E4" w:rsidRPr="004B06E4" w:rsidRDefault="004B06E4" w:rsidP="004B06E4">
      <w:pPr>
        <w:pStyle w:val="a6"/>
        <w:spacing w:after="0"/>
        <w:jc w:val="both"/>
        <w:rPr>
          <w:bCs/>
          <w:lang w:val="ru-RU"/>
        </w:rPr>
      </w:pPr>
      <w:r w:rsidRPr="004B06E4">
        <w:rPr>
          <w:bCs/>
          <w:lang w:val="ru-RU"/>
        </w:rPr>
        <w:t xml:space="preserve">За </w:t>
      </w:r>
      <w:r w:rsidR="00406A48">
        <w:rPr>
          <w:bCs/>
          <w:lang w:val="ru-RU"/>
        </w:rPr>
        <w:t>7</w:t>
      </w:r>
      <w:r w:rsidRPr="004B06E4">
        <w:rPr>
          <w:bCs/>
          <w:lang w:val="ru-RU"/>
        </w:rPr>
        <w:t xml:space="preserve"> </w:t>
      </w:r>
      <w:r w:rsidR="00406A48">
        <w:rPr>
          <w:bCs/>
          <w:lang w:val="ru-RU"/>
        </w:rPr>
        <w:t>месяцев</w:t>
      </w:r>
      <w:r w:rsidRPr="004B06E4">
        <w:rPr>
          <w:bCs/>
          <w:lang w:val="ru-RU"/>
        </w:rPr>
        <w:t xml:space="preserve"> 2026 года оказано </w:t>
      </w:r>
      <w:r w:rsidR="00406A48">
        <w:rPr>
          <w:bCs/>
          <w:lang w:val="ru-RU"/>
        </w:rPr>
        <w:t>10138</w:t>
      </w:r>
      <w:r w:rsidRPr="004B06E4">
        <w:rPr>
          <w:bCs/>
          <w:lang w:val="ru-RU"/>
        </w:rPr>
        <w:t xml:space="preserve"> государственные услуги. Положительные решения — </w:t>
      </w:r>
      <w:r w:rsidR="00406A48">
        <w:rPr>
          <w:bCs/>
          <w:lang w:val="ru-RU"/>
        </w:rPr>
        <w:t>8161</w:t>
      </w:r>
      <w:r w:rsidRPr="004B06E4">
        <w:rPr>
          <w:bCs/>
          <w:lang w:val="ru-RU"/>
        </w:rPr>
        <w:t xml:space="preserve">, отказы — </w:t>
      </w:r>
      <w:r w:rsidR="00406A48">
        <w:rPr>
          <w:bCs/>
          <w:lang w:val="ru-RU"/>
        </w:rPr>
        <w:t>1977</w:t>
      </w:r>
      <w:r w:rsidRPr="004B06E4">
        <w:rPr>
          <w:bCs/>
          <w:lang w:val="ru-RU"/>
        </w:rPr>
        <w:t xml:space="preserve"> </w:t>
      </w:r>
    </w:p>
    <w:p w14:paraId="09D7304B" w14:textId="77777777" w:rsidR="004B06E4" w:rsidRPr="004B06E4" w:rsidRDefault="004B06E4" w:rsidP="004B06E4">
      <w:pPr>
        <w:pStyle w:val="a6"/>
        <w:numPr>
          <w:ilvl w:val="0"/>
          <w:numId w:val="8"/>
        </w:numPr>
        <w:spacing w:after="0"/>
        <w:jc w:val="both"/>
        <w:rPr>
          <w:bCs/>
          <w:lang w:val="ru-RU"/>
        </w:rPr>
      </w:pPr>
      <w:r w:rsidRPr="004B06E4">
        <w:rPr>
          <w:bCs/>
          <w:lang w:val="ru-RU"/>
        </w:rPr>
        <w:t>Наиболее высокие показатели отказов:</w:t>
      </w:r>
    </w:p>
    <w:p w14:paraId="6894AE3D" w14:textId="35CFF368" w:rsidR="004B06E4" w:rsidRPr="004B06E4" w:rsidRDefault="004B06E4" w:rsidP="004B06E4">
      <w:pPr>
        <w:pStyle w:val="a6"/>
        <w:numPr>
          <w:ilvl w:val="0"/>
          <w:numId w:val="8"/>
        </w:numPr>
        <w:spacing w:after="0"/>
        <w:jc w:val="both"/>
        <w:rPr>
          <w:bCs/>
          <w:lang w:val="ru-RU"/>
        </w:rPr>
      </w:pPr>
      <w:r w:rsidRPr="004B06E4">
        <w:rPr>
          <w:bCs/>
          <w:lang w:val="ru-RU"/>
        </w:rPr>
        <w:t>согласование эскизного проекта — 4</w:t>
      </w:r>
      <w:r w:rsidR="00406A48">
        <w:rPr>
          <w:bCs/>
          <w:lang w:val="ru-RU"/>
        </w:rPr>
        <w:t>5</w:t>
      </w:r>
      <w:r w:rsidRPr="004B06E4">
        <w:rPr>
          <w:bCs/>
          <w:lang w:val="ru-RU"/>
        </w:rPr>
        <w:t>,</w:t>
      </w:r>
      <w:r w:rsidR="00406A48">
        <w:rPr>
          <w:bCs/>
          <w:lang w:val="ru-RU"/>
        </w:rPr>
        <w:t>75</w:t>
      </w:r>
      <w:r w:rsidRPr="004B06E4">
        <w:rPr>
          <w:bCs/>
          <w:lang w:val="ru-RU"/>
        </w:rPr>
        <w:t xml:space="preserve"> %;</w:t>
      </w:r>
    </w:p>
    <w:p w14:paraId="2AED51F9" w14:textId="55F7507B" w:rsidR="004B06E4" w:rsidRPr="004B06E4" w:rsidRDefault="004B06E4" w:rsidP="004B06E4">
      <w:pPr>
        <w:pStyle w:val="a6"/>
        <w:numPr>
          <w:ilvl w:val="0"/>
          <w:numId w:val="8"/>
        </w:numPr>
        <w:spacing w:after="0"/>
        <w:jc w:val="both"/>
        <w:rPr>
          <w:bCs/>
          <w:lang w:val="ru-RU"/>
        </w:rPr>
      </w:pPr>
      <w:r w:rsidRPr="004B06E4">
        <w:rPr>
          <w:bCs/>
          <w:lang w:val="ru-RU"/>
        </w:rPr>
        <w:t xml:space="preserve">решение на реконструкцию — </w:t>
      </w:r>
      <w:r w:rsidR="00406A48">
        <w:rPr>
          <w:bCs/>
          <w:lang w:val="ru-RU"/>
        </w:rPr>
        <w:t>40</w:t>
      </w:r>
      <w:r w:rsidRPr="004B06E4">
        <w:rPr>
          <w:bCs/>
          <w:lang w:val="ru-RU"/>
        </w:rPr>
        <w:t>,</w:t>
      </w:r>
      <w:r w:rsidR="00406A48">
        <w:rPr>
          <w:bCs/>
          <w:lang w:val="ru-RU"/>
        </w:rPr>
        <w:t>1</w:t>
      </w:r>
      <w:r w:rsidRPr="004B06E4">
        <w:rPr>
          <w:bCs/>
          <w:lang w:val="ru-RU"/>
        </w:rPr>
        <w:t xml:space="preserve"> %;</w:t>
      </w:r>
    </w:p>
    <w:p w14:paraId="6D6E81F0" w14:textId="366B5021" w:rsidR="004B06E4" w:rsidRPr="004B06E4" w:rsidRDefault="004B06E4" w:rsidP="004B06E4">
      <w:pPr>
        <w:pStyle w:val="a6"/>
        <w:numPr>
          <w:ilvl w:val="0"/>
          <w:numId w:val="8"/>
        </w:numPr>
        <w:spacing w:after="0"/>
        <w:jc w:val="both"/>
        <w:rPr>
          <w:bCs/>
          <w:lang w:val="ru-RU"/>
        </w:rPr>
      </w:pPr>
      <w:r w:rsidRPr="004B06E4">
        <w:rPr>
          <w:bCs/>
          <w:lang w:val="ru-RU"/>
        </w:rPr>
        <w:t xml:space="preserve">выдача АПЗ — </w:t>
      </w:r>
      <w:r w:rsidR="00406A48">
        <w:rPr>
          <w:bCs/>
          <w:lang w:val="ru-RU"/>
        </w:rPr>
        <w:t>29</w:t>
      </w:r>
      <w:r w:rsidRPr="004B06E4">
        <w:rPr>
          <w:bCs/>
          <w:lang w:val="ru-RU"/>
        </w:rPr>
        <w:t>,</w:t>
      </w:r>
      <w:r w:rsidR="00406A48">
        <w:rPr>
          <w:bCs/>
          <w:lang w:val="ru-RU"/>
        </w:rPr>
        <w:t>8</w:t>
      </w:r>
      <w:r w:rsidRPr="004B06E4">
        <w:rPr>
          <w:bCs/>
          <w:lang w:val="ru-RU"/>
        </w:rPr>
        <w:t xml:space="preserve"> %;</w:t>
      </w:r>
    </w:p>
    <w:p w14:paraId="437BD524" w14:textId="357F4F13" w:rsidR="004B06E4" w:rsidRPr="004B06E4" w:rsidRDefault="004B06E4" w:rsidP="004B06E4">
      <w:pPr>
        <w:pStyle w:val="a6"/>
        <w:numPr>
          <w:ilvl w:val="0"/>
          <w:numId w:val="8"/>
        </w:numPr>
        <w:spacing w:after="0"/>
        <w:jc w:val="both"/>
        <w:rPr>
          <w:bCs/>
          <w:lang w:val="ru-RU"/>
        </w:rPr>
      </w:pPr>
      <w:r w:rsidRPr="004B06E4">
        <w:rPr>
          <w:bCs/>
          <w:lang w:val="ru-RU"/>
        </w:rPr>
        <w:t>решение на постутилизацию — 23,</w:t>
      </w:r>
      <w:r w:rsidR="00406A48">
        <w:rPr>
          <w:bCs/>
          <w:lang w:val="ru-RU"/>
        </w:rPr>
        <w:t>5</w:t>
      </w:r>
      <w:r w:rsidRPr="004B06E4">
        <w:rPr>
          <w:bCs/>
          <w:lang w:val="ru-RU"/>
        </w:rPr>
        <w:t xml:space="preserve"> %;</w:t>
      </w:r>
    </w:p>
    <w:p w14:paraId="00AC90C9" w14:textId="2FB73A39" w:rsidR="004B06E4" w:rsidRPr="004B06E4" w:rsidRDefault="004B06E4" w:rsidP="004B06E4">
      <w:pPr>
        <w:pStyle w:val="a6"/>
        <w:numPr>
          <w:ilvl w:val="0"/>
          <w:numId w:val="8"/>
        </w:numPr>
        <w:spacing w:after="0"/>
        <w:jc w:val="both"/>
        <w:rPr>
          <w:bCs/>
          <w:lang w:val="ru-RU"/>
        </w:rPr>
      </w:pPr>
      <w:r w:rsidRPr="004B06E4">
        <w:rPr>
          <w:bCs/>
          <w:lang w:val="ru-RU"/>
        </w:rPr>
        <w:t xml:space="preserve">учёт актов приёмки собственником самостоятельно — </w:t>
      </w:r>
      <w:r w:rsidR="00406A48">
        <w:rPr>
          <w:bCs/>
          <w:lang w:val="ru-RU"/>
        </w:rPr>
        <w:t>44</w:t>
      </w:r>
      <w:r w:rsidRPr="004B06E4">
        <w:rPr>
          <w:bCs/>
          <w:lang w:val="ru-RU"/>
        </w:rPr>
        <w:t>,</w:t>
      </w:r>
      <w:r w:rsidR="00406A48">
        <w:rPr>
          <w:bCs/>
          <w:lang w:val="ru-RU"/>
        </w:rPr>
        <w:t>2</w:t>
      </w:r>
      <w:r w:rsidRPr="004B06E4">
        <w:rPr>
          <w:bCs/>
          <w:lang w:val="ru-RU"/>
        </w:rPr>
        <w:t xml:space="preserve"> %.</w:t>
      </w:r>
    </w:p>
    <w:p w14:paraId="33340D79" w14:textId="77777777" w:rsidR="004B06E4" w:rsidRPr="004B06E4" w:rsidRDefault="004B06E4" w:rsidP="004B06E4">
      <w:pPr>
        <w:spacing w:after="0"/>
        <w:ind w:firstLine="708"/>
        <w:jc w:val="both"/>
        <w:rPr>
          <w:bCs/>
          <w:lang w:val="ru-RU"/>
        </w:rPr>
      </w:pPr>
      <w:r w:rsidRPr="004B06E4">
        <w:rPr>
          <w:bCs/>
          <w:lang w:val="ru-RU"/>
        </w:rPr>
        <w:t>Основными причинами отказов являются: установление факта самовольного строительства, несоответствие градостроительной документации, несоответствие запрашиваемого объекта целевому назначению земельного участка.</w:t>
      </w:r>
    </w:p>
    <w:p w14:paraId="6EF5B5D8" w14:textId="77777777" w:rsidR="004B06E4" w:rsidRPr="004B06E4" w:rsidRDefault="004B06E4" w:rsidP="004B06E4">
      <w:pPr>
        <w:spacing w:after="0"/>
        <w:jc w:val="both"/>
        <w:rPr>
          <w:bCs/>
          <w:lang w:val="ru-RU"/>
        </w:rPr>
      </w:pPr>
      <w:r w:rsidRPr="004B06E4">
        <w:rPr>
          <w:bCs/>
          <w:lang w:val="ru-RU"/>
        </w:rPr>
        <w:t>Выявлены следующие коррупционные риски:</w:t>
      </w:r>
    </w:p>
    <w:p w14:paraId="4347E784" w14:textId="77777777" w:rsidR="004B06E4" w:rsidRPr="004B06E4" w:rsidRDefault="004B06E4" w:rsidP="004B06E4">
      <w:pPr>
        <w:spacing w:after="0"/>
        <w:ind w:firstLine="708"/>
        <w:jc w:val="both"/>
        <w:rPr>
          <w:bCs/>
          <w:lang w:val="ru-RU"/>
        </w:rPr>
      </w:pPr>
      <w:r w:rsidRPr="004B06E4">
        <w:rPr>
          <w:bCs/>
          <w:lang w:val="ru-RU"/>
        </w:rPr>
        <w:lastRenderedPageBreak/>
        <w:t>Дискреционные полномочия при определении возможности предоставления земельного участка (приложение 17 к Правилам оказания государственных услуг в сфере земельных отношений).</w:t>
      </w:r>
    </w:p>
    <w:p w14:paraId="3889866D" w14:textId="77777777" w:rsidR="004B06E4" w:rsidRPr="004B06E4" w:rsidRDefault="004B06E4" w:rsidP="004B06E4">
      <w:pPr>
        <w:spacing w:after="0"/>
        <w:ind w:firstLine="708"/>
        <w:jc w:val="both"/>
        <w:rPr>
          <w:bCs/>
          <w:lang w:val="ru-RU"/>
        </w:rPr>
      </w:pPr>
      <w:r w:rsidRPr="004B06E4">
        <w:rPr>
          <w:bCs/>
          <w:lang w:val="ru-RU"/>
        </w:rPr>
        <w:t>Специалист Отдела в течение 2 рабочих дней вручную определяет возможность/невозможность предоставления земельного участка «в соответствии с утверждённым градостроительным документом». Оценка носит субъективный характер (границы функциональных зон, красные линии, зоны ограничений и т.д.). Это создаёт условия для избирательного подхода и возможных злоупотреблений.</w:t>
      </w:r>
    </w:p>
    <w:p w14:paraId="0EF6C46A" w14:textId="77777777" w:rsidR="004B06E4" w:rsidRPr="004B06E4" w:rsidRDefault="004B06E4" w:rsidP="004B06E4">
      <w:pPr>
        <w:spacing w:after="0"/>
        <w:ind w:firstLine="708"/>
        <w:jc w:val="both"/>
        <w:rPr>
          <w:bCs/>
          <w:lang w:val="ru-RU"/>
        </w:rPr>
      </w:pPr>
      <w:r w:rsidRPr="004B06E4">
        <w:rPr>
          <w:bCs/>
          <w:lang w:val="ru-RU"/>
        </w:rPr>
        <w:t>Высокий процент отказов по услугам, связанным с оценкой соответствия градостроительной документации (эскизный проект, АПЗ, реконструкция). Субъективный характер оценки при отсутствии автоматизированных инструментов проверки повышает риск необоснованных отказов либо, наоборот, необоснованных положительных решений.</w:t>
      </w:r>
    </w:p>
    <w:p w14:paraId="5DD5F254" w14:textId="77777777" w:rsidR="004B06E4" w:rsidRPr="004B06E4" w:rsidRDefault="004B06E4" w:rsidP="004B06E4">
      <w:pPr>
        <w:spacing w:after="0"/>
        <w:ind w:firstLine="708"/>
        <w:jc w:val="both"/>
        <w:rPr>
          <w:bCs/>
          <w:lang w:val="ru-RU"/>
        </w:rPr>
      </w:pPr>
      <w:r w:rsidRPr="004B06E4">
        <w:rPr>
          <w:bCs/>
          <w:lang w:val="ru-RU"/>
        </w:rPr>
        <w:t>Электронная форма оказания услуг снижает риски прямого контакта, однако не устраняет риски, связанные с содержанием принимаемых решений и возможностью «технических» задержек.</w:t>
      </w:r>
    </w:p>
    <w:p w14:paraId="6B1E29E3" w14:textId="77777777" w:rsidR="004B06E4" w:rsidRPr="004B06E4" w:rsidRDefault="004B06E4" w:rsidP="004B06E4">
      <w:pPr>
        <w:spacing w:after="0"/>
        <w:ind w:firstLine="708"/>
        <w:jc w:val="both"/>
        <w:rPr>
          <w:b/>
          <w:lang w:val="ru-RU"/>
        </w:rPr>
      </w:pPr>
      <w:r w:rsidRPr="004B06E4">
        <w:rPr>
          <w:b/>
          <w:lang w:val="ru-RU"/>
        </w:rPr>
        <w:t>РЕКОМЕНДАЦИИ:</w:t>
      </w:r>
    </w:p>
    <w:p w14:paraId="6BF9D48A" w14:textId="77777777" w:rsidR="004B06E4" w:rsidRPr="004B06E4" w:rsidRDefault="004B06E4" w:rsidP="004B06E4">
      <w:pPr>
        <w:spacing w:after="0"/>
        <w:ind w:firstLine="708"/>
        <w:jc w:val="both"/>
        <w:rPr>
          <w:bCs/>
          <w:lang w:val="ru-RU"/>
        </w:rPr>
      </w:pPr>
      <w:r w:rsidRPr="004B06E4">
        <w:rPr>
          <w:bCs/>
          <w:lang w:val="ru-RU"/>
        </w:rPr>
        <w:t>Инициировать внесение изменений в отраслевые Правила (Правила организации застройки, Правила постутилизации, Правила оказания государственных услуг в сфере земельных отношений, включая приложение 17) в целях приведения их в соответствие со статьёй 19-1 Закона Республики Казахстан «О государственных и социально ответственных услугах» в части процедуры при отказе (исключение обязательного заслушивания).</w:t>
      </w:r>
    </w:p>
    <w:p w14:paraId="6A5B951C" w14:textId="60EB759C" w:rsidR="004B06E4" w:rsidRPr="004B06E4" w:rsidRDefault="004B06E4" w:rsidP="004B06E4">
      <w:pPr>
        <w:spacing w:after="0"/>
        <w:ind w:firstLine="708"/>
        <w:jc w:val="both"/>
        <w:rPr>
          <w:bCs/>
          <w:lang w:val="ru-RU"/>
        </w:rPr>
      </w:pPr>
      <w:r w:rsidRPr="004B06E4">
        <w:rPr>
          <w:bCs/>
          <w:lang w:val="ru-RU"/>
        </w:rPr>
        <w:t xml:space="preserve">В целях минимизации дискреционных полномочий при определении возможности предоставления земельного участка обеспечить полную оцифровку утверждённого генерального плана города Караганды и связанных градостроительных документов (проекты детальной планировки, зоны с особыми условиями использования территории, красные линии и др.) в векторном формате с атрибутами и интегрировать их в АИС ГГК / публичную кадастровую карту. Внедрить автоматический модуль проверки соответствия испрашиваемого участка градостроительной документации при подаче заявления. </w:t>
      </w:r>
    </w:p>
    <w:p w14:paraId="47649EE9" w14:textId="77777777" w:rsidR="004B06E4" w:rsidRPr="004B06E4" w:rsidRDefault="004B06E4" w:rsidP="004B06E4">
      <w:pPr>
        <w:spacing w:after="0"/>
        <w:ind w:firstLine="708"/>
        <w:jc w:val="both"/>
        <w:rPr>
          <w:bCs/>
          <w:lang w:val="ru-RU"/>
        </w:rPr>
      </w:pPr>
      <w:r w:rsidRPr="004B06E4">
        <w:rPr>
          <w:bCs/>
          <w:lang w:val="ru-RU"/>
        </w:rPr>
        <w:t>В соответствии с Законом Республики Казахстан «О противодействии коррупции» продолжить работу по внутреннему анализу коррупционных рисков в деятельности Отдела.</w:t>
      </w:r>
    </w:p>
    <w:p w14:paraId="7A312217" w14:textId="77777777" w:rsidR="004B06E4" w:rsidRPr="004B06E4" w:rsidRDefault="004B06E4" w:rsidP="004B06E4">
      <w:pPr>
        <w:spacing w:after="0"/>
        <w:ind w:firstLine="708"/>
        <w:jc w:val="both"/>
        <w:rPr>
          <w:bCs/>
          <w:lang w:val="ru-RU"/>
        </w:rPr>
      </w:pPr>
      <w:r w:rsidRPr="004B06E4">
        <w:rPr>
          <w:bCs/>
          <w:lang w:val="ru-RU"/>
        </w:rPr>
        <w:t>Обеспечить неукоснительное соблюдение норм законодательства Республики Казахстан о государственных услугах, о противодействии коррупции, а также антикоррупционного стандарта поведения государственных служащих.</w:t>
      </w:r>
    </w:p>
    <w:p w14:paraId="49F5B734" w14:textId="77777777" w:rsidR="004B06E4" w:rsidRPr="004B06E4" w:rsidRDefault="004B06E4" w:rsidP="004B06E4">
      <w:pPr>
        <w:spacing w:after="0"/>
        <w:ind w:firstLine="708"/>
        <w:jc w:val="both"/>
        <w:rPr>
          <w:bCs/>
          <w:lang w:val="ru-RU"/>
        </w:rPr>
      </w:pPr>
      <w:r w:rsidRPr="004B06E4">
        <w:rPr>
          <w:bCs/>
          <w:lang w:val="ru-RU"/>
        </w:rPr>
        <w:t>На постоянной основе проводить правовые всеобучи с сотрудниками Отдела по вопросам противодействия коррупции и применения законодательства в сфере оказания государственных услуг.</w:t>
      </w:r>
    </w:p>
    <w:p w14:paraId="728220A0" w14:textId="77777777" w:rsidR="004B06E4" w:rsidRDefault="004B06E4" w:rsidP="004B06E4">
      <w:pPr>
        <w:spacing w:after="0"/>
        <w:jc w:val="both"/>
        <w:rPr>
          <w:bCs/>
          <w:lang w:val="ru-RU"/>
        </w:rPr>
      </w:pPr>
    </w:p>
    <w:p w14:paraId="7BDB57F8" w14:textId="77777777" w:rsidR="004B06E4" w:rsidRPr="004B06E4" w:rsidRDefault="004B06E4" w:rsidP="004B06E4">
      <w:pPr>
        <w:spacing w:after="0"/>
        <w:jc w:val="both"/>
        <w:rPr>
          <w:bCs/>
          <w:lang w:val="ru-RU"/>
        </w:rPr>
      </w:pPr>
    </w:p>
    <w:p w14:paraId="052A990F" w14:textId="77777777" w:rsidR="004B06E4" w:rsidRPr="004B06E4" w:rsidRDefault="004B06E4" w:rsidP="004B06E4">
      <w:pPr>
        <w:spacing w:after="0"/>
        <w:jc w:val="both"/>
        <w:rPr>
          <w:b/>
          <w:lang w:val="ru-RU"/>
        </w:rPr>
      </w:pPr>
      <w:r w:rsidRPr="004B06E4">
        <w:rPr>
          <w:b/>
          <w:lang w:val="ru-RU"/>
        </w:rPr>
        <w:lastRenderedPageBreak/>
        <w:t>Руководитель рабочей группы</w:t>
      </w:r>
    </w:p>
    <w:p w14:paraId="4E3E7C89" w14:textId="77777777" w:rsidR="004B06E4" w:rsidRPr="004B06E4" w:rsidRDefault="004B06E4" w:rsidP="004B06E4">
      <w:pPr>
        <w:spacing w:after="0"/>
        <w:jc w:val="both"/>
        <w:rPr>
          <w:b/>
          <w:lang w:val="ru-RU"/>
        </w:rPr>
      </w:pPr>
      <w:r w:rsidRPr="004B06E4">
        <w:rPr>
          <w:b/>
          <w:lang w:val="ru-RU"/>
        </w:rPr>
        <w:t>по проведению внутреннего анализа</w:t>
      </w:r>
    </w:p>
    <w:p w14:paraId="4E3C746D" w14:textId="77777777" w:rsidR="004B06E4" w:rsidRPr="004B06E4" w:rsidRDefault="004B06E4" w:rsidP="004B06E4">
      <w:pPr>
        <w:spacing w:after="0"/>
        <w:jc w:val="both"/>
        <w:rPr>
          <w:b/>
          <w:lang w:val="ru-RU"/>
        </w:rPr>
      </w:pPr>
      <w:r w:rsidRPr="004B06E4">
        <w:rPr>
          <w:b/>
          <w:lang w:val="ru-RU"/>
        </w:rPr>
        <w:t>коррупционных рисков</w:t>
      </w:r>
    </w:p>
    <w:p w14:paraId="24A86E47" w14:textId="23DA6D6B" w:rsidR="0064104C" w:rsidRPr="004B06E4" w:rsidRDefault="004B06E4" w:rsidP="004B06E4">
      <w:pPr>
        <w:spacing w:after="0"/>
        <w:jc w:val="both"/>
        <w:rPr>
          <w:b/>
        </w:rPr>
      </w:pPr>
      <w:r w:rsidRPr="004B06E4">
        <w:rPr>
          <w:b/>
          <w:lang w:val="ru-RU"/>
        </w:rPr>
        <w:t>в деятельности</w:t>
      </w:r>
      <w:r>
        <w:rPr>
          <w:b/>
          <w:lang w:val="ru-RU"/>
        </w:rPr>
        <w:tab/>
      </w:r>
      <w:r>
        <w:rPr>
          <w:b/>
          <w:lang w:val="ru-RU"/>
        </w:rPr>
        <w:tab/>
      </w:r>
      <w:r>
        <w:rPr>
          <w:b/>
          <w:lang w:val="ru-RU"/>
        </w:rPr>
        <w:tab/>
      </w:r>
      <w:r>
        <w:rPr>
          <w:b/>
          <w:lang w:val="ru-RU"/>
        </w:rPr>
        <w:tab/>
      </w:r>
      <w:r>
        <w:rPr>
          <w:b/>
          <w:lang w:val="ru-RU"/>
        </w:rPr>
        <w:tab/>
      </w:r>
      <w:r>
        <w:rPr>
          <w:b/>
          <w:lang w:val="ru-RU"/>
        </w:rPr>
        <w:tab/>
      </w:r>
      <w:r>
        <w:rPr>
          <w:b/>
          <w:lang w:val="ru-RU"/>
        </w:rPr>
        <w:tab/>
      </w:r>
      <w:r>
        <w:rPr>
          <w:b/>
          <w:lang w:val="ru-RU"/>
        </w:rPr>
        <w:tab/>
      </w:r>
      <w:r>
        <w:rPr>
          <w:b/>
        </w:rPr>
        <w:t>І.Кеңесұлы</w:t>
      </w:r>
    </w:p>
    <w:sectPr w:rsidR="0064104C" w:rsidRPr="004B06E4"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5C3B"/>
    <w:multiLevelType w:val="multilevel"/>
    <w:tmpl w:val="22A8D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C863B4"/>
    <w:multiLevelType w:val="multilevel"/>
    <w:tmpl w:val="65420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6C740A"/>
    <w:multiLevelType w:val="multilevel"/>
    <w:tmpl w:val="D6C2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7739DD"/>
    <w:multiLevelType w:val="hybridMultilevel"/>
    <w:tmpl w:val="3ACAB1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F4B661F"/>
    <w:multiLevelType w:val="multilevel"/>
    <w:tmpl w:val="1EC84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9D02C8"/>
    <w:multiLevelType w:val="multilevel"/>
    <w:tmpl w:val="E62CC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7C435C"/>
    <w:multiLevelType w:val="hybridMultilevel"/>
    <w:tmpl w:val="B4E413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7A13C58"/>
    <w:multiLevelType w:val="multilevel"/>
    <w:tmpl w:val="9B3A8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8085608">
    <w:abstractNumId w:val="7"/>
  </w:num>
  <w:num w:numId="2" w16cid:durableId="582953350">
    <w:abstractNumId w:val="4"/>
  </w:num>
  <w:num w:numId="3" w16cid:durableId="1401101486">
    <w:abstractNumId w:val="2"/>
  </w:num>
  <w:num w:numId="4" w16cid:durableId="42027826">
    <w:abstractNumId w:val="5"/>
  </w:num>
  <w:num w:numId="5" w16cid:durableId="1587569978">
    <w:abstractNumId w:val="0"/>
  </w:num>
  <w:num w:numId="6" w16cid:durableId="724254564">
    <w:abstractNumId w:val="1"/>
  </w:num>
  <w:num w:numId="7" w16cid:durableId="1395662257">
    <w:abstractNumId w:val="3"/>
  </w:num>
  <w:num w:numId="8" w16cid:durableId="8564270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4C5"/>
    <w:rsid w:val="00217038"/>
    <w:rsid w:val="00406A48"/>
    <w:rsid w:val="00442A5E"/>
    <w:rsid w:val="00487B5B"/>
    <w:rsid w:val="004B06E4"/>
    <w:rsid w:val="005A2155"/>
    <w:rsid w:val="0062086F"/>
    <w:rsid w:val="0064104C"/>
    <w:rsid w:val="006673E4"/>
    <w:rsid w:val="006C0B77"/>
    <w:rsid w:val="00716B33"/>
    <w:rsid w:val="008242FF"/>
    <w:rsid w:val="00870751"/>
    <w:rsid w:val="00922C48"/>
    <w:rsid w:val="00A42C5F"/>
    <w:rsid w:val="00AD25BE"/>
    <w:rsid w:val="00B116D1"/>
    <w:rsid w:val="00B63E2C"/>
    <w:rsid w:val="00B915B7"/>
    <w:rsid w:val="00BC4E49"/>
    <w:rsid w:val="00BF0278"/>
    <w:rsid w:val="00BF07BB"/>
    <w:rsid w:val="00CB4154"/>
    <w:rsid w:val="00D34A37"/>
    <w:rsid w:val="00D714C5"/>
    <w:rsid w:val="00D8726B"/>
    <w:rsid w:val="00E5338E"/>
    <w:rsid w:val="00E64426"/>
    <w:rsid w:val="00EA59DF"/>
    <w:rsid w:val="00EC2559"/>
    <w:rsid w:val="00EE4070"/>
    <w:rsid w:val="00F12C76"/>
    <w:rsid w:val="00F451F4"/>
    <w:rsid w:val="00F75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9C107"/>
  <w15:chartTrackingRefBased/>
  <w15:docId w15:val="{6F4041FF-846D-46F1-A8B5-6744AD054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noProof/>
      <w:sz w:val="28"/>
      <w:lang w:val="kk-KZ"/>
    </w:rPr>
  </w:style>
  <w:style w:type="paragraph" w:styleId="1">
    <w:name w:val="heading 1"/>
    <w:basedOn w:val="a"/>
    <w:next w:val="a"/>
    <w:link w:val="10"/>
    <w:uiPriority w:val="9"/>
    <w:qFormat/>
    <w:rsid w:val="00D872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C4E49"/>
    <w:pPr>
      <w:spacing w:before="100" w:beforeAutospacing="1" w:after="100" w:afterAutospacing="1"/>
      <w:outlineLvl w:val="2"/>
    </w:pPr>
    <w:rPr>
      <w:rFonts w:eastAsia="Times New Roman" w:cs="Times New Roman"/>
      <w:b/>
      <w:bCs/>
      <w:noProof w:val="0"/>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C4E49"/>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BC4E49"/>
    <w:pPr>
      <w:spacing w:before="100" w:beforeAutospacing="1" w:after="100" w:afterAutospacing="1"/>
    </w:pPr>
    <w:rPr>
      <w:rFonts w:eastAsia="Times New Roman" w:cs="Times New Roman"/>
      <w:noProof w:val="0"/>
      <w:sz w:val="24"/>
      <w:szCs w:val="24"/>
      <w:lang w:val="ru-RU" w:eastAsia="ru-RU"/>
    </w:rPr>
  </w:style>
  <w:style w:type="character" w:customStyle="1" w:styleId="10">
    <w:name w:val="Заголовок 1 Знак"/>
    <w:basedOn w:val="a0"/>
    <w:link w:val="1"/>
    <w:uiPriority w:val="9"/>
    <w:rsid w:val="00D8726B"/>
    <w:rPr>
      <w:rFonts w:asciiTheme="majorHAnsi" w:eastAsiaTheme="majorEastAsia" w:hAnsiTheme="majorHAnsi" w:cstheme="majorBidi"/>
      <w:noProof/>
      <w:color w:val="2F5496" w:themeColor="accent1" w:themeShade="BF"/>
      <w:sz w:val="32"/>
      <w:szCs w:val="32"/>
      <w:lang w:val="kk-KZ"/>
    </w:rPr>
  </w:style>
  <w:style w:type="character" w:styleId="a4">
    <w:name w:val="Hyperlink"/>
    <w:basedOn w:val="a0"/>
    <w:uiPriority w:val="99"/>
    <w:unhideWhenUsed/>
    <w:rsid w:val="00AD25BE"/>
    <w:rPr>
      <w:color w:val="0563C1" w:themeColor="hyperlink"/>
      <w:u w:val="single"/>
    </w:rPr>
  </w:style>
  <w:style w:type="character" w:styleId="a5">
    <w:name w:val="Unresolved Mention"/>
    <w:basedOn w:val="a0"/>
    <w:uiPriority w:val="99"/>
    <w:semiHidden/>
    <w:unhideWhenUsed/>
    <w:rsid w:val="00AD25BE"/>
    <w:rPr>
      <w:color w:val="605E5C"/>
      <w:shd w:val="clear" w:color="auto" w:fill="E1DFDD"/>
    </w:rPr>
  </w:style>
  <w:style w:type="paragraph" w:styleId="a6">
    <w:name w:val="List Paragraph"/>
    <w:basedOn w:val="a"/>
    <w:uiPriority w:val="34"/>
    <w:qFormat/>
    <w:rsid w:val="004B06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100299">
      <w:bodyDiv w:val="1"/>
      <w:marLeft w:val="0"/>
      <w:marRight w:val="0"/>
      <w:marTop w:val="0"/>
      <w:marBottom w:val="0"/>
      <w:divBdr>
        <w:top w:val="none" w:sz="0" w:space="0" w:color="auto"/>
        <w:left w:val="none" w:sz="0" w:space="0" w:color="auto"/>
        <w:bottom w:val="none" w:sz="0" w:space="0" w:color="auto"/>
        <w:right w:val="none" w:sz="0" w:space="0" w:color="auto"/>
      </w:divBdr>
    </w:div>
    <w:div w:id="1216044528">
      <w:bodyDiv w:val="1"/>
      <w:marLeft w:val="0"/>
      <w:marRight w:val="0"/>
      <w:marTop w:val="0"/>
      <w:marBottom w:val="0"/>
      <w:divBdr>
        <w:top w:val="none" w:sz="0" w:space="0" w:color="auto"/>
        <w:left w:val="none" w:sz="0" w:space="0" w:color="auto"/>
        <w:bottom w:val="none" w:sz="0" w:space="0" w:color="auto"/>
        <w:right w:val="none" w:sz="0" w:space="0" w:color="auto"/>
      </w:divBdr>
    </w:div>
    <w:div w:id="1455052373">
      <w:bodyDiv w:val="1"/>
      <w:marLeft w:val="0"/>
      <w:marRight w:val="0"/>
      <w:marTop w:val="0"/>
      <w:marBottom w:val="0"/>
      <w:divBdr>
        <w:top w:val="none" w:sz="0" w:space="0" w:color="auto"/>
        <w:left w:val="none" w:sz="0" w:space="0" w:color="auto"/>
        <w:bottom w:val="none" w:sz="0" w:space="0" w:color="auto"/>
        <w:right w:val="none" w:sz="0" w:space="0" w:color="auto"/>
      </w:divBdr>
    </w:div>
    <w:div w:id="1865747208">
      <w:bodyDiv w:val="1"/>
      <w:marLeft w:val="0"/>
      <w:marRight w:val="0"/>
      <w:marTop w:val="0"/>
      <w:marBottom w:val="0"/>
      <w:divBdr>
        <w:top w:val="none" w:sz="0" w:space="0" w:color="auto"/>
        <w:left w:val="none" w:sz="0" w:space="0" w:color="auto"/>
        <w:bottom w:val="none" w:sz="0" w:space="0" w:color="auto"/>
        <w:right w:val="none" w:sz="0" w:space="0" w:color="auto"/>
      </w:divBdr>
    </w:div>
    <w:div w:id="199721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1084</Words>
  <Characters>6183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2026-08-19T06:35:00Z</dcterms:created>
  <dcterms:modified xsi:type="dcterms:W3CDTF">2026-08-19T06:42:00Z</dcterms:modified>
</cp:coreProperties>
</file>