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Жер учаскесін немесе жер учаскесін жалға алу құқығын сату бойынша сауда-саттық (аукцион) өткізу туралы хабарландыру</w:t>
      </w:r>
    </w:p>
    <w:p w:rsidR="00F002B6" w:rsidRDefault="00F002B6" w:rsidP="00F002B6">
      <w:pPr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Құрметті сауда-саттыққа әлеуетті қатысушылар!</w:t>
      </w:r>
    </w:p>
    <w:p w:rsidR="00F002B6" w:rsidRDefault="00F002B6" w:rsidP="00F002B6">
      <w:pPr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«Теректі ауданының жер қатынастары бөлімі» ММ-сі, 2026 жылғы 1 қыркүйек күні сағат 10:00-де (Астана уақыты) мемлекеттік мүлік Тізілімінің веб-порталында бағаны көтеру әдісімен жер учаскесін немесе жер учаскесін жалға алу құқығын сату бойынша электрондық аукцион өткізілетіні туралы хабарлайды </w:t>
      </w:r>
      <w:r>
        <w:rPr>
          <w:rFonts w:ascii="Times New Roman" w:hAnsi="Times New Roman" w:cs="Times New Roman"/>
          <w:sz w:val="20"/>
          <w:szCs w:val="20"/>
          <w:lang w:val="kk-KZ"/>
        </w:rPr>
        <w:t>www.e-qazyna.kz</w:t>
      </w:r>
      <w:r>
        <w:rPr>
          <w:rFonts w:ascii="Times New Roman" w:hAnsi="Times New Roman" w:cs="Times New Roman"/>
          <w:lang w:val="kk-KZ"/>
        </w:rPr>
        <w:t xml:space="preserve"> (бұдан әрі – Портал).</w:t>
      </w:r>
    </w:p>
    <w:p w:rsidR="00F002B6" w:rsidRDefault="00F002B6" w:rsidP="00F002B6">
      <w:pPr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Аукционға қатысуға өтінімдер беру «Жекешелендіру объектілерін сату Қағидаларын бекіту туралы» Қазақстан Республикасы Үкіметінің 2011 жылғы 9 тамыздағы №920 қаулысына және "жер учаскесін сату бойынша сауда-саттықты (конкурстарды, аукциондарды) ұйымдастыру және өткізу қағидаларын бекіту туралы» Қазақстан Республикасы Ұлттық экономика министрінің 2015 жылғы 31 наурыздағы №290 бұйрығына сәйкес жүзеге асырылады немесе жер учаскесін жалға алу құқығы, оның ішінде электронды түрде".</w:t>
      </w:r>
    </w:p>
    <w:p w:rsidR="00F002B6" w:rsidRDefault="00F002B6" w:rsidP="00F002B6">
      <w:pPr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Аукционға қатысушыларды тіркеу хабарлама жарияланған күннен бастап жүргізіледі және аукцион басталғанға дейін екі сағат бұрын - 2026 жылғы 1 қыркүйек сағат 10:00-де (Астана уақыты) аяқталады, содан кейін қатысушылар берілген өтінімді кері қайтарып ала алмайды.</w:t>
      </w:r>
    </w:p>
    <w:p w:rsidR="00F002B6" w:rsidRDefault="00F002B6" w:rsidP="00F002B6">
      <w:pPr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Аукционға қатысу үшін тізілімнің веб-порталында алдын ала тіркелу қажет:</w:t>
      </w:r>
    </w:p>
    <w:p w:rsidR="00F002B6" w:rsidRDefault="00F002B6" w:rsidP="00F002B6">
      <w:pPr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1) жеке тұлғалар үшін: жеке сәйкестендіру нөмірі (бұдан әрі - ЖСН), Тегі, Аты және әкесінің аты (бар болса);</w:t>
      </w:r>
    </w:p>
    <w:p w:rsidR="00F002B6" w:rsidRDefault="00F002B6" w:rsidP="00F002B6">
      <w:pPr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2) заңды тұлғалар үшін: бизнес-сәйкестендіру нөмірі (бұдан әрі - БСН), бірінші басшының толық атауы, тегі, аты және әкесінің аты (бар болса);</w:t>
      </w:r>
    </w:p>
    <w:p w:rsidR="00F002B6" w:rsidRDefault="00F002B6" w:rsidP="00F002B6">
      <w:pPr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3) кепілдік жарнаны қайтару үшін екінші деңгейдегі банктегі есеп айырысу шотының деректемелері;</w:t>
      </w:r>
    </w:p>
    <w:p w:rsidR="00F002B6" w:rsidRDefault="00F002B6" w:rsidP="00F002B6">
      <w:pPr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4) байланыс деректері (пошта мекенжайы, телефон, факс, e-mail).</w:t>
      </w:r>
    </w:p>
    <w:p w:rsidR="00F002B6" w:rsidRDefault="00F002B6" w:rsidP="00F002B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Аукционға қатысушы ретінде тіркелу үшін тізілімнің веб-порталында қатысушының ЭЦҚ қойылған қатысуға өтінімді тіркеу қажет.</w:t>
      </w:r>
    </w:p>
    <w:p w:rsidR="00F002B6" w:rsidRDefault="00F002B6" w:rsidP="00F002B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Назар аударыңыз! Қатысушының хабарламада көрсетілген талаптарды сақтамауы, сондай-ақ аукцион басталғанға дейін екі сағат бұрын Сауда-саттықты өткізу туралы хабарламада көрсетілген кепілдік жарнаның түспеуі тізілім веб-порталының өтінімді қабылдаудан бас тартуы үшін негіз болып табылады.</w:t>
      </w:r>
    </w:p>
    <w:p w:rsidR="00F002B6" w:rsidRDefault="00F002B6" w:rsidP="00F002B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Автоматты тексеру нәтижелері бойынша тізілімнің веб-порталы тізілімнің веб-порталында көрсетілген қатысушының электрондық мекенжайына өтінімнің қабылданғаны немесе өтінімді қабылдаудан бас тарту себептері туралы электрондық хабарлама жібереді.</w:t>
      </w:r>
    </w:p>
    <w:p w:rsidR="00F002B6" w:rsidRDefault="00F002B6" w:rsidP="00F002B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Аукционға жіберілген қатысушыға тізілімнің веб-порталы беретін аукциондық нөмір бойынша аукцион залына кіруге рұқсат беріледі.</w:t>
      </w:r>
    </w:p>
    <w:p w:rsidR="00F002B6" w:rsidRDefault="00F002B6" w:rsidP="00F002B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Аукционға қатысушылар аукцион басталғанға дейін бір сағат ішінде ЭЦҚ және аукцион нөмірін пайдалана отырып, аукцион залына кіреді.</w:t>
      </w:r>
    </w:p>
    <w:p w:rsidR="00F002B6" w:rsidRDefault="00F002B6" w:rsidP="00F002B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Аукцион сату объектісінің бастапқы бағасын аукцион залында автоматты түрде орналастыру жолымен сауда-саттықты өткізу туралы хабарламада көрсетілген жергілікті уақытта басталады.</w:t>
      </w:r>
    </w:p>
    <w:p w:rsidR="00F002B6" w:rsidRDefault="00F002B6" w:rsidP="00F002B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Әрбір сатылған сату объектісі бойынша аукцион нәтижелері аукцион нәтижелері туралы электрондық хаттамамен ресімделеді, оған сатушы мен жеңімпаз сауда-саттық өткізілетін күні ЭЦҚ пайдалана отырып, тізілімнің веб-порталында қол қояды.</w:t>
      </w:r>
    </w:p>
    <w:p w:rsidR="00F002B6" w:rsidRDefault="00F002B6" w:rsidP="00F002B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Аукцион нәтижелері туралы хаттама аукцион нәтижелерін және жеңімпаз бен сатушының сату объектісін сату бағасы бойынша сатып алу-сату шартына қол қою міндеттемелерін тіркейтін құжат болып табылады.</w:t>
      </w:r>
    </w:p>
    <w:p w:rsidR="00F002B6" w:rsidRDefault="00F002B6" w:rsidP="00F002B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Сатып алу-сату шарты немесе жалдау шарты тізілімнің веб-порталында электрондық форматта жасалады және сатушы мен сатып алушы сауда-саттық нәтижелері туралы хаттамаға қол қойылған күннен бастап жұмыс екі күн аспайтын мерзімде ЭЦҚ пайдалана отырып қол қояды. </w:t>
      </w:r>
    </w:p>
    <w:p w:rsidR="00F002B6" w:rsidRDefault="00F002B6" w:rsidP="00F002B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Аукционға қатысуға өтінімдерді беру және тіркеу тізілімнің веб-порталында аукцион өткізу туралы хабарландыру жарияланған күннен бастап кемінде күнтізбелік 15 күн ішінде жүзеге асырылады.</w:t>
      </w:r>
    </w:p>
    <w:p w:rsidR="00F002B6" w:rsidRDefault="00F002B6" w:rsidP="00F002B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Төлем алушы:"Ақпараттық-есепке алу орталығы" АҚ; БСН: 050540004455; КНП: 171; Кбе: 16.</w:t>
      </w:r>
    </w:p>
    <w:p w:rsidR="00F002B6" w:rsidRDefault="00F002B6" w:rsidP="00F002B6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"Қазақстан Халық банкі" АҚ-дағы есеп айырысу шоты (IBAN/ЖСК); KZ946017111000000330; БСК:HSBKKZKX.</w:t>
      </w:r>
    </w:p>
    <w:p w:rsidR="00F002B6" w:rsidRDefault="00F002B6" w:rsidP="00F002B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Төлемнің мақсаты: Электрондық аукционға қатысу үшін кепілдік жарна.</w:t>
      </w:r>
    </w:p>
    <w:p w:rsidR="00F002B6" w:rsidRDefault="00F002B6" w:rsidP="00F002B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Назар аударыңыз! Сауда-саттық нәтижелері туралы хаттамаға не сатып алу-сату шартына қол қойылмаған жағдайларда кепілдік жарна жеңімпазға қайтарылмайды.</w:t>
      </w:r>
    </w:p>
    <w:p w:rsidR="00F002B6" w:rsidRDefault="00F002B6" w:rsidP="00F002B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Барлық басқа жағдайларда кепілдік жарналар тізілімнің веб-порталында қатысушының ЭЦҚ қойылған аукционға қатысушыдан бірыңғай операторға өтініш берілген күннен бастап үш жұмыс күнінен кешіктірілмейтін мерзімде қайтарылады.</w:t>
      </w:r>
    </w:p>
    <w:p w:rsidR="00F002B6" w:rsidRDefault="00F002B6" w:rsidP="00F002B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Бағаны көтеру әдісін қолдана отырып аукционға мынадай сату объектілері қойылады:</w:t>
      </w: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1 қыркүйек 2026 жыл</w:t>
      </w: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1) Жер учаскесінің орналасқан жері- БҚО Теректі ауданы, Подстепное а/о, Подстепное ауылы;</w:t>
      </w: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Жер учаскесінің ауданы (гектар) – 0,0140 гектар;</w:t>
      </w: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Нысаналы мақсаты – автокөлік құралдарын жуу нысанын салу үшін;</w:t>
      </w: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Сату объектісі (құқық түрі) - жер учаскесі;</w:t>
      </w: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Жер учаскесінің ауыртпалығы - жоқ;</w:t>
      </w: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Бастапқы баға сомасы (теңге) –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6 115,20 </w:t>
      </w:r>
      <w:r>
        <w:rPr>
          <w:rFonts w:ascii="Times New Roman" w:hAnsi="Times New Roman" w:cs="Times New Roman"/>
          <w:b/>
          <w:lang w:val="kk-KZ"/>
        </w:rPr>
        <w:t>теңге</w:t>
      </w: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Кепілдік жарна сомасы (теңге) -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216 250 </w:t>
      </w:r>
      <w:r>
        <w:rPr>
          <w:rFonts w:ascii="Times New Roman" w:hAnsi="Times New Roman" w:cs="Times New Roman"/>
          <w:b/>
          <w:lang w:val="kk-KZ"/>
        </w:rPr>
        <w:t>теңге.</w:t>
      </w: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2) Жер учаскесінің орналасқан жері- БҚО Теректі ауданы, Подстепное а/о, Подстепное ауылы;</w:t>
      </w: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Жер учаскесінің ауданы (гектар) – 0,0144 гектар;</w:t>
      </w: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Нысаналы мақсаты – көлікжай құрылысын  салу үшін;</w:t>
      </w: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Сату объектісі (құқық түрі) - жер учаскесі;</w:t>
      </w: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Жер учаскесінің ауыртпалығы - жоқ;</w:t>
      </w: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Бастапқы баға сомасы (теңге) –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6 289,92 </w:t>
      </w:r>
      <w:r>
        <w:rPr>
          <w:rFonts w:ascii="Times New Roman" w:hAnsi="Times New Roman" w:cs="Times New Roman"/>
          <w:b/>
          <w:lang w:val="kk-KZ"/>
        </w:rPr>
        <w:t>теңге</w:t>
      </w:r>
    </w:p>
    <w:p w:rsidR="00F002B6" w:rsidRDefault="00F002B6" w:rsidP="00F002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Кепілдік жарна сомасы (теңге) -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216 250 </w:t>
      </w:r>
      <w:r>
        <w:rPr>
          <w:rFonts w:ascii="Times New Roman" w:hAnsi="Times New Roman" w:cs="Times New Roman"/>
          <w:b/>
          <w:lang w:val="kk-KZ"/>
        </w:rPr>
        <w:t>теңге.</w:t>
      </w:r>
    </w:p>
    <w:p w:rsidR="001B75E7" w:rsidRPr="00F002B6" w:rsidRDefault="001B75E7">
      <w:pPr>
        <w:rPr>
          <w:lang w:val="kk-KZ"/>
        </w:rPr>
      </w:pPr>
      <w:bookmarkStart w:id="0" w:name="_GoBack"/>
      <w:bookmarkEnd w:id="0"/>
    </w:p>
    <w:sectPr w:rsidR="001B75E7" w:rsidRPr="00F00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2FF"/>
    <w:rsid w:val="001B75E7"/>
    <w:rsid w:val="00A242FF"/>
    <w:rsid w:val="00F0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298507-39E3-4067-9DDB-D6A2774A7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2B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9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769</Words>
  <Characters>4388</Characters>
  <Application>Microsoft Office Word</Application>
  <DocSecurity>0</DocSecurity>
  <Lines>36</Lines>
  <Paragraphs>10</Paragraphs>
  <ScaleCrop>false</ScaleCrop>
  <Company/>
  <LinksUpToDate>false</LinksUpToDate>
  <CharactersWithSpaces>5147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USER777</dc:creator>
  <cp:keywords/>
  <dc:description/>
  <cp:lastModifiedBy>USER777</cp:lastModifiedBy>
  <cp:revision>3</cp:revision>
  <dcterms:created xsi:type="dcterms:W3CDTF">2026-08-18T11:05:00Z</dcterms:created>
  <dcterms:modified xsi:type="dcterms:W3CDTF">2026-08-18T11:05:00Z</dcterms:modified>
</cp:coreProperties>
</file>