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FB9" w:rsidRPr="00DE3FB9" w:rsidRDefault="00DE3FB9" w:rsidP="00DE3FB9">
      <w:pPr>
        <w:spacing w:after="0"/>
        <w:ind w:left="360"/>
        <w:jc w:val="both"/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bookmarkStart w:id="0" w:name="_GoBack"/>
      <w:bookmarkEnd w:id="0"/>
      <w:r w:rsidRPr="00DE3FB9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Что дает перевод пенсионных накоплений? Как вкладчики могут найти полную информацию об управлении пенсионными активами и отслеживать результаты деятельности управляющих компаний?</w:t>
      </w:r>
    </w:p>
    <w:p w:rsidR="00DE3FB9" w:rsidRDefault="00DE3FB9" w:rsidP="00DE3FB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b/>
        </w:rPr>
      </w:pPr>
    </w:p>
    <w:p w:rsidR="00DE3FB9" w:rsidRDefault="00DE3FB9" w:rsidP="00DE3FB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Перевод до 100% пенсионных накоплений в управление УИП открывает перед вкладчиками возможности для долгосрочного приумножения капитала при выборе УИП с лучшей историей доходности или более агрессивной стратегией. </w:t>
      </w:r>
    </w:p>
    <w:p w:rsidR="00DE3FB9" w:rsidRDefault="00DE3FB9" w:rsidP="00DE3FB9">
      <w:pPr>
        <w:spacing w:after="0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Единым </w:t>
      </w:r>
      <w:r>
        <w:rPr>
          <w:rFonts w:ascii="Times New Roman" w:hAnsi="Times New Roman"/>
          <w:sz w:val="24"/>
          <w:szCs w:val="24"/>
        </w:rPr>
        <w:t xml:space="preserve">инфраструктурным институтом на пенсионном рынке является ЕНПФ, 100% акций которого принадлежат правительству. С реализацией вкладчиками права передачи в управление УИП своих накоплений, институциональная задача ЕНПФ возросла. ЕНПФ – общий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учетный и информационный центр</w:t>
      </w:r>
      <w:r>
        <w:rPr>
          <w:rFonts w:ascii="Times New Roman" w:hAnsi="Times New Roman"/>
          <w:sz w:val="24"/>
          <w:szCs w:val="24"/>
        </w:rPr>
        <w:t xml:space="preserve"> для всех вкладчиков, оператор их индивидуальных пенсионных счетов </w:t>
      </w:r>
      <w:r>
        <w:rPr>
          <w:rFonts w:ascii="Times New Roman" w:hAnsi="Times New Roman"/>
          <w:b/>
          <w:sz w:val="24"/>
          <w:szCs w:val="24"/>
        </w:rPr>
        <w:t xml:space="preserve">вне зависимости от того, кто управляет активами </w:t>
      </w:r>
      <w:r>
        <w:rPr>
          <w:rFonts w:ascii="Times New Roman" w:hAnsi="Times New Roman"/>
          <w:sz w:val="24"/>
          <w:szCs w:val="24"/>
        </w:rPr>
        <w:t>(НБРК и/или УИП по выбору вкладчика).</w:t>
      </w:r>
    </w:p>
    <w:p w:rsidR="00DE3FB9" w:rsidRDefault="00DE3FB9" w:rsidP="00DE3FB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ЕНПФ обеспечивает доступные услуги и сервисы, связанные с управлением пенсионными активами, полностью отражая информацию о накоплениях граждан 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в выписках в режиме «24/7»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. Кроме того, для вкладчиков ЕНПФ запущена информационная 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интернет-платформа (invest.enpf.kz)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как современный цифровой ресурс, предоставляющий возможность сопоставлять результаты по управлению активами 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всех управляющих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(НБРК и УИП).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ru-RU"/>
        </w:rPr>
        <w:t>I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nvest.enpf.kz предоставляет доступ к информации о доходности, позволяет в динамике по заданному диапазону периодов сопоставлять данные по управляющим активами и их портфелям. </w:t>
      </w:r>
    </w:p>
    <w:p w:rsidR="00DE3FB9" w:rsidRDefault="00DE3FB9" w:rsidP="00DE3F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 помощью данной платформы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кладчики могут ознакомиться с:</w:t>
      </w:r>
    </w:p>
    <w:p w:rsidR="00DE3FB9" w:rsidRDefault="00DE3FB9" w:rsidP="00DE3FB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структурой инвестиционных портфелей; </w:t>
      </w:r>
    </w:p>
    <w:p w:rsidR="00DE3FB9" w:rsidRDefault="00DE3FB9" w:rsidP="00DE3FB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показателями доходности за различные периоды; </w:t>
      </w:r>
    </w:p>
    <w:p w:rsidR="00DE3FB9" w:rsidRDefault="00DE3FB9" w:rsidP="00DE3FB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составом инвестиционных инструментов; </w:t>
      </w:r>
    </w:p>
    <w:p w:rsidR="00DE3FB9" w:rsidRDefault="00DE3FB9" w:rsidP="00DE3FB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сравнительными характеристиками различных управляющих; </w:t>
      </w:r>
    </w:p>
    <w:p w:rsidR="00DE3FB9" w:rsidRDefault="00DE3FB9" w:rsidP="00DE3FB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инвестиционными декларациями и стратегиями управления. </w:t>
      </w:r>
    </w:p>
    <w:p w:rsidR="00702B2B" w:rsidRDefault="00DE3FB9" w:rsidP="00DE3FB9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Кроме того, информация об инвестиционной деятельности регулярно публикуется на сайте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enpf.kz, 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интернет-платформе invest.enpf.kz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обновляется на постоянной основе</w:t>
      </w:r>
    </w:p>
    <w:sectPr w:rsidR="00702B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D4203"/>
    <w:multiLevelType w:val="multilevel"/>
    <w:tmpl w:val="71D0D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7A1B94"/>
    <w:multiLevelType w:val="multilevel"/>
    <w:tmpl w:val="58AE5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FB9"/>
    <w:rsid w:val="001A1336"/>
    <w:rsid w:val="002D2BB4"/>
    <w:rsid w:val="00DE3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142EE"/>
  <w15:chartTrackingRefBased/>
  <w15:docId w15:val="{7739C5DC-0893-40B9-8465-A2F21C161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FB9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Heading1 Знак,Colorful List - Accent 11 Знак,Colorful List - Accent 11CxSpLast Знак,H1-1 Знак,Заголовок3 Знак,References Знак,AC List 01 Знак,Содержание. 2 уровень Знак,Заголовок_3 Знак,Bullets before Знак,Списки Знак,Bullet List Знак"/>
    <w:link w:val="a4"/>
    <w:uiPriority w:val="34"/>
    <w:qFormat/>
    <w:locked/>
    <w:rsid w:val="00DE3FB9"/>
  </w:style>
  <w:style w:type="paragraph" w:styleId="a4">
    <w:name w:val="List Paragraph"/>
    <w:aliases w:val="Heading1,Colorful List - Accent 11,Colorful List - Accent 11CxSpLast,H1-1,Заголовок3,References,AC List 01,Содержание. 2 уровень,Заголовок_3,Bullets before,Списки,Bullet List,FooterText,numbered,List Paragraph,маркированный,Bullet 1,Bullets"/>
    <w:basedOn w:val="a"/>
    <w:link w:val="a3"/>
    <w:uiPriority w:val="34"/>
    <w:qFormat/>
    <w:rsid w:val="00DE3FB9"/>
    <w:pPr>
      <w:spacing w:line="254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30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1639</Characters>
  <Application>Microsoft Office Word</Application>
  <DocSecurity>0</DocSecurity>
  <Lines>29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enpf.kz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Есенгалиева Нургуль Сергеевна</dc:creator>
  <cp:keywords/>
  <dc:description/>
  <cp:lastModifiedBy>Есенгалиева Нургуль Сергеевна</cp:lastModifiedBy>
  <cp:revision>1</cp:revision>
  <dcterms:created xsi:type="dcterms:W3CDTF">2026-08-18T05:44:00Z</dcterms:created>
  <dcterms:modified xsi:type="dcterms:W3CDTF">2026-08-18T05:44:00Z</dcterms:modified>
</cp:coreProperties>
</file>