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png" ContentType="image/png"/>
  <Override PartName="/word/footer1.xml" ContentType="application/vnd.openxmlformats-officedocument.wordprocessingml.footer+xml"/>
  <Override PartName="/word/footer2.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rFonts w:ascii="Times New Roman" w:eastAsia="Times New Roman" w:hAnsi="Times New Roman" w:cs="Times New Roman"/>
          <w:lang w:eastAsia="ru-RU"/>
        </w:rPr>
      </w:pPr>
      <w:r>
        <w:rPr>
          <w:rFonts w:ascii="Times New Roman" w:eastAsia="Times New Roman" w:hAnsi="Times New Roman" w:cs="Times New Roman"/>
          <w:lang w:eastAsia="ru-RU"/>
        </w:rPr>
        <w:t>№ ПР-517276 от 01.10.2026</w:t>
      </w:r>
    </w:p>
    <w:tbl>
      <w:tblPr>
        <w:tblStyle w:val="a3"/>
        <w:tblpPr w:leftFromText="180" w:rightFromText="180" w:vertAnchor="page" w:horzAnchor="page" w:tblpX="1006" w:tblpY="1036"/>
        <w:tblW w:w="1077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6"/>
        <w:gridCol w:w="1896"/>
        <w:gridCol w:w="4482"/>
      </w:tblGrid>
      <w:tr w:rsidR="00CE1E65" w:rsidRPr="00CE1E65" w:rsidTr="00255FF9">
        <w:tc>
          <w:tcPr>
            <w:tcW w:w="4396" w:type="dxa"/>
          </w:tcPr>
          <w:p w:rsidR="00CE1E65" w:rsidRPr="00CE1E65" w:rsidRDefault="00CE1E65" w:rsidP="00255FF9">
            <w:pPr>
              <w:spacing w:line="276" w:lineRule="auto"/>
              <w:jc w:val="center"/>
              <w:rPr>
                <w:b/>
                <w:noProof/>
                <w:color w:val="0070C0"/>
                <w:sz w:val="22"/>
                <w:szCs w:val="22"/>
                <w:lang w:val="kk-KZ"/>
              </w:rPr>
            </w:pPr>
            <w:r w:rsidRPr="00CE1E65">
              <w:rPr>
                <w:b/>
                <w:bCs/>
                <w:noProof/>
                <w:color w:val="0070C0"/>
                <w:sz w:val="22"/>
                <w:szCs w:val="22"/>
                <w:lang w:val="kk-KZ"/>
              </w:rPr>
              <w:t>«ҚАЗАҚСТАН РЕСПУБЛИКАСЫНЫҢ ДЕНСАУЛЫҚ САҚТАУ МИНИСТРЛІГІ</w:t>
            </w:r>
            <w:r w:rsidRPr="00CE1E65">
              <w:rPr>
                <w:b/>
                <w:noProof/>
                <w:color w:val="0070C0"/>
                <w:sz w:val="22"/>
                <w:szCs w:val="22"/>
                <w:lang w:val="kk-KZ"/>
              </w:rPr>
              <w:t xml:space="preserve"> МЕДИЦИНАЛЫҚ ЖӘНЕ ФАРМАЦЕВТИКАЛЫҚ БАҚЫЛАУ КОМИТЕТІ» </w:t>
            </w:r>
          </w:p>
          <w:p w:rsidR="00CE1E65" w:rsidRPr="00CE1E65" w:rsidRDefault="00CE1E65" w:rsidP="00255FF9">
            <w:pPr>
              <w:spacing w:line="276" w:lineRule="auto"/>
              <w:jc w:val="center"/>
              <w:rPr>
                <w:b/>
                <w:color w:val="0070C0"/>
                <w:sz w:val="28"/>
                <w:szCs w:val="28"/>
                <w:lang w:val="kk-KZ"/>
              </w:rPr>
            </w:pPr>
            <w:r w:rsidRPr="00CE1E65">
              <w:rPr>
                <w:b/>
                <w:noProof/>
                <w:color w:val="0070C0"/>
                <w:sz w:val="22"/>
                <w:szCs w:val="22"/>
                <w:lang w:val="kk-KZ"/>
              </w:rPr>
              <w:t>республикалық мемлекеттік мекемесі</w:t>
            </w:r>
          </w:p>
        </w:tc>
        <w:tc>
          <w:tcPr>
            <w:tcW w:w="1896" w:type="dxa"/>
          </w:tcPr>
          <w:p w:rsidR="00CE1E65" w:rsidRPr="00CE1E65" w:rsidRDefault="00CE1E65" w:rsidP="00255FF9">
            <w:pPr>
              <w:spacing w:line="276" w:lineRule="auto"/>
              <w:jc w:val="center"/>
              <w:rPr>
                <w:b/>
                <w:color w:val="0070C0"/>
                <w:sz w:val="28"/>
                <w:szCs w:val="28"/>
                <w:lang w:val="kk-KZ"/>
              </w:rPr>
            </w:pPr>
            <w:r w:rsidRPr="00CE1E65">
              <w:rPr>
                <w:b/>
                <w:noProof/>
                <w:color w:val="0070C0"/>
                <w:sz w:val="28"/>
              </w:rPr>
              <w:drawing>
                <wp:anchor distT="0" distB="0" distL="114300" distR="114300" simplePos="0" relativeHeight="251659264" behindDoc="0" locked="0" layoutInCell="1" allowOverlap="1" wp14:anchorId="4CDAF1D1" wp14:editId="067BC85B">
                  <wp:simplePos x="0" y="0"/>
                  <wp:positionH relativeFrom="margin">
                    <wp:posOffset>-23495</wp:posOffset>
                  </wp:positionH>
                  <wp:positionV relativeFrom="paragraph">
                    <wp:posOffset>49530</wp:posOffset>
                  </wp:positionV>
                  <wp:extent cx="1000125" cy="1009650"/>
                  <wp:effectExtent l="0" t="0" r="9525" b="0"/>
                  <wp:wrapSquare wrapText="bothSides"/>
                  <wp:docPr id="896405553" name="Рисунок 896405553" descr="E:\gerb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gerb (1).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00125" cy="100965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4482" w:type="dxa"/>
          </w:tcPr>
          <w:p w:rsidR="00CE1E65" w:rsidRPr="00CE1E65" w:rsidRDefault="00DE0CAD" w:rsidP="00255FF9">
            <w:pPr>
              <w:spacing w:line="276" w:lineRule="auto"/>
              <w:ind w:left="-128"/>
              <w:jc w:val="center"/>
              <w:rPr>
                <w:b/>
                <w:noProof/>
                <w:color w:val="0070C0"/>
                <w:sz w:val="22"/>
                <w:szCs w:val="22"/>
              </w:rPr>
            </w:pPr>
            <w:r>
              <w:rPr>
                <w:b/>
                <w:noProof/>
                <w:color w:val="0070C0"/>
                <w:sz w:val="22"/>
                <w:szCs w:val="22"/>
                <w:lang w:val="kk-KZ"/>
              </w:rPr>
              <w:t>Р</w:t>
            </w:r>
            <w:r w:rsidR="00CE1E65" w:rsidRPr="00CE1E65">
              <w:rPr>
                <w:b/>
                <w:noProof/>
                <w:color w:val="0070C0"/>
                <w:sz w:val="22"/>
                <w:szCs w:val="22"/>
              </w:rPr>
              <w:t>еспубликанско</w:t>
            </w:r>
            <w:r w:rsidR="00CE1E65" w:rsidRPr="00CE1E65">
              <w:rPr>
                <w:b/>
                <w:noProof/>
                <w:color w:val="0070C0"/>
                <w:sz w:val="22"/>
                <w:szCs w:val="22"/>
                <w:lang w:val="kk-KZ"/>
              </w:rPr>
              <w:t>е</w:t>
            </w:r>
          </w:p>
          <w:p w:rsidR="00CE1E65" w:rsidRPr="00CE1E65" w:rsidRDefault="00CE1E65" w:rsidP="00255FF9">
            <w:pPr>
              <w:spacing w:line="276" w:lineRule="auto"/>
              <w:ind w:left="-128"/>
              <w:jc w:val="center"/>
              <w:rPr>
                <w:b/>
                <w:noProof/>
                <w:color w:val="0070C0"/>
                <w:sz w:val="22"/>
                <w:szCs w:val="22"/>
                <w:lang w:val="kk-KZ"/>
              </w:rPr>
            </w:pPr>
            <w:r w:rsidRPr="00CE1E65">
              <w:rPr>
                <w:b/>
                <w:noProof/>
                <w:color w:val="0070C0"/>
                <w:sz w:val="22"/>
                <w:szCs w:val="22"/>
              </w:rPr>
              <w:t>государственно</w:t>
            </w:r>
            <w:r w:rsidRPr="00CE1E65">
              <w:rPr>
                <w:b/>
                <w:noProof/>
                <w:color w:val="0070C0"/>
                <w:sz w:val="22"/>
                <w:szCs w:val="22"/>
                <w:lang w:val="kk-KZ"/>
              </w:rPr>
              <w:t>е</w:t>
            </w:r>
            <w:r w:rsidRPr="00CE1E65">
              <w:rPr>
                <w:b/>
                <w:noProof/>
                <w:color w:val="0070C0"/>
                <w:sz w:val="22"/>
                <w:szCs w:val="22"/>
              </w:rPr>
              <w:t xml:space="preserve"> учреждени</w:t>
            </w:r>
            <w:r w:rsidRPr="00CE1E65">
              <w:rPr>
                <w:b/>
                <w:noProof/>
                <w:color w:val="0070C0"/>
                <w:sz w:val="22"/>
                <w:szCs w:val="22"/>
                <w:lang w:val="kk-KZ"/>
              </w:rPr>
              <w:t>е</w:t>
            </w:r>
          </w:p>
          <w:p w:rsidR="00CE1E65" w:rsidRDefault="00CE1E65" w:rsidP="00255FF9">
            <w:pPr>
              <w:spacing w:line="276" w:lineRule="auto"/>
              <w:ind w:left="-128"/>
              <w:jc w:val="center"/>
              <w:rPr>
                <w:b/>
                <w:noProof/>
                <w:color w:val="0070C0"/>
                <w:sz w:val="22"/>
                <w:szCs w:val="22"/>
                <w:lang w:val="kk-KZ"/>
              </w:rPr>
            </w:pPr>
            <w:r w:rsidRPr="00CE1E65">
              <w:rPr>
                <w:b/>
                <w:noProof/>
                <w:color w:val="0070C0"/>
                <w:sz w:val="22"/>
                <w:szCs w:val="22"/>
                <w:lang w:val="kk-KZ"/>
              </w:rPr>
              <w:t>«</w:t>
            </w:r>
            <w:r w:rsidRPr="00CE1E65">
              <w:rPr>
                <w:b/>
                <w:noProof/>
                <w:color w:val="0070C0"/>
                <w:sz w:val="22"/>
                <w:szCs w:val="22"/>
              </w:rPr>
              <w:t>КОМИТЕТ МЕДИЦИНСКОГО И ФАРМАЦЕВТИЧЕСКОГО КОНТРОЛ</w:t>
            </w:r>
            <w:r w:rsidRPr="00CE1E65">
              <w:rPr>
                <w:b/>
                <w:noProof/>
                <w:color w:val="0070C0"/>
                <w:sz w:val="22"/>
                <w:szCs w:val="22"/>
                <w:lang w:val="kk-KZ"/>
              </w:rPr>
              <w:t xml:space="preserve">Я </w:t>
            </w:r>
          </w:p>
          <w:p w:rsidR="009A4D04" w:rsidRDefault="00CE1E65" w:rsidP="00255FF9">
            <w:pPr>
              <w:spacing w:line="276" w:lineRule="auto"/>
              <w:ind w:left="-128"/>
              <w:jc w:val="center"/>
              <w:rPr>
                <w:b/>
                <w:noProof/>
                <w:color w:val="0070C0"/>
                <w:sz w:val="22"/>
                <w:szCs w:val="22"/>
                <w:lang w:val="kk-KZ"/>
              </w:rPr>
            </w:pPr>
            <w:r w:rsidRPr="00CE1E65">
              <w:rPr>
                <w:b/>
                <w:noProof/>
                <w:color w:val="0070C0"/>
                <w:sz w:val="22"/>
                <w:szCs w:val="22"/>
              </w:rPr>
              <w:t>МИНИСТЕРСТВ</w:t>
            </w:r>
            <w:r w:rsidRPr="00CE1E65">
              <w:rPr>
                <w:b/>
                <w:noProof/>
                <w:color w:val="0070C0"/>
                <w:sz w:val="22"/>
                <w:szCs w:val="22"/>
                <w:lang w:val="kk-KZ"/>
              </w:rPr>
              <w:t>А</w:t>
            </w:r>
            <w:r w:rsidRPr="00CE1E65">
              <w:rPr>
                <w:b/>
                <w:noProof/>
                <w:color w:val="0070C0"/>
                <w:sz w:val="22"/>
                <w:szCs w:val="22"/>
              </w:rPr>
              <w:t xml:space="preserve"> </w:t>
            </w:r>
            <w:r w:rsidRPr="00CE1E65">
              <w:rPr>
                <w:b/>
                <w:noProof/>
                <w:color w:val="0070C0"/>
                <w:sz w:val="22"/>
                <w:szCs w:val="22"/>
                <w:lang w:val="kk-KZ"/>
              </w:rPr>
              <w:t>З</w:t>
            </w:r>
            <w:r w:rsidRPr="00CE1E65">
              <w:rPr>
                <w:b/>
                <w:noProof/>
                <w:color w:val="0070C0"/>
                <w:sz w:val="22"/>
                <w:szCs w:val="22"/>
              </w:rPr>
              <w:t>ДРАВООХРАНЕНИЯ РЕСПУБЛИКИ КАЗАХСТАН</w:t>
            </w:r>
            <w:r w:rsidRPr="00CE1E65">
              <w:rPr>
                <w:b/>
                <w:noProof/>
                <w:color w:val="0070C0"/>
                <w:sz w:val="22"/>
                <w:szCs w:val="22"/>
                <w:lang w:val="kk-KZ"/>
              </w:rPr>
              <w:t>»</w:t>
            </w:r>
          </w:p>
          <w:p w:rsidR="009A4D04" w:rsidRPr="00CE1E65" w:rsidRDefault="009A4D04" w:rsidP="00255FF9">
            <w:pPr>
              <w:spacing w:line="276" w:lineRule="auto"/>
              <w:ind w:left="-128"/>
              <w:jc w:val="center"/>
              <w:rPr>
                <w:b/>
                <w:color w:val="0070C0"/>
                <w:sz w:val="28"/>
                <w:szCs w:val="28"/>
                <w:lang w:val="kk-KZ"/>
              </w:rPr>
            </w:pPr>
          </w:p>
        </w:tc>
      </w:tr>
      <w:tr w:rsidR="00CE1E65" w:rsidRPr="009A4D04" w:rsidTr="00255FF9">
        <w:tc>
          <w:tcPr>
            <w:tcW w:w="4396" w:type="dxa"/>
          </w:tcPr>
          <w:p w:rsidR="00CE1E65" w:rsidRPr="009A4D04" w:rsidRDefault="009A4D04" w:rsidP="00255FF9">
            <w:pPr>
              <w:tabs>
                <w:tab w:val="left" w:pos="1134"/>
              </w:tabs>
              <w:jc w:val="center"/>
              <w:rPr>
                <w:b/>
                <w:color w:val="0070C0"/>
                <w:sz w:val="28"/>
                <w:szCs w:val="28"/>
                <w:lang w:val="kk-KZ"/>
              </w:rPr>
            </w:pPr>
            <w:r w:rsidRPr="00CE1E65">
              <w:rPr>
                <w:b/>
                <w:bCs/>
                <w:noProof/>
                <w:color w:val="0070C0"/>
                <w:sz w:val="22"/>
                <w:szCs w:val="22"/>
              </w:rPr>
              <mc:AlternateContent>
                <mc:Choice Requires="wps">
                  <w:drawing>
                    <wp:anchor distT="0" distB="0" distL="114300" distR="114300" simplePos="0" relativeHeight="251660288" behindDoc="0" locked="0" layoutInCell="1" allowOverlap="1" wp14:anchorId="55C1EDF9" wp14:editId="0BD35C07">
                      <wp:simplePos x="0" y="0"/>
                      <wp:positionH relativeFrom="column">
                        <wp:posOffset>91440</wp:posOffset>
                      </wp:positionH>
                      <wp:positionV relativeFrom="paragraph">
                        <wp:posOffset>16510</wp:posOffset>
                      </wp:positionV>
                      <wp:extent cx="6534150" cy="9525"/>
                      <wp:effectExtent l="19050" t="19050" r="19050" b="28575"/>
                      <wp:wrapNone/>
                      <wp:docPr id="1" name="Прямая соединительная линия 1"/>
                      <wp:cNvGraphicFramePr/>
                      <a:graphic xmlns:a="http://schemas.openxmlformats.org/drawingml/2006/main">
                        <a:graphicData uri="http://schemas.microsoft.com/office/word/2010/wordprocessingShape">
                          <wps:wsp>
                            <wps:cNvCnPr/>
                            <wps:spPr>
                              <a:xfrm flipV="1">
                                <a:off x="0" y="0"/>
                                <a:ext cx="6534150" cy="9525"/>
                              </a:xfrm>
                              <a:prstGeom prst="line">
                                <a:avLst/>
                              </a:prstGeom>
                              <a:ln w="38100">
                                <a:solidFill>
                                  <a:schemeClr val="accent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C7CED65" id="Прямая соединительная линия 1"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7.2pt,1.3pt" to="521.7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" strokecolor="#2e74b5 [2404]" strokeweight="3pt">
                      <v:stroke joinstyle="miter"/>
                    </v:line>
                  </w:pict>
                </mc:Fallback>
              </mc:AlternateContent>
            </w:r>
          </w:p>
          <w:p w:rsidR="00CE1E65" w:rsidRPr="009A4D04" w:rsidRDefault="009A4D04" w:rsidP="00255FF9">
            <w:pPr>
              <w:tabs>
                <w:tab w:val="left" w:pos="1134"/>
              </w:tabs>
              <w:jc w:val="center"/>
              <w:rPr>
                <w:b/>
                <w:bCs/>
                <w:noProof/>
                <w:color w:val="0070C0"/>
                <w:sz w:val="28"/>
                <w:szCs w:val="28"/>
                <w:lang w:val="kk-KZ"/>
              </w:rPr>
            </w:pPr>
            <w:r w:rsidRPr="009A4D04">
              <w:rPr>
                <w:b/>
                <w:color w:val="0070C0"/>
                <w:sz w:val="28"/>
                <w:szCs w:val="28"/>
                <w:lang w:val="kk-KZ"/>
              </w:rPr>
              <w:t>БҰЙРЫҚ</w:t>
            </w:r>
          </w:p>
        </w:tc>
        <w:tc>
          <w:tcPr>
            <w:tcW w:w="1896" w:type="dxa"/>
          </w:tcPr>
          <w:p w:rsidR="00CE1E65" w:rsidRPr="00CE1E65" w:rsidRDefault="00CE1E65" w:rsidP="00255FF9">
            <w:pPr>
              <w:spacing w:line="276" w:lineRule="auto"/>
              <w:jc w:val="center"/>
              <w:rPr>
                <w:b/>
                <w:noProof/>
                <w:color w:val="0070C0"/>
                <w:sz w:val="28"/>
                <w:lang w:val="en-US"/>
              </w:rPr>
            </w:pPr>
          </w:p>
        </w:tc>
        <w:tc>
          <w:tcPr>
            <w:tcW w:w="4482" w:type="dxa"/>
          </w:tcPr>
          <w:p w:rsidR="00CE1E65" w:rsidRPr="009A4D04" w:rsidRDefault="00CE1E65" w:rsidP="00255FF9">
            <w:pPr>
              <w:pStyle w:val="a4"/>
              <w:tabs>
                <w:tab w:val="clear" w:pos="9355"/>
                <w:tab w:val="left" w:pos="6840"/>
                <w:tab w:val="right" w:pos="10260"/>
              </w:tabs>
              <w:jc w:val="center"/>
              <w:rPr>
                <w:color w:val="0070C0"/>
                <w:sz w:val="28"/>
                <w:szCs w:val="28"/>
                <w:lang w:val="en-US"/>
              </w:rPr>
            </w:pPr>
          </w:p>
          <w:p w:rsidR="00CE1E65" w:rsidRPr="009A4D04" w:rsidRDefault="009A4D04" w:rsidP="00255FF9">
            <w:pPr>
              <w:spacing w:line="276" w:lineRule="auto"/>
              <w:ind w:left="-128"/>
              <w:jc w:val="center"/>
              <w:rPr>
                <w:b/>
                <w:noProof/>
                <w:color w:val="0070C0"/>
                <w:sz w:val="28"/>
                <w:szCs w:val="28"/>
                <w:lang w:val="kk-KZ"/>
              </w:rPr>
            </w:pPr>
            <w:r w:rsidRPr="009A4D04">
              <w:rPr>
                <w:b/>
                <w:noProof/>
                <w:color w:val="0070C0"/>
                <w:sz w:val="28"/>
                <w:szCs w:val="28"/>
                <w:lang w:val="kk-KZ"/>
              </w:rPr>
              <w:t>ПРИКАЗ</w:t>
            </w:r>
          </w:p>
        </w:tc>
      </w:tr>
      <w:tr w:rsidR="00CE1E65" w:rsidRPr="00CE1E65" w:rsidTr="00255FF9">
        <w:tc>
          <w:tcPr>
            <w:tcW w:w="4396" w:type="dxa"/>
          </w:tcPr>
          <w:p w:rsidR="009A4D04" w:rsidRDefault="009A4D04" w:rsidP="00255FF9">
            <w:pPr>
              <w:rPr>
                <w:color w:val="0070C0"/>
                <w:sz w:val="22"/>
                <w:szCs w:val="28"/>
              </w:rPr>
            </w:pPr>
          </w:p>
          <w:p w:rsidR="00CE1E65" w:rsidRPr="00CE1E65" w:rsidRDefault="009A4D04" w:rsidP="00255FF9">
            <w:pPr>
              <w:rPr>
                <w:color w:val="0070C0"/>
                <w:sz w:val="14"/>
                <w:szCs w:val="12"/>
                <w:lang w:val="kk-KZ"/>
              </w:rPr>
            </w:pPr>
            <w:r>
              <w:rPr>
                <w:color w:val="0070C0"/>
                <w:sz w:val="22"/>
                <w:szCs w:val="28"/>
              </w:rPr>
              <w:t>____________________</w:t>
            </w:r>
            <w:r w:rsidR="00CE1E65" w:rsidRPr="00CE1E65">
              <w:rPr>
                <w:color w:val="0070C0"/>
                <w:sz w:val="22"/>
                <w:szCs w:val="28"/>
              </w:rPr>
              <w:t>__________________</w:t>
            </w:r>
          </w:p>
        </w:tc>
        <w:tc>
          <w:tcPr>
            <w:tcW w:w="1896" w:type="dxa"/>
          </w:tcPr>
          <w:p w:rsidR="00CE1E65" w:rsidRPr="00CE1E65" w:rsidRDefault="00CE1E65" w:rsidP="00255FF9">
            <w:pPr>
              <w:spacing w:line="276" w:lineRule="auto"/>
              <w:jc w:val="center"/>
              <w:rPr>
                <w:b/>
                <w:bCs/>
                <w:noProof/>
                <w:color w:val="0070C0"/>
                <w:sz w:val="22"/>
                <w:szCs w:val="22"/>
              </w:rPr>
            </w:pPr>
          </w:p>
        </w:tc>
        <w:tc>
          <w:tcPr>
            <w:tcW w:w="4482" w:type="dxa"/>
          </w:tcPr>
          <w:p w:rsidR="009A4D04" w:rsidRDefault="009A4D04" w:rsidP="00255FF9">
            <w:pPr>
              <w:pStyle w:val="a4"/>
              <w:tabs>
                <w:tab w:val="clear" w:pos="9355"/>
                <w:tab w:val="left" w:pos="6840"/>
                <w:tab w:val="right" w:pos="10260"/>
              </w:tabs>
              <w:jc w:val="center"/>
              <w:rPr>
                <w:color w:val="0070C0"/>
                <w:sz w:val="22"/>
                <w:szCs w:val="28"/>
              </w:rPr>
            </w:pPr>
          </w:p>
          <w:p w:rsidR="009A4D04" w:rsidRPr="00CE1E65" w:rsidRDefault="009A4D04" w:rsidP="00255FF9">
            <w:pPr>
              <w:pStyle w:val="a4"/>
              <w:tabs>
                <w:tab w:val="clear" w:pos="9355"/>
                <w:tab w:val="left" w:pos="6840"/>
                <w:tab w:val="right" w:pos="10260"/>
              </w:tabs>
              <w:jc w:val="center"/>
              <w:rPr>
                <w:color w:val="0070C0"/>
                <w:sz w:val="14"/>
                <w:szCs w:val="12"/>
              </w:rPr>
            </w:pPr>
            <w:r w:rsidRPr="00CE1E65">
              <w:rPr>
                <w:color w:val="0070C0"/>
                <w:sz w:val="22"/>
                <w:szCs w:val="28"/>
              </w:rPr>
              <w:t>№______</w:t>
            </w:r>
            <w:r>
              <w:rPr>
                <w:color w:val="0070C0"/>
                <w:sz w:val="22"/>
                <w:szCs w:val="28"/>
              </w:rPr>
              <w:t>_____________</w:t>
            </w:r>
            <w:r w:rsidRPr="00CE1E65">
              <w:rPr>
                <w:color w:val="0070C0"/>
                <w:sz w:val="22"/>
                <w:szCs w:val="28"/>
              </w:rPr>
              <w:t>__</w:t>
            </w:r>
          </w:p>
        </w:tc>
      </w:tr>
    </w:tbl>
    <w:p w:rsidR="00040650" w:rsidRDefault="00040650"/>
    <w:p w:rsidR="00CE1E65" w:rsidRDefault="00CE1E65"/>
    <w:p w:rsidR="008D4160" w:rsidRDefault="008D4160" w:rsidP="00E07178">
      <w:pPr>
        <w:tabs>
          <w:tab w:val="left" w:pos="709"/>
          <w:tab w:val="left" w:pos="851"/>
          <w:tab w:val="left" w:pos="4111"/>
        </w:tabs>
        <w:ind w:right="295"/>
        <w:contextualSpacing/>
        <w:rPr>
          <w:b/>
          <w:sz w:val="28"/>
          <w:szCs w:val="28"/>
          <w:lang w:val="kk-KZ"/>
        </w:rPr>
      </w:pPr>
    </w:p>
    <w:p w:rsidR="00BE688D" w:rsidRDefault="00BE688D" w:rsidP="00865DE7">
      <w:pPr>
        <w:ind w:left="5812" w:right="12"/>
        <w:rPr>
          <w:sz w:val="28"/>
          <w:szCs w:val="28"/>
          <w:lang w:val="kk-KZ"/>
        </w:rPr>
      </w:pPr>
    </w:p>
    <w:p w:rsidR="00831EFE" w:rsidRDefault="00831EFE" w:rsidP="00865DE7">
      <w:pPr>
        <w:tabs>
          <w:tab w:val="left" w:pos="709"/>
          <w:tab w:val="left" w:pos="851"/>
          <w:tab w:val="left" w:pos="4111"/>
        </w:tabs>
        <w:ind w:right="295"/>
        <w:contextualSpacing/>
        <w:rPr>
          <w:b/>
          <w:sz w:val="28"/>
          <w:lang w:val="kk-KZ"/>
        </w:rPr>
      </w:pPr>
    </w:p>
    <w:p w:rsidR="00865DE7" w:rsidRPr="00865DE7" w:rsidRDefault="007515A9" w:rsidP="00865DE7">
      <w:pPr>
        <w:tabs>
          <w:tab w:val="left" w:pos="709"/>
          <w:tab w:val="left" w:pos="851"/>
          <w:tab w:val="left" w:pos="4111"/>
        </w:tabs>
        <w:ind w:right="295"/>
        <w:contextualSpacing/>
        <w:rPr>
          <w:b/>
          <w:sz w:val="28"/>
          <w:lang w:val="kk-KZ"/>
        </w:rPr>
      </w:pPr>
      <w:r>
        <w:rPr>
          <w:b/>
          <w:sz w:val="28"/>
          <w:lang w:val="kk-KZ"/>
        </w:rPr>
        <w:t>«Йодбаланс® 200 мкг таблеткалар</w:t>
      </w:r>
      <w:r w:rsidR="00865DE7" w:rsidRPr="00865DE7">
        <w:rPr>
          <w:b/>
          <w:sz w:val="28"/>
          <w:lang w:val="kk-KZ"/>
        </w:rPr>
        <w:t xml:space="preserve">» </w:t>
      </w:r>
    </w:p>
    <w:p w:rsidR="00541379" w:rsidRDefault="00865DE7" w:rsidP="00865DE7">
      <w:pPr>
        <w:tabs>
          <w:tab w:val="left" w:pos="709"/>
          <w:tab w:val="left" w:pos="851"/>
          <w:tab w:val="left" w:pos="4111"/>
        </w:tabs>
        <w:ind w:right="295"/>
        <w:contextualSpacing/>
        <w:rPr>
          <w:b/>
          <w:sz w:val="28"/>
          <w:lang w:val="kk-KZ"/>
        </w:rPr>
      </w:pPr>
      <w:r w:rsidRPr="00865DE7">
        <w:rPr>
          <w:b/>
          <w:sz w:val="28"/>
          <w:lang w:val="kk-KZ"/>
        </w:rPr>
        <w:t>дәрілік заттың тіркеу куәлігін  кері қайтарып алу туралы</w:t>
      </w:r>
    </w:p>
    <w:p w:rsidR="00865DE7" w:rsidRDefault="00865DE7" w:rsidP="00865DE7">
      <w:pPr>
        <w:tabs>
          <w:tab w:val="left" w:pos="709"/>
          <w:tab w:val="left" w:pos="851"/>
          <w:tab w:val="left" w:pos="4111"/>
        </w:tabs>
        <w:ind w:right="295"/>
        <w:contextualSpacing/>
        <w:rPr>
          <w:b/>
          <w:sz w:val="28"/>
          <w:lang w:val="kk-KZ"/>
        </w:rPr>
      </w:pPr>
    </w:p>
    <w:p w:rsidR="00865DE7" w:rsidRPr="00865DE7" w:rsidRDefault="00865DE7" w:rsidP="00271E51">
      <w:pPr>
        <w:tabs>
          <w:tab w:val="left" w:pos="709"/>
          <w:tab w:val="left" w:pos="851"/>
          <w:tab w:val="left" w:pos="4111"/>
        </w:tabs>
        <w:ind w:right="295"/>
        <w:contextualSpacing/>
        <w:jc w:val="both"/>
        <w:rPr>
          <w:sz w:val="28"/>
          <w:lang w:val="kk-KZ"/>
        </w:rPr>
      </w:pPr>
      <w:r w:rsidRPr="00865DE7">
        <w:rPr>
          <w:sz w:val="28"/>
          <w:lang w:val="kk-KZ"/>
        </w:rPr>
        <w:t xml:space="preserve">          «Халық денсаулығы және денсаулық сақтау жүйесі туралы» Қазақстан Республикасы Кодексінің 10-бабының 7) тармақшасына, 259-ба</w:t>
      </w:r>
      <w:r w:rsidR="008D5A5F">
        <w:rPr>
          <w:sz w:val="28"/>
          <w:lang w:val="kk-KZ"/>
        </w:rPr>
        <w:t xml:space="preserve">бының </w:t>
      </w:r>
      <w:r w:rsidRPr="00865DE7">
        <w:rPr>
          <w:sz w:val="28"/>
          <w:lang w:val="kk-KZ"/>
        </w:rPr>
        <w:t>1-тармағының 7) тармақшасына және «Дәрілік заттар мен медициналық бұйымдарды қолдануды тоқтата тұру, тыйым салу немесе айналыстан алып қою не шектеу қағидаларын бекіту» туралы ҚР ДСМ  2020жылғы 24 желтоқсандағы № ҚР ДСМ-322/2020 бұйрығына сәйкес, БҰЙЫРАМЫН:</w:t>
      </w:r>
    </w:p>
    <w:p w:rsidR="00865DE7" w:rsidRPr="00865DE7" w:rsidRDefault="00576510" w:rsidP="00271E51">
      <w:pPr>
        <w:tabs>
          <w:tab w:val="left" w:pos="709"/>
          <w:tab w:val="left" w:pos="851"/>
          <w:tab w:val="left" w:pos="4111"/>
        </w:tabs>
        <w:ind w:right="295"/>
        <w:contextualSpacing/>
        <w:jc w:val="both"/>
        <w:rPr>
          <w:sz w:val="28"/>
          <w:lang w:val="kk-KZ"/>
        </w:rPr>
      </w:pPr>
      <w:r>
        <w:rPr>
          <w:sz w:val="28"/>
          <w:lang w:val="kk-KZ"/>
        </w:rPr>
        <w:t xml:space="preserve">         </w:t>
      </w:r>
      <w:r w:rsidR="00865DE7" w:rsidRPr="00865DE7">
        <w:rPr>
          <w:sz w:val="28"/>
          <w:lang w:val="kk-KZ"/>
        </w:rPr>
        <w:t xml:space="preserve"> 1.«</w:t>
      </w:r>
      <w:r w:rsidR="007515A9" w:rsidRPr="007515A9">
        <w:rPr>
          <w:sz w:val="28"/>
          <w:lang w:val="kk-KZ"/>
        </w:rPr>
        <w:t>Йодбаланс® 200 мкг таблеткалар</w:t>
      </w:r>
      <w:r w:rsidR="00865DE7" w:rsidRPr="00865DE7">
        <w:rPr>
          <w:sz w:val="28"/>
          <w:lang w:val="kk-KZ"/>
        </w:rPr>
        <w:t>»</w:t>
      </w:r>
      <w:r w:rsidR="007515A9">
        <w:rPr>
          <w:sz w:val="28"/>
          <w:lang w:val="kk-KZ"/>
        </w:rPr>
        <w:t>, ҚР-ДЗ-5№019767</w:t>
      </w:r>
      <w:r w:rsidR="00865DE7" w:rsidRPr="00865DE7">
        <w:rPr>
          <w:sz w:val="28"/>
          <w:lang w:val="kk-KZ"/>
        </w:rPr>
        <w:t>, тіркеу куәлігін ұстаушы «Мерк» ЖШҚ, Ресей дәрілік затының тіркеу куәлігі кері қайтарылсын.</w:t>
      </w:r>
    </w:p>
    <w:p w:rsidR="00865DE7" w:rsidRPr="00865DE7" w:rsidRDefault="00576510" w:rsidP="00271E51">
      <w:pPr>
        <w:tabs>
          <w:tab w:val="left" w:pos="709"/>
          <w:tab w:val="left" w:pos="851"/>
          <w:tab w:val="left" w:pos="4111"/>
        </w:tabs>
        <w:ind w:right="295"/>
        <w:contextualSpacing/>
        <w:jc w:val="both"/>
        <w:rPr>
          <w:sz w:val="28"/>
          <w:lang w:val="kk-KZ"/>
        </w:rPr>
      </w:pPr>
      <w:r>
        <w:rPr>
          <w:sz w:val="28"/>
          <w:lang w:val="kk-KZ"/>
        </w:rPr>
        <w:t xml:space="preserve">         </w:t>
      </w:r>
      <w:r w:rsidR="00865DE7" w:rsidRPr="00865DE7">
        <w:rPr>
          <w:sz w:val="28"/>
          <w:lang w:val="kk-KZ"/>
        </w:rPr>
        <w:t xml:space="preserve"> 2.Қазақстан Республикасы Денсаулық сақтау министрлігінің Медициналық және фармацевтикалық бақылау комитетінің (бұдан әрі – Комитет) Фармацевтикалық қызметті бақылау саласындағы мемлекеттік көрсетілетін қызметтер басқармасы осы шешім қабылданған күннен бастап жұмыс бір күннің ішінде жазбаша (еркін) нысанда Комитетінің аумақтық бөлімшелеріне, дәрілік заттардың тіркеу куәлігінің иесіне және дәрілік заттар мен медициналық бұйымдар айналысы саласындағы мемлекеттік сараптама ұйымына (бұдан әрі-сараптама ұйымы) хабарласын.</w:t>
      </w:r>
    </w:p>
    <w:p w:rsidR="00865DE7" w:rsidRPr="00865DE7" w:rsidRDefault="00576510" w:rsidP="00271E51">
      <w:pPr>
        <w:tabs>
          <w:tab w:val="left" w:pos="709"/>
          <w:tab w:val="left" w:pos="851"/>
          <w:tab w:val="left" w:pos="4111"/>
        </w:tabs>
        <w:ind w:right="295"/>
        <w:contextualSpacing/>
        <w:jc w:val="both"/>
        <w:rPr>
          <w:sz w:val="28"/>
          <w:lang w:val="kk-KZ"/>
        </w:rPr>
      </w:pPr>
      <w:r>
        <w:rPr>
          <w:sz w:val="28"/>
          <w:lang w:val="kk-KZ"/>
        </w:rPr>
        <w:t xml:space="preserve">         </w:t>
      </w:r>
      <w:r w:rsidR="00865DE7" w:rsidRPr="00865DE7">
        <w:rPr>
          <w:sz w:val="28"/>
          <w:lang w:val="kk-KZ"/>
        </w:rPr>
        <w:t xml:space="preserve"> 3. Комитеттің аумақтық бөлімшелері осы шешім туралы ақпаратты алған күннен бастап бір жұмыс күннің ішінде:</w:t>
      </w:r>
    </w:p>
    <w:p w:rsidR="00865DE7" w:rsidRPr="00865DE7" w:rsidRDefault="00576510" w:rsidP="00271E51">
      <w:pPr>
        <w:tabs>
          <w:tab w:val="left" w:pos="709"/>
          <w:tab w:val="left" w:pos="851"/>
          <w:tab w:val="left" w:pos="4111"/>
        </w:tabs>
        <w:ind w:right="295"/>
        <w:contextualSpacing/>
        <w:jc w:val="both"/>
        <w:rPr>
          <w:sz w:val="28"/>
          <w:lang w:val="kk-KZ"/>
        </w:rPr>
      </w:pPr>
      <w:r>
        <w:rPr>
          <w:sz w:val="28"/>
          <w:lang w:val="kk-KZ"/>
        </w:rPr>
        <w:t xml:space="preserve">        </w:t>
      </w:r>
      <w:r w:rsidR="00865DE7" w:rsidRPr="00865DE7">
        <w:rPr>
          <w:sz w:val="28"/>
          <w:lang w:val="kk-KZ"/>
        </w:rPr>
        <w:t xml:space="preserve">  1) облыстардың, республикалық маңызы бар қалалардың және астананың денсаулық сақтауды мемлекеттік басқарудың жергілікті органдарына, басқа да мемлекеттік органдарға (құзыреті бойынша) (жазбаша еркін нысанда) хабарлауды;</w:t>
      </w:r>
    </w:p>
    <w:p w:rsidR="00865DE7" w:rsidRPr="00865DE7" w:rsidRDefault="00576510" w:rsidP="00271E51">
      <w:pPr>
        <w:tabs>
          <w:tab w:val="left" w:pos="709"/>
          <w:tab w:val="left" w:pos="851"/>
          <w:tab w:val="left" w:pos="4111"/>
        </w:tabs>
        <w:ind w:right="295"/>
        <w:contextualSpacing/>
        <w:jc w:val="both"/>
        <w:rPr>
          <w:sz w:val="28"/>
          <w:lang w:val="kk-KZ"/>
        </w:rPr>
      </w:pPr>
      <w:r>
        <w:rPr>
          <w:sz w:val="28"/>
          <w:lang w:val="kk-KZ"/>
        </w:rPr>
        <w:t xml:space="preserve">       </w:t>
      </w:r>
      <w:r w:rsidR="00865DE7" w:rsidRPr="00865DE7">
        <w:rPr>
          <w:sz w:val="28"/>
          <w:lang w:val="kk-KZ"/>
        </w:rPr>
        <w:t xml:space="preserve">  </w:t>
      </w:r>
      <w:r>
        <w:rPr>
          <w:sz w:val="28"/>
          <w:lang w:val="kk-KZ"/>
        </w:rPr>
        <w:t xml:space="preserve"> </w:t>
      </w:r>
      <w:r w:rsidR="00865DE7" w:rsidRPr="00865DE7">
        <w:rPr>
          <w:sz w:val="28"/>
          <w:lang w:val="kk-KZ"/>
        </w:rPr>
        <w:t>2) бұқаралық ақпарат құралдарына орналастыруды қамтамасыз етсін.</w:t>
      </w:r>
    </w:p>
    <w:p w:rsidR="00865DE7" w:rsidRPr="00865DE7" w:rsidRDefault="00576510" w:rsidP="00271E51">
      <w:pPr>
        <w:tabs>
          <w:tab w:val="left" w:pos="709"/>
          <w:tab w:val="left" w:pos="851"/>
          <w:tab w:val="left" w:pos="4111"/>
        </w:tabs>
        <w:ind w:right="295"/>
        <w:contextualSpacing/>
        <w:jc w:val="both"/>
        <w:rPr>
          <w:sz w:val="28"/>
          <w:lang w:val="kk-KZ"/>
        </w:rPr>
      </w:pPr>
      <w:r>
        <w:rPr>
          <w:sz w:val="28"/>
          <w:lang w:val="kk-KZ"/>
        </w:rPr>
        <w:t xml:space="preserve">     </w:t>
      </w:r>
      <w:r w:rsidR="008D5A5F">
        <w:rPr>
          <w:sz w:val="28"/>
          <w:lang w:val="kk-KZ"/>
        </w:rPr>
        <w:t xml:space="preserve">  </w:t>
      </w:r>
      <w:r w:rsidR="00865DE7" w:rsidRPr="00865DE7">
        <w:rPr>
          <w:sz w:val="28"/>
          <w:lang w:val="kk-KZ"/>
        </w:rPr>
        <w:t xml:space="preserve"> </w:t>
      </w:r>
      <w:r>
        <w:rPr>
          <w:sz w:val="28"/>
          <w:lang w:val="kk-KZ"/>
        </w:rPr>
        <w:t xml:space="preserve">  </w:t>
      </w:r>
      <w:r w:rsidR="00865DE7" w:rsidRPr="00865DE7">
        <w:rPr>
          <w:sz w:val="28"/>
          <w:lang w:val="kk-KZ"/>
        </w:rPr>
        <w:t>4. Осы бұйрықтың орындалуын қадағалау Комитет төрағасының жетекшілік ететін орынбасарына жүктелсін.</w:t>
      </w:r>
    </w:p>
    <w:p w:rsidR="00865DE7" w:rsidRDefault="00E266A1" w:rsidP="00271E51">
      <w:pPr>
        <w:tabs>
          <w:tab w:val="left" w:pos="709"/>
          <w:tab w:val="left" w:pos="851"/>
          <w:tab w:val="left" w:pos="4111"/>
        </w:tabs>
        <w:ind w:right="295"/>
        <w:contextualSpacing/>
        <w:jc w:val="both"/>
        <w:rPr>
          <w:sz w:val="28"/>
          <w:lang w:val="kk-KZ"/>
        </w:rPr>
      </w:pPr>
      <w:r>
        <w:rPr>
          <w:sz w:val="28"/>
          <w:lang w:val="kk-KZ"/>
        </w:rPr>
        <w:tab/>
      </w:r>
      <w:bookmarkStart w:id="0" w:name="_GoBack"/>
      <w:bookmarkEnd w:id="0"/>
      <w:r w:rsidR="00865DE7" w:rsidRPr="00865DE7">
        <w:rPr>
          <w:sz w:val="28"/>
          <w:lang w:val="kk-KZ"/>
        </w:rPr>
        <w:t>5. Осы бұйрық қол қойылған күнінен бастап күшіне енеді.</w:t>
      </w:r>
    </w:p>
    <w:p w:rsidR="00A10D1A" w:rsidRDefault="00A10D1A" w:rsidP="00831EFE">
      <w:pPr>
        <w:tabs>
          <w:tab w:val="left" w:pos="709"/>
          <w:tab w:val="left" w:pos="851"/>
          <w:tab w:val="left" w:pos="4111"/>
        </w:tabs>
        <w:ind w:right="295"/>
        <w:contextualSpacing/>
        <w:jc w:val="both"/>
        <w:rPr>
          <w:b/>
          <w:sz w:val="28"/>
          <w:lang w:val="kk-KZ"/>
        </w:rPr>
      </w:pPr>
    </w:p>
    <w:p w:rsidR="00831EFE" w:rsidRDefault="00831EFE" w:rsidP="00831EFE">
      <w:pPr>
        <w:tabs>
          <w:tab w:val="left" w:pos="709"/>
          <w:tab w:val="left" w:pos="851"/>
          <w:tab w:val="left" w:pos="4111"/>
        </w:tabs>
        <w:ind w:right="295"/>
        <w:contextualSpacing/>
        <w:jc w:val="both"/>
        <w:rPr>
          <w:b/>
          <w:sz w:val="28"/>
          <w:lang w:val="kk-KZ"/>
        </w:rPr>
      </w:pPr>
    </w:p>
    <w:p w:rsidR="00E415B4" w:rsidRPr="00E415B4" w:rsidRDefault="00831EFE" w:rsidP="00E415B4">
      <w:pPr>
        <w:tabs>
          <w:tab w:val="left" w:pos="709"/>
          <w:tab w:val="left" w:pos="851"/>
          <w:tab w:val="left" w:pos="4111"/>
        </w:tabs>
        <w:ind w:right="295"/>
        <w:contextualSpacing/>
        <w:jc w:val="both"/>
        <w:rPr>
          <w:b/>
          <w:sz w:val="28"/>
          <w:lang w:val="kk-KZ"/>
        </w:rPr>
      </w:pPr>
      <w:r>
        <w:rPr>
          <w:b/>
          <w:sz w:val="28"/>
          <w:lang w:val="kk-KZ"/>
        </w:rPr>
        <w:tab/>
      </w:r>
      <w:r w:rsidR="00E415B4" w:rsidRPr="00E415B4">
        <w:rPr>
          <w:b/>
          <w:sz w:val="28"/>
          <w:lang w:val="kk-KZ"/>
        </w:rPr>
        <w:t>Қазақстан Республикасы</w:t>
      </w:r>
    </w:p>
    <w:p w:rsidR="00E415B4" w:rsidRPr="00E415B4" w:rsidRDefault="00831EFE" w:rsidP="00E415B4">
      <w:pPr>
        <w:tabs>
          <w:tab w:val="left" w:pos="709"/>
          <w:tab w:val="left" w:pos="851"/>
          <w:tab w:val="left" w:pos="4111"/>
        </w:tabs>
        <w:ind w:right="295"/>
        <w:contextualSpacing/>
        <w:jc w:val="both"/>
        <w:rPr>
          <w:b/>
          <w:sz w:val="28"/>
          <w:lang w:val="kk-KZ"/>
        </w:rPr>
      </w:pPr>
      <w:r>
        <w:rPr>
          <w:b/>
          <w:sz w:val="28"/>
          <w:lang w:val="kk-KZ"/>
        </w:rPr>
        <w:tab/>
      </w:r>
      <w:r w:rsidR="00E415B4" w:rsidRPr="00E415B4">
        <w:rPr>
          <w:b/>
          <w:sz w:val="28"/>
          <w:lang w:val="kk-KZ"/>
        </w:rPr>
        <w:t xml:space="preserve">Денсаулық сақтау министрлігі </w:t>
      </w:r>
    </w:p>
    <w:p w:rsidR="00E415B4" w:rsidRPr="00E415B4" w:rsidRDefault="00831EFE" w:rsidP="00E415B4">
      <w:pPr>
        <w:tabs>
          <w:tab w:val="left" w:pos="709"/>
          <w:tab w:val="left" w:pos="851"/>
          <w:tab w:val="left" w:pos="4111"/>
        </w:tabs>
        <w:ind w:right="295"/>
        <w:contextualSpacing/>
        <w:jc w:val="both"/>
        <w:rPr>
          <w:b/>
          <w:sz w:val="28"/>
          <w:lang w:val="kk-KZ"/>
        </w:rPr>
      </w:pPr>
      <w:r>
        <w:rPr>
          <w:b/>
          <w:sz w:val="28"/>
          <w:lang w:val="kk-KZ"/>
        </w:rPr>
        <w:tab/>
      </w:r>
      <w:r w:rsidR="00E415B4" w:rsidRPr="00E415B4">
        <w:rPr>
          <w:b/>
          <w:sz w:val="28"/>
          <w:lang w:val="kk-KZ"/>
        </w:rPr>
        <w:t>Медициналық және</w:t>
      </w:r>
    </w:p>
    <w:p w:rsidR="00E415B4" w:rsidRPr="00E415B4" w:rsidRDefault="00831EFE" w:rsidP="00E415B4">
      <w:pPr>
        <w:tabs>
          <w:tab w:val="left" w:pos="709"/>
          <w:tab w:val="left" w:pos="851"/>
          <w:tab w:val="left" w:pos="4111"/>
        </w:tabs>
        <w:ind w:right="295"/>
        <w:contextualSpacing/>
        <w:jc w:val="both"/>
        <w:rPr>
          <w:b/>
          <w:sz w:val="28"/>
          <w:lang w:val="kk-KZ"/>
        </w:rPr>
      </w:pPr>
      <w:r>
        <w:rPr>
          <w:b/>
          <w:sz w:val="28"/>
          <w:lang w:val="kk-KZ"/>
        </w:rPr>
        <w:tab/>
      </w:r>
      <w:r w:rsidR="00E415B4" w:rsidRPr="00E415B4">
        <w:rPr>
          <w:b/>
          <w:sz w:val="28"/>
          <w:lang w:val="kk-KZ"/>
        </w:rPr>
        <w:t>фармацевтикалық бақылау</w:t>
      </w:r>
    </w:p>
    <w:p w:rsidR="00E415B4" w:rsidRPr="00E415B4" w:rsidRDefault="00831EFE" w:rsidP="00E415B4">
      <w:pPr>
        <w:tabs>
          <w:tab w:val="left" w:pos="709"/>
          <w:tab w:val="left" w:pos="851"/>
          <w:tab w:val="left" w:pos="4111"/>
        </w:tabs>
        <w:ind w:right="295"/>
        <w:contextualSpacing/>
        <w:jc w:val="both"/>
        <w:rPr>
          <w:b/>
          <w:sz w:val="28"/>
          <w:lang w:val="kk-KZ"/>
        </w:rPr>
      </w:pPr>
      <w:r>
        <w:rPr>
          <w:b/>
          <w:sz w:val="28"/>
          <w:lang w:val="kk-KZ"/>
        </w:rPr>
        <w:tab/>
      </w:r>
      <w:r w:rsidR="00E415B4" w:rsidRPr="00E415B4">
        <w:rPr>
          <w:b/>
          <w:sz w:val="28"/>
          <w:lang w:val="kk-KZ"/>
        </w:rPr>
        <w:t>комитетінің төрағасы</w:t>
      </w:r>
      <w:r w:rsidR="00C601B7">
        <w:rPr>
          <w:b/>
          <w:sz w:val="28"/>
          <w:lang w:val="kk-KZ"/>
        </w:rPr>
        <w:t>ның</w:t>
      </w:r>
      <w:r w:rsidR="00E415B4" w:rsidRPr="00E415B4">
        <w:rPr>
          <w:b/>
          <w:sz w:val="28"/>
          <w:lang w:val="kk-KZ"/>
        </w:rPr>
        <w:t xml:space="preserve">  </w:t>
      </w:r>
      <w:r w:rsidR="00C601B7">
        <w:rPr>
          <w:b/>
          <w:sz w:val="28"/>
          <w:lang w:val="kk-KZ"/>
        </w:rPr>
        <w:t>м.а.</w:t>
      </w:r>
      <w:r w:rsidR="00E415B4" w:rsidRPr="00E415B4">
        <w:rPr>
          <w:b/>
          <w:sz w:val="28"/>
          <w:lang w:val="kk-KZ"/>
        </w:rPr>
        <w:t xml:space="preserve">           </w:t>
      </w:r>
      <w:r w:rsidR="00C601B7">
        <w:rPr>
          <w:b/>
          <w:sz w:val="28"/>
          <w:lang w:val="kk-KZ"/>
        </w:rPr>
        <w:t xml:space="preserve">                               Ж.Әділхан</w:t>
      </w:r>
    </w:p>
    <w:p w:rsidR="00865DE7" w:rsidRPr="00E415B4" w:rsidRDefault="00865DE7" w:rsidP="00865DE7">
      <w:pPr>
        <w:tabs>
          <w:tab w:val="left" w:pos="709"/>
          <w:tab w:val="left" w:pos="851"/>
          <w:tab w:val="left" w:pos="4111"/>
        </w:tabs>
        <w:ind w:right="295"/>
        <w:contextualSpacing/>
        <w:jc w:val="both"/>
        <w:rPr>
          <w:b/>
          <w:sz w:val="28"/>
          <w:lang w:val="kk-KZ"/>
        </w:rPr>
      </w:pPr>
    </w:p>
    <w:p w:rsidR="00865DE7" w:rsidRPr="003E73E1" w:rsidRDefault="00865DE7" w:rsidP="00865DE7">
      <w:pPr>
        <w:tabs>
          <w:tab w:val="left" w:pos="709"/>
          <w:tab w:val="left" w:pos="851"/>
          <w:tab w:val="left" w:pos="4111"/>
        </w:tabs>
        <w:ind w:right="295"/>
        <w:contextualSpacing/>
        <w:rPr>
          <w:b/>
          <w:sz w:val="28"/>
          <w:lang w:val="kk-KZ"/>
        </w:rPr>
      </w:pPr>
    </w:p>
    <w:p w:rsidR="00BE688D" w:rsidRDefault="00BE688D" w:rsidP="00BE688D">
      <w:pPr>
        <w:ind w:left="5812" w:right="12"/>
        <w:jc w:val="both"/>
        <w:rPr>
          <w:sz w:val="28"/>
          <w:szCs w:val="28"/>
          <w:lang w:val="kk-KZ"/>
        </w:rPr>
      </w:pPr>
    </w:p>
    <w:p w:rsidR="00BE688D" w:rsidRDefault="00BE688D" w:rsidP="00BE688D">
      <w:pPr>
        <w:ind w:left="5812" w:right="12"/>
        <w:jc w:val="both"/>
        <w:rPr>
          <w:sz w:val="28"/>
          <w:szCs w:val="28"/>
          <w:lang w:val="kk-KZ"/>
        </w:rPr>
      </w:pPr>
    </w:p>
    <w:sectPr w:rsidR="00BE688D" w:rsidSect="0036650C">
      <w:headerReference w:type="default" r:id="rId9"/>
      <w:pgSz w:w="11906" w:h="16838"/>
      <w:pgMar w:top="567" w:right="850" w:bottom="1134" w:left="1701" w:header="708" w:footer="708" w:gutter="0"/>
      <w:cols w:space="708"/>
      <w:titlePg/>
      <w:docGrid w:linePitch="360"/>
      <w:footerReference w:type="default" r:id="rId997"/>
      <w:footerReference w:type="first" r:id="rId996"/>
    </w:sectPr>
    <w:p w:rsidR="00356DEA" w:rsidRDefault="00356DEA">
      <w:pPr>
        <w:rPr>
          <w:lang w:val="en-US"/>
        </w:rPr>
      </w:pPr>
    </w:p>
    <w:p>
      <w:pPr>
        <w:spacing w:after="0"/>
        <w:b/>
        <w:rPr>
          <w:rFonts w:ascii="Times New Roman" w:eastAsia="Times New Roman" w:hAnsi="Times New Roman" w:cs="Times New Roman"/>
          <w:lang w:eastAsia="ru-RU"/>
        </w:rPr>
      </w:pPr>
      <w:r>
        <w:rPr>
          <w:rFonts w:ascii="Times New Roman" w:eastAsia="Times New Roman" w:hAnsi="Times New Roman" w:cs="Times New Roman"/>
          <w:lang w:eastAsia="ru-RU"/>
          <w:b/>
        </w:rPr>
        <w:t>Согласовано</w:t>
      </w:r>
    </w:p>
    <w:p>
      <w:pPr>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01.10.2026 10:55 Искаков Асет Кадырханович</w:t>
      </w:r>
    </w:p>
    <w:p>
      <w:pPr>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01.10.2026 11:00 Раймкулова Гаухар Ушкемпиркызы </w:t>
      </w:r>
    </w:p>
    <w:p>
      <w:pPr>
        <w:rPr>
          <w:rFonts w:ascii="Times New Roman" w:eastAsia="Times New Roman" w:hAnsi="Times New Roman" w:cs="Times New Roman"/>
          <w:lang w:eastAsia="ru-RU"/>
        </w:rPr>
      </w:pPr>
      <w:r>
        <w:rPr>
          <w:rFonts w:ascii="Times New Roman" w:eastAsia="Times New Roman" w:hAnsi="Times New Roman" w:cs="Times New Roman"/>
          <w:lang w:eastAsia="ru-RU"/>
        </w:rPr>
        <w:t>01.10.2026 11:18 Кожахметов Ержан Мураталиевич</w:t>
      </w:r>
    </w:p>
    <w:p>
      <w:pPr>
        <w:spacing w:after="0"/>
        <w:b/>
        <w:rPr>
          <w:rFonts w:ascii="Times New Roman" w:eastAsia="Times New Roman" w:hAnsi="Times New Roman" w:cs="Times New Roman"/>
          <w:lang w:eastAsia="ru-RU"/>
        </w:rPr>
      </w:pPr>
      <w:r>
        <w:rPr>
          <w:rFonts w:ascii="Times New Roman" w:eastAsia="Times New Roman" w:hAnsi="Times New Roman" w:cs="Times New Roman"/>
          <w:lang w:eastAsia="ru-RU"/>
          <w:b/>
        </w:rPr>
        <w:t>Подписано</w:t>
      </w:r>
    </w:p>
    <w:p>
      <w:pPr>
        <w:rPr>
          <w:rFonts w:ascii="Times New Roman" w:eastAsia="Times New Roman" w:hAnsi="Times New Roman" w:cs="Times New Roman"/>
          <w:lang w:eastAsia="ru-RU"/>
        </w:rPr>
      </w:pPr>
      <w:r>
        <w:rPr>
          <w:rFonts w:ascii="Times New Roman" w:eastAsia="Times New Roman" w:hAnsi="Times New Roman" w:cs="Times New Roman"/>
          <w:lang w:eastAsia="ru-RU"/>
        </w:rPr>
        <w:t>01.10.2026 11:22 Әділхан Жандос Қойшыбайұлы</w:t>
      </w:r>
    </w:p>
    <w:p>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drawing>
          <wp:inline distT="0" distB="0" distL="0" distR="0">
            <wp:extent cx="1399539" cy="1399539"/>
            <wp:effectExtent l="0" t="0" r="3175" b="8255"/>
            <wp:docPr id="1" name="Рисунок 1" descr="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st"/>
                    <pic:cNvPicPr>
                      <a:picLocks noChangeAspect="1" noChangeArrowheads="1"/>
                    </pic:cNvPicPr>
                  </pic:nvPicPr>
                  <pic:blipFill>
                    <a:blip r:embed="rId934">
                      <a:extLst>
                        <a:ext uri="{28A0092B-C50C-407E-A947-70E740481C1C}">
                          <a14:useLocalDpi xmlns:a14="http://schemas.microsoft.com/office/drawing/2010/main" val="0"/>
                        </a:ext>
                      </a:extLst>
                    </a:blip>
                    <a:srcRect/>
                    <a:stretch>
                      <a:fillRect/>
                    </a:stretch>
                  </pic:blipFill>
                  <pic:spPr bwMode="auto">
                    <a:xfrm>
                      <a:off x="0" y="0"/>
                      <a:ext cx="1399539" cy="1399539"/>
                    </a:xfrm>
                    <a:prstGeom prst="rect">
                      <a:avLst/>
                    </a:prstGeom>
                    <a:noFill/>
                    <a:ln>
                      <a:noFill/>
                    </a:ln>
                  </pic:spPr>
                </pic:pic>
              </a:graphicData>
            </a:graphic>
          </wp:inline>
        </w:drawing>
      </w:r>
    </w:p>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A4650" w:rsidRDefault="00CA4650" w:rsidP="00FB1918">
      <w:r>
        <w:separator/>
      </w:r>
    </w:p>
  </w:endnote>
  <w:endnote w:type="continuationSeparator" w:id="0">
    <w:p w:rsidR="00CA4650" w:rsidRDefault="00CA4650" w:rsidP="00FB19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vertAnchor="page" w:horzAnchor="page" w:tblpXSpec="right" w:tblpYSpec="bottom"/>
      <w:tblW w:w="28" w:type="pct"/>
      <w:tblLook w:val="04A0" w:firstRow="1" w:lastRow="0" w:firstColumn="1" w:lastColumn="0" w:noHBand="0" w:noVBand="1"/>
    </w:tblPr>
    <w:tblGrid>
      <w:gridCol w:w="388"/>
    </w:tblGrid>
    <w:tr w:rsidR="00AC16FB" w:rsidRPr="00AC16FB" w:rsidTr="00AC16FB">
      <w:trPr>
        <w:trHeight w:hRule="exact" w:val="13608"/>
      </w:trPr>
      <w:tc>
        <w:tcPr>
          <w:tcW w:w="538" w:type="dxa"/>
          <w:textDirection w:val="btLr"/>
        </w:tcPr>
        <w:p w:rsidR="00000000" w:rsidRPr="00AC16FB" w:rsidRDefault="00000000" w:rsidP="00100EBB">
          <w:pPr>
            <w:spacing w:after="0"/>
            <w:pStyle w:val="a3"/>
            <w:ind w:left="113" w:right="113"/>
            <w:jc w:val="center"/>
            <w:rPr>
              <w:rFonts w:ascii="Times New Roman" w:hAnsi="Times New Roman" w:cs="Times New Roman"/>
              <w:sz w:val="14"/>
              <w:szCs w:val="14"/>
            </w:rPr>
          </w:pPr>
          <w:r w:rsidRPr="00AC16FB">
            <w:rPr>
              <w:rFonts w:ascii="Times New Roman" w:hAnsi="Times New Roman" w:cs="Times New Roman"/>
              <w:sz w:val="14"/>
              <w:szCs w:val="14"/>
            </w:rPr>
            <w:t xml:space="preserve">Дата: 01.10.2026 11:24. Копия электронного документа. Версия СЭД: Documentolog 7.22.2. Положительный результат проверки ЭЦП</w:t>
          </w:r>
          <w:bookmarkStart w:id="0" w:name="_GoBack"/>
          <w:bookmarkEnd w:id="0"/>
        </w:p>
      </w:tc>
    </w:tr>
    <w:tr w:rsidR="00AC16FB" w:rsidRPr="00AC16FB" w:rsidTr="00AC16FB">
      <w:trPr>
        <w:trHeight w:hRule="exact" w:val="1701"/>
      </w:trPr>
      <w:tc>
        <w:tcPr>
          <w:tcW w:w="538" w:type="dxa"/>
          <w:textDirection w:val="btLr"/>
        </w:tcPr>
        <w:p w:rsidR="00AC16FB" w:rsidRPr="00AC16FB" w:rsidRDefault="00AC16FB" w:rsidP="00AC16FB">
          <w:pPr>
            <w:pStyle w:val="a3"/>
            <w:ind w:left="113" w:right="113"/>
            <w:jc w:val="center"/>
            <w:rPr>
              <w:rFonts w:ascii="Times New Roman" w:hAnsi="Times New Roman" w:cs="Times New Roman"/>
              <w:sz w:val="14"/>
              <w:szCs w:val="14"/>
            </w:rPr>
          </w:pPr>
        </w:p>
      </w:tc>
    </w:tr>
  </w:tbl>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vertAnchor="page" w:horzAnchor="page" w:tblpXSpec="right" w:tblpYSpec="bottom"/>
      <w:tblW w:w="28" w:type="pct"/>
      <w:tblLook w:val="04A0" w:firstRow="1" w:lastRow="0" w:firstColumn="1" w:lastColumn="0" w:noHBand="0" w:noVBand="1"/>
    </w:tblPr>
    <w:tblGrid>
      <w:gridCol w:w="388"/>
    </w:tblGrid>
    <w:tr w:rsidR="00AC16FB" w:rsidRPr="00AC16FB" w:rsidTr="00AC16FB">
      <w:trPr>
        <w:trHeight w:hRule="exact" w:val="13608"/>
      </w:trPr>
      <w:tc>
        <w:tcPr>
          <w:tcW w:w="538" w:type="dxa"/>
          <w:textDirection w:val="btLr"/>
        </w:tcPr>
        <w:p w:rsidR="00000000" w:rsidRPr="00AC16FB" w:rsidRDefault="00000000" w:rsidP="00100EBB">
          <w:pPr>
            <w:spacing w:after="0"/>
            <w:pStyle w:val="a3"/>
            <w:ind w:left="113" w:right="113"/>
            <w:jc w:val="center"/>
            <w:rPr>
              <w:rFonts w:ascii="Times New Roman" w:hAnsi="Times New Roman" w:cs="Times New Roman"/>
              <w:sz w:val="14"/>
              <w:szCs w:val="14"/>
            </w:rPr>
          </w:pPr>
          <w:r w:rsidRPr="00AC16FB">
            <w:rPr>
              <w:rFonts w:ascii="Times New Roman" w:hAnsi="Times New Roman" w:cs="Times New Roman"/>
              <w:sz w:val="14"/>
              <w:szCs w:val="14"/>
            </w:rPr>
            <w:t xml:space="preserve">Дата: 01.10.2026 11:24. Копия электронного документа. Версия СЭД: Documentolog 7.22.2. Положительный результат проверки ЭЦП</w:t>
          </w:r>
          <w:bookmarkStart w:id="0" w:name="_GoBack"/>
          <w:bookmarkEnd w:id="0"/>
        </w:p>
      </w:tc>
    </w:tr>
    <w:tr w:rsidR="00AC16FB" w:rsidRPr="00AC16FB" w:rsidTr="00AC16FB">
      <w:trPr>
        <w:trHeight w:hRule="exact" w:val="1701"/>
      </w:trPr>
      <w:tc>
        <w:tcPr>
          <w:tcW w:w="538" w:type="dxa"/>
          <w:textDirection w:val="btLr"/>
        </w:tcPr>
        <w:p w:rsidR="00AC16FB" w:rsidRPr="00AC16FB" w:rsidRDefault="00AC16FB" w:rsidP="00AC16FB">
          <w:pPr>
            <w:pStyle w:val="a3"/>
            <w:ind w:left="113" w:right="113"/>
            <w:jc w:val="center"/>
            <w:rPr>
              <w:rFonts w:ascii="Times New Roman" w:hAnsi="Times New Roman" w:cs="Times New Roman"/>
              <w:sz w:val="14"/>
              <w:szCs w:val="14"/>
            </w:rPr>
          </w:pP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A4650" w:rsidRDefault="00CA4650" w:rsidP="00FB1918">
      <w:r>
        <w:separator/>
      </w:r>
    </w:p>
  </w:footnote>
  <w:footnote w:type="continuationSeparator" w:id="0">
    <w:p w:rsidR="00CA4650" w:rsidRDefault="00CA4650" w:rsidP="00FB191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34816947"/>
      <w:docPartObj>
        <w:docPartGallery w:val="Page Numbers (Top of Page)"/>
        <w:docPartUnique/>
      </w:docPartObj>
    </w:sdtPr>
    <w:sdtEndPr/>
    <w:sdtContent>
      <w:p w:rsidR="0036650C" w:rsidRDefault="0036650C">
        <w:pPr>
          <w:pStyle w:val="a4"/>
          <w:jc w:val="center"/>
        </w:pPr>
        <w:r>
          <w:fldChar w:fldCharType="begin"/>
        </w:r>
        <w:r>
          <w:instrText>PAGE   \* MERGEFORMAT</w:instrText>
        </w:r>
        <w:r>
          <w:fldChar w:fldCharType="separate"/>
        </w:r>
        <w:r w:rsidR="00271E51">
          <w:rPr>
            <w:noProof/>
          </w:rPr>
          <w:t>2</w:t>
        </w:r>
        <w:r>
          <w:fldChar w:fldCharType="end"/>
        </w:r>
      </w:p>
    </w:sdtContent>
  </w:sdt>
  <w:p w:rsidR="003D52A9" w:rsidRDefault="00CA4650"/>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Комитет медицинского контроля Министерства здравоохранения Республики Казахстан - ЖУКЕЕВА Г.А."/>
          <w10:wrap anchorx="margin" anchory="margin"/>
        </v:shape>
      </w:pict>
    </w: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Республиканское государственное учреждение «Департамент Комитета фармации Министерства здравоохранения Республики Казахстан по городу Алматы» - Бакитова С.С."/>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5E004F"/>
    <w:multiLevelType w:val="hybridMultilevel"/>
    <w:tmpl w:val="46BE3CBA"/>
    <w:lvl w:ilvl="0" w:tplc="19C053F4">
      <w:start w:val="1"/>
      <w:numFmt w:val="decimal"/>
      <w:lvlText w:val="%1."/>
      <w:lvlJc w:val="left"/>
      <w:pPr>
        <w:ind w:left="1155" w:hanging="45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1" w15:restartNumberingAfterBreak="0">
    <w:nsid w:val="481210BE"/>
    <w:multiLevelType w:val="hybridMultilevel"/>
    <w:tmpl w:val="17961BB4"/>
    <w:lvl w:ilvl="0" w:tplc="A1C46DF0">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2" w15:restartNumberingAfterBreak="0">
    <w:nsid w:val="7A15545B"/>
    <w:multiLevelType w:val="hybridMultilevel"/>
    <w:tmpl w:val="EA94E75C"/>
    <w:lvl w:ilvl="0" w:tplc="39A25EF0">
      <w:start w:val="1"/>
      <w:numFmt w:val="decimal"/>
      <w:lvlText w:val="%1."/>
      <w:lvlJc w:val="left"/>
      <w:pPr>
        <w:ind w:left="1917" w:hanging="360"/>
      </w:pPr>
      <w:rPr>
        <w:lang w:val="ru-RU"/>
      </w:rPr>
    </w:lvl>
    <w:lvl w:ilvl="1" w:tplc="04190019">
      <w:start w:val="1"/>
      <w:numFmt w:val="lowerLetter"/>
      <w:lvlText w:val="%2."/>
      <w:lvlJc w:val="left"/>
      <w:pPr>
        <w:ind w:left="2637" w:hanging="360"/>
      </w:pPr>
    </w:lvl>
    <w:lvl w:ilvl="2" w:tplc="0419001B">
      <w:start w:val="1"/>
      <w:numFmt w:val="lowerRoman"/>
      <w:lvlText w:val="%3."/>
      <w:lvlJc w:val="right"/>
      <w:pPr>
        <w:ind w:left="3357" w:hanging="180"/>
      </w:pPr>
    </w:lvl>
    <w:lvl w:ilvl="3" w:tplc="0419000F">
      <w:start w:val="1"/>
      <w:numFmt w:val="decimal"/>
      <w:lvlText w:val="%4."/>
      <w:lvlJc w:val="left"/>
      <w:pPr>
        <w:ind w:left="4077" w:hanging="360"/>
      </w:pPr>
    </w:lvl>
    <w:lvl w:ilvl="4" w:tplc="04190019">
      <w:start w:val="1"/>
      <w:numFmt w:val="lowerLetter"/>
      <w:lvlText w:val="%5."/>
      <w:lvlJc w:val="left"/>
      <w:pPr>
        <w:ind w:left="4797" w:hanging="360"/>
      </w:pPr>
    </w:lvl>
    <w:lvl w:ilvl="5" w:tplc="0419001B">
      <w:start w:val="1"/>
      <w:numFmt w:val="lowerRoman"/>
      <w:lvlText w:val="%6."/>
      <w:lvlJc w:val="right"/>
      <w:pPr>
        <w:ind w:left="5517" w:hanging="180"/>
      </w:pPr>
    </w:lvl>
    <w:lvl w:ilvl="6" w:tplc="0419000F">
      <w:start w:val="1"/>
      <w:numFmt w:val="decimal"/>
      <w:lvlText w:val="%7."/>
      <w:lvlJc w:val="left"/>
      <w:pPr>
        <w:ind w:left="6237" w:hanging="360"/>
      </w:pPr>
    </w:lvl>
    <w:lvl w:ilvl="7" w:tplc="04190019">
      <w:start w:val="1"/>
      <w:numFmt w:val="lowerLetter"/>
      <w:lvlText w:val="%8."/>
      <w:lvlJc w:val="left"/>
      <w:pPr>
        <w:ind w:left="6957" w:hanging="360"/>
      </w:pPr>
    </w:lvl>
    <w:lvl w:ilvl="8" w:tplc="0419001B">
      <w:start w:val="1"/>
      <w:numFmt w:val="lowerRoman"/>
      <w:lvlText w:val="%9."/>
      <w:lvlJc w:val="right"/>
      <w:pPr>
        <w:ind w:left="7677" w:hanging="180"/>
      </w:pPr>
    </w:lvl>
  </w:abstractNum>
  <w:abstractNum w:abstractNumId="3" w15:restartNumberingAfterBreak="0">
    <w:nsid w:val="7E8340ED"/>
    <w:multiLevelType w:val="hybridMultilevel"/>
    <w:tmpl w:val="29FE6018"/>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1E65"/>
    <w:rsid w:val="00040650"/>
    <w:rsid w:val="000B5808"/>
    <w:rsid w:val="0011767C"/>
    <w:rsid w:val="00142E7B"/>
    <w:rsid w:val="001B3808"/>
    <w:rsid w:val="001D67AA"/>
    <w:rsid w:val="001E1DD6"/>
    <w:rsid w:val="002045F4"/>
    <w:rsid w:val="00226BE5"/>
    <w:rsid w:val="00255FF9"/>
    <w:rsid w:val="0026273E"/>
    <w:rsid w:val="00271E51"/>
    <w:rsid w:val="002913C0"/>
    <w:rsid w:val="00294D72"/>
    <w:rsid w:val="002E132D"/>
    <w:rsid w:val="0030298F"/>
    <w:rsid w:val="003403AB"/>
    <w:rsid w:val="00344A81"/>
    <w:rsid w:val="0036650C"/>
    <w:rsid w:val="003B0E7F"/>
    <w:rsid w:val="003B6A5A"/>
    <w:rsid w:val="003D4ACA"/>
    <w:rsid w:val="003E73E1"/>
    <w:rsid w:val="004170B6"/>
    <w:rsid w:val="004239DA"/>
    <w:rsid w:val="004978D5"/>
    <w:rsid w:val="004A592C"/>
    <w:rsid w:val="004A6A39"/>
    <w:rsid w:val="004C2E47"/>
    <w:rsid w:val="004D6B93"/>
    <w:rsid w:val="00507B11"/>
    <w:rsid w:val="00541379"/>
    <w:rsid w:val="00576510"/>
    <w:rsid w:val="0058485C"/>
    <w:rsid w:val="005A4461"/>
    <w:rsid w:val="005B446B"/>
    <w:rsid w:val="005F7172"/>
    <w:rsid w:val="00631635"/>
    <w:rsid w:val="00650085"/>
    <w:rsid w:val="006F7868"/>
    <w:rsid w:val="00702A58"/>
    <w:rsid w:val="0072493D"/>
    <w:rsid w:val="007515A9"/>
    <w:rsid w:val="007809D0"/>
    <w:rsid w:val="007B40CC"/>
    <w:rsid w:val="007D4315"/>
    <w:rsid w:val="00831DC2"/>
    <w:rsid w:val="00831EFE"/>
    <w:rsid w:val="00844B63"/>
    <w:rsid w:val="00865DE7"/>
    <w:rsid w:val="008665D5"/>
    <w:rsid w:val="008D01DF"/>
    <w:rsid w:val="008D4160"/>
    <w:rsid w:val="008D568D"/>
    <w:rsid w:val="008D5A5F"/>
    <w:rsid w:val="0095603C"/>
    <w:rsid w:val="009A4B39"/>
    <w:rsid w:val="009A4D04"/>
    <w:rsid w:val="009E1175"/>
    <w:rsid w:val="00A10D1A"/>
    <w:rsid w:val="00A44F0E"/>
    <w:rsid w:val="00A45539"/>
    <w:rsid w:val="00A543CD"/>
    <w:rsid w:val="00A76AA3"/>
    <w:rsid w:val="00AB4876"/>
    <w:rsid w:val="00AE6259"/>
    <w:rsid w:val="00B23C31"/>
    <w:rsid w:val="00B40AF0"/>
    <w:rsid w:val="00B56F88"/>
    <w:rsid w:val="00B73663"/>
    <w:rsid w:val="00BB6D5A"/>
    <w:rsid w:val="00BE688D"/>
    <w:rsid w:val="00C601B7"/>
    <w:rsid w:val="00C779BC"/>
    <w:rsid w:val="00CA4650"/>
    <w:rsid w:val="00CE1E65"/>
    <w:rsid w:val="00D10583"/>
    <w:rsid w:val="00D774E4"/>
    <w:rsid w:val="00DE0CAD"/>
    <w:rsid w:val="00DF3C15"/>
    <w:rsid w:val="00E07178"/>
    <w:rsid w:val="00E12016"/>
    <w:rsid w:val="00E266A1"/>
    <w:rsid w:val="00E415B4"/>
    <w:rsid w:val="00E7134D"/>
    <w:rsid w:val="00EF49A1"/>
    <w:rsid w:val="00EF7700"/>
    <w:rsid w:val="00F27265"/>
    <w:rsid w:val="00F80222"/>
    <w:rsid w:val="00FD3C1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7D3F579-D09A-4FF8-AAC6-6F8E4D931B0C}"/>
  <w:documentProtection w:edit="readOnly" w:enforcement="1" w:cryptProviderType="rsaFull" w:cryptAlgorithmClass="hash" w:cryptAlgorithmType="typeAny" w:cryptAlgorithmSid="4" w:cryptSpinCount="100000" w:hash="GZGv+O0pgNAZ2Q0dNFMRG52OQ+w=" w:salt="7OzIXI8aQrSCM9PFSxYKDg=="/>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E1E65"/>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CE1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rsid w:val="00CE1E65"/>
    <w:pPr>
      <w:tabs>
        <w:tab w:val="center" w:pos="4677"/>
        <w:tab w:val="right" w:pos="9355"/>
      </w:tabs>
    </w:pPr>
  </w:style>
  <w:style w:type="character" w:customStyle="1" w:styleId="a5">
    <w:name w:val="Верхний колонтитул Знак"/>
    <w:basedOn w:val="a0"/>
    <w:link w:val="a4"/>
    <w:uiPriority w:val="99"/>
    <w:rsid w:val="00CE1E65"/>
    <w:rPr>
      <w:rFonts w:ascii="Times New Roman" w:eastAsia="Times New Roman" w:hAnsi="Times New Roman" w:cs="Times New Roman"/>
      <w:sz w:val="24"/>
      <w:szCs w:val="24"/>
      <w:lang w:eastAsia="ru-RU"/>
    </w:rPr>
  </w:style>
  <w:style w:type="paragraph" w:styleId="a6">
    <w:name w:val="Plain Text"/>
    <w:basedOn w:val="a"/>
    <w:link w:val="a7"/>
    <w:semiHidden/>
    <w:unhideWhenUsed/>
    <w:rsid w:val="00BE688D"/>
    <w:rPr>
      <w:rFonts w:ascii="Courier New" w:hAnsi="Courier New"/>
      <w:sz w:val="20"/>
      <w:szCs w:val="20"/>
    </w:rPr>
  </w:style>
  <w:style w:type="character" w:customStyle="1" w:styleId="a7">
    <w:name w:val="Текст Знак"/>
    <w:basedOn w:val="a0"/>
    <w:link w:val="a6"/>
    <w:semiHidden/>
    <w:rsid w:val="00BE688D"/>
    <w:rPr>
      <w:rFonts w:ascii="Courier New" w:eastAsia="Times New Roman" w:hAnsi="Courier New" w:cs="Times New Roman"/>
      <w:sz w:val="20"/>
      <w:szCs w:val="20"/>
      <w:lang w:eastAsia="ru-RU"/>
    </w:rPr>
  </w:style>
  <w:style w:type="paragraph" w:styleId="a8">
    <w:name w:val="List Paragraph"/>
    <w:basedOn w:val="a"/>
    <w:uiPriority w:val="34"/>
    <w:qFormat/>
    <w:rsid w:val="00BE688D"/>
    <w:pPr>
      <w:widowControl w:val="0"/>
      <w:spacing w:after="200" w:line="276" w:lineRule="auto"/>
      <w:ind w:left="720"/>
      <w:contextualSpacing/>
    </w:pPr>
    <w:rPr>
      <w:rFonts w:asciiTheme="minorHAnsi" w:eastAsiaTheme="minorHAnsi" w:hAnsiTheme="minorHAnsi" w:cstheme="minorBidi"/>
      <w:sz w:val="22"/>
      <w:szCs w:val="22"/>
      <w:lang w:val="en-US" w:eastAsia="en-US"/>
    </w:rPr>
  </w:style>
  <w:style w:type="paragraph" w:styleId="a9">
    <w:name w:val="footer"/>
    <w:basedOn w:val="a"/>
    <w:link w:val="aa"/>
    <w:uiPriority w:val="99"/>
    <w:unhideWhenUsed/>
    <w:rsid w:val="005F7172"/>
    <w:pPr>
      <w:tabs>
        <w:tab w:val="center" w:pos="4677"/>
        <w:tab w:val="right" w:pos="9355"/>
      </w:tabs>
    </w:pPr>
  </w:style>
  <w:style w:type="character" w:customStyle="1" w:styleId="aa">
    <w:name w:val="Нижний колонтитул Знак"/>
    <w:basedOn w:val="a0"/>
    <w:link w:val="a9"/>
    <w:uiPriority w:val="99"/>
    <w:rsid w:val="005F7172"/>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0842310">
      <w:bodyDiv w:val="1"/>
      <w:marLeft w:val="0"/>
      <w:marRight w:val="0"/>
      <w:marTop w:val="0"/>
      <w:marBottom w:val="0"/>
      <w:divBdr>
        <w:top w:val="none" w:sz="0" w:space="0" w:color="auto"/>
        <w:left w:val="none" w:sz="0" w:space="0" w:color="auto"/>
        <w:bottom w:val="none" w:sz="0" w:space="0" w:color="auto"/>
        <w:right w:val="none" w:sz="0" w:space="0" w:color="auto"/>
      </w:divBdr>
    </w:div>
    <w:div w:id="647638694">
      <w:bodyDiv w:val="1"/>
      <w:marLeft w:val="0"/>
      <w:marRight w:val="0"/>
      <w:marTop w:val="0"/>
      <w:marBottom w:val="0"/>
      <w:divBdr>
        <w:top w:val="none" w:sz="0" w:space="0" w:color="auto"/>
        <w:left w:val="none" w:sz="0" w:space="0" w:color="auto"/>
        <w:bottom w:val="none" w:sz="0" w:space="0" w:color="auto"/>
        <w:right w:val="none" w:sz="0" w:space="0" w:color="auto"/>
      </w:divBdr>
    </w:div>
    <w:div w:id="821888004">
      <w:bodyDiv w:val="1"/>
      <w:marLeft w:val="0"/>
      <w:marRight w:val="0"/>
      <w:marTop w:val="0"/>
      <w:marBottom w:val="0"/>
      <w:divBdr>
        <w:top w:val="none" w:sz="0" w:space="0" w:color="auto"/>
        <w:left w:val="none" w:sz="0" w:space="0" w:color="auto"/>
        <w:bottom w:val="none" w:sz="0" w:space="0" w:color="auto"/>
        <w:right w:val="none" w:sz="0" w:space="0" w:color="auto"/>
      </w:divBdr>
    </w:div>
    <w:div w:id="1389375243">
      <w:bodyDiv w:val="1"/>
      <w:marLeft w:val="0"/>
      <w:marRight w:val="0"/>
      <w:marTop w:val="0"/>
      <w:marBottom w:val="0"/>
      <w:divBdr>
        <w:top w:val="none" w:sz="0" w:space="0" w:color="auto"/>
        <w:left w:val="none" w:sz="0" w:space="0" w:color="auto"/>
        <w:bottom w:val="none" w:sz="0" w:space="0" w:color="auto"/>
        <w:right w:val="none" w:sz="0" w:space="0" w:color="auto"/>
      </w:divBdr>
    </w:div>
    <w:div w:id="1490487869">
      <w:bodyDiv w:val="1"/>
      <w:marLeft w:val="0"/>
      <w:marRight w:val="0"/>
      <w:marTop w:val="0"/>
      <w:marBottom w:val="0"/>
      <w:divBdr>
        <w:top w:val="none" w:sz="0" w:space="0" w:color="auto"/>
        <w:left w:val="none" w:sz="0" w:space="0" w:color="auto"/>
        <w:bottom w:val="none" w:sz="0" w:space="0" w:color="auto"/>
        <w:right w:val="none" w:sz="0" w:space="0" w:color="auto"/>
      </w:divBdr>
    </w:div>
    <w:div w:id="1642467707">
      <w:bodyDiv w:val="1"/>
      <w:marLeft w:val="0"/>
      <w:marRight w:val="0"/>
      <w:marTop w:val="0"/>
      <w:marBottom w:val="0"/>
      <w:divBdr>
        <w:top w:val="none" w:sz="0" w:space="0" w:color="auto"/>
        <w:left w:val="none" w:sz="0" w:space="0" w:color="auto"/>
        <w:bottom w:val="none" w:sz="0" w:space="0" w:color="auto"/>
        <w:right w:val="none" w:sz="0" w:space="0" w:color="auto"/>
      </w:divBdr>
    </w:div>
    <w:div w:id="1798521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934" Type="http://schemas.openxmlformats.org/officeDocument/2006/relationships/image" Target="media/image934.png"/><Relationship Id="rId997" Type="http://schemas.openxmlformats.org/officeDocument/2006/relationships/footer" Target="footer1.xml"/><Relationship Id="rId996"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23BF89-787F-4CED-A547-DF45084FF9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348</Words>
  <Characters>1984</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Mukataeva Zhanna</dc:creator>
  <cp:keywords/>
  <dc:description/>
  <cp:lastModifiedBy>IISuser</cp:lastModifiedBy>
  <cp:revision>4</cp:revision>
  <dcterms:created xsi:type="dcterms:W3CDTF">2026-09-30T13:15:00Z</dcterms:created>
  <dcterms:modified xsi:type="dcterms:W3CDTF">2026-10-01T05:30:00Z</dcterms:modified>
</cp:coreProperties>
</file>