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2200B" w14:textId="77777777" w:rsidR="00F01785" w:rsidRPr="00137479" w:rsidRDefault="008C6ACF" w:rsidP="00F01785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</w:pPr>
      <w:r w:rsidRPr="00FD0C8B">
        <w:rPr>
          <w:rFonts w:ascii="Times New Roman" w:hAnsi="Times New Roman" w:cs="Times New Roman"/>
          <w:b/>
          <w:color w:val="1E1E1E"/>
          <w:sz w:val="28"/>
          <w:szCs w:val="28"/>
          <w:lang w:eastAsia="ru-RU"/>
        </w:rPr>
        <w:t>Правила оказания государственной услуги</w:t>
      </w:r>
      <w:r w:rsidRPr="00FD0C8B">
        <w:rPr>
          <w:rFonts w:ascii="Times New Roman" w:hAnsi="Times New Roman" w:cs="Times New Roman"/>
          <w:b/>
          <w:color w:val="1E1E1E"/>
          <w:sz w:val="28"/>
          <w:szCs w:val="28"/>
          <w:lang w:eastAsia="ru-RU"/>
        </w:rPr>
        <w:br/>
      </w:r>
      <w:r w:rsidR="00F01785" w:rsidRPr="00137479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t>"Приобретение прав на земельные участки, которые находятся в государственной собственности, не требующее проведения торгов (аукционов)"</w:t>
      </w:r>
    </w:p>
    <w:p w14:paraId="088BDB66" w14:textId="62B07CD7" w:rsidR="00FD0C8B" w:rsidRPr="00FD0C8B" w:rsidRDefault="00FD0C8B" w:rsidP="00FD0C8B">
      <w:pPr>
        <w:pStyle w:val="a5"/>
        <w:jc w:val="center"/>
        <w:rPr>
          <w:rFonts w:ascii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26DBA715" w14:textId="77777777" w:rsidR="00F01785" w:rsidRPr="00137479" w:rsidRDefault="007273AD" w:rsidP="00F01785">
      <w:pPr>
        <w:spacing w:after="0" w:line="20" w:lineRule="atLeast"/>
        <w:jc w:val="both"/>
        <w:rPr>
          <w:rFonts w:ascii="Times New Roman" w:eastAsia="Times New Roman" w:hAnsi="Times New Roman" w:cs="Times New Roman"/>
          <w:noProof/>
          <w:color w:val="000000"/>
          <w:lang w:eastAsia="ru-RU"/>
        </w:rPr>
      </w:pPr>
      <w:r w:rsidRPr="007273A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Постоянное совершенствование процессов оказания государственной услуги – одно из основных звеньев в работе Агентства Республики Казахстан по делам государственной службы (далее-агентство) и его территориальных департаментов. </w:t>
      </w:r>
      <w:r>
        <w:rPr>
          <w:rFonts w:ascii="Times New Roman" w:hAnsi="Times New Roman" w:cs="Times New Roman"/>
          <w:sz w:val="24"/>
          <w:szCs w:val="24"/>
        </w:rPr>
        <w:br/>
        <w:t>Совершенствование системы государственных услуг направлено на защиту прав граждан и повышение качества оказания услуг.</w:t>
      </w:r>
      <w:r>
        <w:rPr>
          <w:rFonts w:ascii="Times New Roman" w:hAnsi="Times New Roman" w:cs="Times New Roman"/>
          <w:sz w:val="24"/>
          <w:szCs w:val="24"/>
        </w:rPr>
        <w:br/>
        <w:t>При этом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Style w:val="HTML0"/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Разъясним порядок оказания государственной услуги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01785"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"Приобретение прав на земельные участки, которые находятся в государственной собственности, не требующее проведения торгов (аукционов)"</w:t>
      </w:r>
    </w:p>
    <w:p w14:paraId="7A36E8A0" w14:textId="0A22117A" w:rsidR="00DF7655" w:rsidRPr="00F01785" w:rsidRDefault="000104B8" w:rsidP="00FD0C8B">
      <w:pPr>
        <w:pStyle w:val="a5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1.</w:t>
      </w:r>
      <w:r w:rsidRPr="00F6759C">
        <w:rPr>
          <w:rFonts w:ascii="Times New Roman" w:hAnsi="Times New Roman" w:cs="Times New Roman"/>
          <w:b/>
          <w:spacing w:val="2"/>
          <w:sz w:val="24"/>
          <w:szCs w:val="24"/>
          <w:lang w:eastAsia="ru-RU"/>
        </w:rPr>
        <w:t xml:space="preserve">Наименование </w:t>
      </w:r>
      <w:proofErr w:type="spellStart"/>
      <w:r w:rsidRPr="00F6759C">
        <w:rPr>
          <w:rFonts w:ascii="Times New Roman" w:hAnsi="Times New Roman" w:cs="Times New Roman"/>
          <w:b/>
          <w:spacing w:val="2"/>
          <w:sz w:val="24"/>
          <w:szCs w:val="24"/>
          <w:lang w:eastAsia="ru-RU"/>
        </w:rPr>
        <w:t>услугодателя</w:t>
      </w:r>
      <w:proofErr w:type="spellEnd"/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:</w:t>
      </w:r>
      <w:r w:rsidR="008C6ACF" w:rsidRPr="00F6759C">
        <w:rPr>
          <w:rFonts w:ascii="Times New Roman" w:hAnsi="Times New Roman" w:cs="Times New Roman"/>
          <w:b/>
          <w:color w:val="FF0000"/>
          <w:spacing w:val="2"/>
          <w:sz w:val="24"/>
          <w:szCs w:val="24"/>
          <w:lang w:eastAsia="ru-RU"/>
        </w:rPr>
        <w:t xml:space="preserve">    </w:t>
      </w:r>
      <w:r w:rsidR="00F01785"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Местные исполнительные органы областей, городов областного значения (на территории, переданной в его административное подчинение), районов и акимы поселков, сел, сельских округов.</w:t>
      </w:r>
    </w:p>
    <w:p w14:paraId="290690AE" w14:textId="77777777" w:rsidR="00F01785" w:rsidRDefault="000104B8" w:rsidP="00FD0C8B">
      <w:pPr>
        <w:pStyle w:val="a5"/>
        <w:jc w:val="both"/>
        <w:rPr>
          <w:rFonts w:ascii="Times New Roman" w:eastAsia="Times New Roman" w:hAnsi="Times New Roman" w:cs="Times New Roman"/>
          <w:noProof/>
          <w:color w:val="000000"/>
          <w:lang w:val="en-US" w:eastAsia="ru-RU"/>
        </w:rPr>
      </w:pP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2.</w:t>
      </w:r>
      <w:r w:rsidRPr="00F6759C">
        <w:rPr>
          <w:rFonts w:ascii="Times New Roman" w:hAnsi="Times New Roman" w:cs="Times New Roman"/>
          <w:b/>
          <w:spacing w:val="2"/>
          <w:sz w:val="24"/>
          <w:szCs w:val="24"/>
          <w:lang w:eastAsia="ru-RU"/>
        </w:rPr>
        <w:t>Способы предоставления государственной услуги</w:t>
      </w: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:</w:t>
      </w:r>
      <w:r w:rsidR="00060810" w:rsidRPr="00F6759C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F01785"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Государственная корпорация "Правительство для граждан";</w:t>
      </w:r>
    </w:p>
    <w:p w14:paraId="4858D622" w14:textId="3C064259" w:rsidR="00F01785" w:rsidRPr="00F01785" w:rsidRDefault="00F01785" w:rsidP="00FD0C8B">
      <w:pPr>
        <w:pStyle w:val="a5"/>
        <w:jc w:val="both"/>
        <w:rPr>
          <w:rFonts w:ascii="Times New Roman" w:eastAsia="Times New Roman" w:hAnsi="Times New Roman" w:cs="Times New Roman"/>
          <w:noProof/>
          <w:color w:val="000000"/>
          <w:lang w:eastAsia="ru-RU"/>
        </w:rPr>
      </w:pP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веб-портал "цифрового правительства" www.egov.kz (далее – портал).</w:t>
      </w:r>
    </w:p>
    <w:p w14:paraId="08F8B681" w14:textId="77777777" w:rsidR="00F01785" w:rsidRDefault="00060810" w:rsidP="00FD0C8B">
      <w:pPr>
        <w:pStyle w:val="a5"/>
        <w:jc w:val="both"/>
        <w:rPr>
          <w:rFonts w:ascii="Times New Roman" w:eastAsia="Times New Roman" w:hAnsi="Times New Roman" w:cs="Times New Roman"/>
          <w:noProof/>
          <w:color w:val="000000"/>
          <w:lang w:val="en-US" w:eastAsia="ru-RU"/>
        </w:rPr>
      </w:pP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3.</w:t>
      </w:r>
      <w:r w:rsidRPr="00F6759C">
        <w:rPr>
          <w:rFonts w:ascii="Times New Roman" w:hAnsi="Times New Roman" w:cs="Times New Roman"/>
          <w:b/>
          <w:spacing w:val="2"/>
          <w:sz w:val="24"/>
          <w:szCs w:val="24"/>
          <w:lang w:eastAsia="ru-RU"/>
        </w:rPr>
        <w:t>Срок оказания государственной услуги</w:t>
      </w: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:</w:t>
      </w:r>
      <w:r w:rsidRPr="00F6759C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F01785"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Первый этап: определение возможности использования испрашиваемого земельного участка в соответствии с настоящим пунктом осуществляется с учетом ранее установленных санитарно-защитных зон, расположение которых не препятствует использованию земельного участка по заявленному целевому назначению в соответствии с территориальным зонированием, предварительный выбор земельного участка, подготовка заключения земельной комиссией – в течение 12 (двеннадцати) рабочих дней.</w:t>
      </w:r>
    </w:p>
    <w:p w14:paraId="77D3F57D" w14:textId="2D072CF5" w:rsidR="00F01785" w:rsidRPr="00F01785" w:rsidRDefault="00F01785" w:rsidP="00FD0C8B">
      <w:pPr>
        <w:pStyle w:val="a5"/>
        <w:jc w:val="both"/>
        <w:rPr>
          <w:rFonts w:ascii="Times New Roman" w:eastAsia="Times New Roman" w:hAnsi="Times New Roman" w:cs="Times New Roman"/>
          <w:noProof/>
          <w:color w:val="000000"/>
          <w:lang w:eastAsia="ru-RU"/>
        </w:rPr>
      </w:pP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Второй этап: принятие решения о предоставлении права на земельный участок и заключение договора купли-продажи или временного (краткосрочного, долгосрочного) возмездного (безвозмездного) землепользования – в течение 3 (трех) рабочих дней со дня поступления утвержденного землеустроительного проекта.</w:t>
      </w:r>
    </w:p>
    <w:p w14:paraId="7580B999" w14:textId="33EA940F" w:rsidR="00D905CE" w:rsidRPr="00F6759C" w:rsidRDefault="00060810" w:rsidP="00FD0C8B">
      <w:pPr>
        <w:pStyle w:val="a5"/>
        <w:jc w:val="both"/>
        <w:rPr>
          <w:rFonts w:ascii="Times New Roman" w:hAnsi="Times New Roman" w:cs="Times New Roman"/>
          <w:color w:val="FF0000"/>
          <w:spacing w:val="2"/>
          <w:sz w:val="24"/>
          <w:szCs w:val="24"/>
          <w:lang w:val="kk-KZ" w:eastAsia="ru-RU"/>
        </w:rPr>
      </w:pP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4.</w:t>
      </w:r>
      <w:r w:rsidRPr="00F6759C">
        <w:rPr>
          <w:rFonts w:ascii="Times New Roman" w:hAnsi="Times New Roman" w:cs="Times New Roman"/>
          <w:b/>
          <w:spacing w:val="2"/>
          <w:sz w:val="24"/>
          <w:szCs w:val="24"/>
          <w:lang w:eastAsia="ru-RU"/>
        </w:rPr>
        <w:t>Форма оказания государственной услуги</w:t>
      </w:r>
      <w:r w:rsidRPr="00F6759C">
        <w:rPr>
          <w:rFonts w:ascii="Times New Roman" w:hAnsi="Times New Roman" w:cs="Times New Roman"/>
          <w:spacing w:val="2"/>
          <w:sz w:val="24"/>
          <w:szCs w:val="24"/>
          <w:lang w:val="kk-KZ" w:eastAsia="ru-RU"/>
        </w:rPr>
        <w:t>:</w:t>
      </w:r>
      <w:r w:rsidRPr="00F6759C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F01785"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Электронная (частично цифровизированная)/бумажная.</w:t>
      </w:r>
    </w:p>
    <w:p w14:paraId="665D0689" w14:textId="6D7FA145" w:rsidR="00D905CE" w:rsidRPr="00F6759C" w:rsidRDefault="00060810" w:rsidP="00FD0C8B">
      <w:pPr>
        <w:pStyle w:val="a5"/>
        <w:jc w:val="both"/>
        <w:rPr>
          <w:rFonts w:ascii="Times New Roman" w:hAnsi="Times New Roman" w:cs="Times New Roman"/>
          <w:b/>
          <w:color w:val="1E1E1E"/>
          <w:sz w:val="24"/>
          <w:szCs w:val="24"/>
          <w:lang w:val="kk-KZ" w:eastAsia="ru-RU"/>
        </w:rPr>
      </w:pP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5.</w:t>
      </w:r>
      <w:r w:rsidRPr="00F6759C">
        <w:rPr>
          <w:rFonts w:ascii="Times New Roman" w:hAnsi="Times New Roman" w:cs="Times New Roman"/>
          <w:b/>
          <w:spacing w:val="2"/>
          <w:sz w:val="24"/>
          <w:szCs w:val="24"/>
          <w:lang w:eastAsia="ru-RU"/>
        </w:rPr>
        <w:t>Результат оказания государственной услуги</w:t>
      </w: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:</w:t>
      </w:r>
      <w:r w:rsidRPr="00F6759C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F01785"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Решение услугодателя о предоставлении права на земельный участок, и заключение договора купли-продажи либо временного (краткосрочного, долгосрочного) возмездного (безвозмездного) землепользования либо мотивированный отказ в оказании государственной услуги.</w:t>
      </w:r>
    </w:p>
    <w:p w14:paraId="77104770" w14:textId="48869C52" w:rsidR="00060810" w:rsidRPr="00F6759C" w:rsidRDefault="00060810" w:rsidP="00FD0C8B">
      <w:pPr>
        <w:pStyle w:val="a5"/>
        <w:jc w:val="both"/>
        <w:rPr>
          <w:rFonts w:ascii="Times New Roman" w:hAnsi="Times New Roman" w:cs="Times New Roman"/>
          <w:b/>
          <w:color w:val="1E1E1E"/>
          <w:sz w:val="24"/>
          <w:szCs w:val="24"/>
          <w:lang w:val="kk-KZ" w:eastAsia="ru-RU"/>
        </w:rPr>
      </w:pP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6.</w:t>
      </w:r>
      <w:r w:rsidR="00DF7655" w:rsidRPr="00DF7655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="00F01785" w:rsidRPr="00F01785">
        <w:rPr>
          <w:rFonts w:ascii="Times New Roman" w:eastAsia="Times New Roman" w:hAnsi="Times New Roman" w:cs="Times New Roman"/>
          <w:b/>
          <w:noProof/>
          <w:color w:val="000000"/>
          <w:lang w:eastAsia="ru-RU"/>
        </w:rPr>
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</w: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:</w:t>
      </w:r>
      <w:r w:rsidRPr="00F6759C">
        <w:rPr>
          <w:rFonts w:ascii="Times New Roman" w:hAnsi="Times New Roman" w:cs="Times New Roman"/>
          <w:b/>
          <w:spacing w:val="2"/>
          <w:sz w:val="24"/>
          <w:szCs w:val="24"/>
          <w:lang w:eastAsia="ru-RU"/>
        </w:rPr>
        <w:t xml:space="preserve"> </w:t>
      </w:r>
      <w:r w:rsidRPr="00F6759C">
        <w:rPr>
          <w:rFonts w:ascii="Times New Roman" w:hAnsi="Times New Roman" w:cs="Times New Roman"/>
          <w:spacing w:val="2"/>
          <w:sz w:val="24"/>
          <w:szCs w:val="24"/>
          <w:lang w:eastAsia="ru-RU"/>
        </w:rPr>
        <w:t>Бесплатно.</w:t>
      </w:r>
    </w:p>
    <w:p w14:paraId="46917924" w14:textId="1907BF3A" w:rsidR="00060810" w:rsidRPr="00F6759C" w:rsidRDefault="001C7F69" w:rsidP="00060810">
      <w:pPr>
        <w:pStyle w:val="a5"/>
        <w:tabs>
          <w:tab w:val="left" w:pos="8940"/>
        </w:tabs>
        <w:jc w:val="both"/>
        <w:rPr>
          <w:rFonts w:ascii="Times New Roman" w:hAnsi="Times New Roman" w:cs="Times New Roman"/>
          <w:b/>
          <w:color w:val="1E1E1E"/>
          <w:sz w:val="24"/>
          <w:szCs w:val="24"/>
          <w:lang w:val="kk-KZ" w:eastAsia="ru-RU"/>
        </w:rPr>
      </w:pP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7.</w:t>
      </w:r>
      <w:r w:rsidR="00DF7655" w:rsidRPr="00DF7655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="00DF7655" w:rsidRPr="00DF7655"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t>График работы услугодателя и цифровых объектов</w:t>
      </w:r>
      <w:r w:rsidRPr="00F6759C">
        <w:rPr>
          <w:rFonts w:ascii="Times New Roman" w:hAnsi="Times New Roman" w:cs="Times New Roman"/>
          <w:b/>
          <w:color w:val="1E1E1E"/>
          <w:sz w:val="24"/>
          <w:szCs w:val="24"/>
          <w:lang w:val="kk-KZ" w:eastAsia="ru-RU"/>
        </w:rPr>
        <w:t>:</w:t>
      </w:r>
      <w:r w:rsidR="00060810" w:rsidRPr="00F6759C">
        <w:rPr>
          <w:rFonts w:ascii="Times New Roman" w:hAnsi="Times New Roman" w:cs="Times New Roman"/>
          <w:b/>
          <w:color w:val="1E1E1E"/>
          <w:sz w:val="24"/>
          <w:szCs w:val="24"/>
          <w:lang w:val="kk-KZ" w:eastAsia="ru-RU"/>
        </w:rPr>
        <w:tab/>
      </w:r>
    </w:p>
    <w:p w14:paraId="5118C9EE" w14:textId="77777777" w:rsidR="00F01785" w:rsidRDefault="00F01785" w:rsidP="001C7F69">
      <w:pPr>
        <w:pStyle w:val="a5"/>
        <w:rPr>
          <w:rFonts w:ascii="Times New Roman" w:eastAsia="Times New Roman" w:hAnsi="Times New Roman" w:cs="Times New Roman"/>
          <w:noProof/>
          <w:color w:val="000000"/>
          <w:lang w:val="en-US" w:eastAsia="ru-RU"/>
        </w:rPr>
      </w:pP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Государственная корпорация "Правительство для граждан"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 </w:t>
      </w:r>
      <w:hyperlink r:id="rId5" w:anchor="z205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Трудового кодекса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Республики Казахстан;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0" w:name="z1327"/>
      <w:bookmarkEnd w:id="0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осуществляются следующим рабочим днем);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1" w:name="z1328"/>
      <w:bookmarkEnd w:id="1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услугодателя – с понедельника по пятницу в соответствии с установленным графиком работы с 9.00 до 17.00 часов, с перерывом на обед с 13.00 до 14.30 часов, за исключением выходных и праздничных дней в соответствии с трудовым законодательством Республики Казахстан.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2" w:name="z1329"/>
      <w:bookmarkEnd w:id="2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Адреса мест оказания государственной услуги размещены на: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3" w:name="z1330"/>
      <w:bookmarkEnd w:id="3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интернет-ресурсе Министерства сельского хозяйства Республики Казахстан: www.gov.kz;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4" w:name="z1331"/>
      <w:bookmarkEnd w:id="4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интернет-ресурсе услугодателя: www.gov.kz;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  <w:t>3) на портале.</w:t>
      </w:r>
    </w:p>
    <w:p w14:paraId="15F0DF05" w14:textId="1EC4BAB5" w:rsidR="001C7F69" w:rsidRPr="00F6759C" w:rsidRDefault="001C7F69" w:rsidP="001C7F69">
      <w:pPr>
        <w:pStyle w:val="a5"/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</w:pP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8.</w:t>
      </w:r>
      <w:r w:rsidR="00DF7655" w:rsidRPr="00DF7655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="00DF7655" w:rsidRPr="00DF7655"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t>Перечень документов и сведений, истребуемых у услугополучателя для оказания государственной услуги</w:t>
      </w:r>
      <w:r w:rsidRPr="00DF7655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:</w:t>
      </w:r>
      <w:r w:rsidR="00F01785" w:rsidRPr="00F01785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</w:t>
      </w:r>
    </w:p>
    <w:p w14:paraId="5CA76503" w14:textId="77777777" w:rsidR="00F01785" w:rsidRDefault="00F01785" w:rsidP="001C7F69">
      <w:pPr>
        <w:pStyle w:val="a5"/>
        <w:rPr>
          <w:rFonts w:ascii="Times New Roman" w:eastAsia="Times New Roman" w:hAnsi="Times New Roman" w:cs="Times New Roman"/>
          <w:noProof/>
          <w:color w:val="000000"/>
          <w:lang w:val="en-US" w:eastAsia="ru-RU"/>
        </w:rPr>
      </w:pP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первый этап: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5" w:name="z1333"/>
      <w:bookmarkEnd w:id="5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в случае предоставления земельного участка, расположенного при аэродромной территории: разрешение на осуществление деятельности, которая может представлять угрозу безопасности полетов воздушных судов, выдаваемое в соответствии с Правилами выдачи разрешений на осуществление деятельности, которая может представлять угрозу безопасности полетов воздушных судов, утвержденными постановлением 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t>Правительства Республики Казахстан от 12 мая 2011 года № 504.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6" w:name="z1334"/>
      <w:bookmarkEnd w:id="6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1.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Для реализации инвестиционных проектов в соответствии со </w:t>
      </w:r>
      <w:hyperlink r:id="rId6" w:anchor="z284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статьей 284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Предпринимательского кодекса Республики Казахстан: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7" w:name="z1335"/>
      <w:bookmarkEnd w:id="7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 оказания государственной услуги "Приобретение прав на земельные участки, которые находятся в государственной собственности, не требующее проведения торгов (аукционов)", утвержденным приказом Министра сельского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хозяйства Республики Казахстан от 1 октября 2020 года № 301 (зарегистрированный в Реестре государственной регистрации нормативных правовых актов под № 21366) (далее – Правила);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8" w:name="z1336"/>
      <w:bookmarkEnd w:id="8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9" w:name="z1337"/>
      <w:bookmarkEnd w:id="9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решение об определении инвестиционного проекта для предоставления земельных участков из государственной собственности.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10" w:name="z1338"/>
      <w:bookmarkEnd w:id="10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2.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Для строительства зданий (строений, сооружений) и их инженерно-коммуникационных сетей на территории, где ранее ими проведены изыскательские работы для целей строительства в соответствии со </w:t>
      </w:r>
      <w:hyperlink r:id="rId7" w:anchor="z80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статьей 71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Земельного кодекса Республики Казахстан (далее – Кодекс), при условии, если ими выкуплены права на земельные участки, которые ранее принадлежали третьим лицам, в пределах планируемой застройки в соответствии с проектом детальной планировки: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11" w:name="z1339"/>
      <w:bookmarkEnd w:id="11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12" w:name="z1340"/>
      <w:bookmarkEnd w:id="12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13" w:name="z1341"/>
      <w:bookmarkEnd w:id="13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разрешение на проведение изыскательских работ.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14" w:name="z1342"/>
      <w:bookmarkEnd w:id="14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3.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Для строительства инженерно-коммуникационных сетей и систем к земельным участкам, принадлежащим им на праве собственности и землепользования, согласно схемам трасс, выдаваемым органами архитектуры и градостроительства вместе с техническими условиями на подключение к инженерным сетям и архитектурно-планировочным заданием в порядке, установленном законодательством Республики Казахстан об архитектурной, градостроительной и строительной деятельности: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15" w:name="z1343"/>
      <w:bookmarkEnd w:id="15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16" w:name="z1344"/>
      <w:bookmarkEnd w:id="16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17" w:name="z1345"/>
      <w:bookmarkEnd w:id="17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4.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Юридическим лицам, заключившим договор о предоставлении гарантии долевого участия в жилищном строительстве в рамках реновации в соответствии с Законом Республики Казахстан "О долевом участии в жилищном строительстве", для строительства многоквартирных жилых домов и их инженерно-коммуникационных сетей на территории в рамках программы реновации, где ранее ими проведены изыскательские работы для целей строительства в соответствии со </w:t>
      </w:r>
      <w:hyperlink r:id="rId8" w:anchor="z80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статьей 71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Земельного кодекса, при условии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,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если ими получены или выкуплены права на земельные участки, которые ранее принадлежали третьим лицам, в пределах планируемой застройки в соответствии с проектом детальной планировки: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18" w:name="z1346"/>
      <w:bookmarkEnd w:id="18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19" w:name="z1347"/>
      <w:bookmarkEnd w:id="19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20" w:name="z1348"/>
      <w:bookmarkEnd w:id="20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разрешение на проведение изыскательских работ;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21" w:name="z1349"/>
      <w:bookmarkEnd w:id="21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4) программа реновации, утвержденная уполномоченным органом;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22" w:name="z1350"/>
      <w:bookmarkEnd w:id="22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5) договор о предоставлении гарантии долевого участия в жилищном строительстве в рамках реновации в соответствии с Законом Республики Казахстан "О долевом участии в жилищном строительстве", для строительства многоквартирных жилых домов и их инженерно-коммуникационных сетей;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23" w:name="z1351"/>
      <w:bookmarkEnd w:id="23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6) документы, подтверждающие выполнения условий, предусмотренных </w:t>
      </w:r>
      <w:hyperlink r:id="rId9" w:anchor="z80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статьей 71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Земельного кодекса (договора с каждым из собственников недвижимости, находящихся на отведенном земельном участке, решение об изменении целевого назначения земельных участков либо решение об отказе от них в польху государства, постутилизация объекта.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24" w:name="z1352"/>
      <w:bookmarkEnd w:id="24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5.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Участникам кондоминиума для эксплуатации и содержания объекта кондоминиума: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25" w:name="z1353"/>
      <w:bookmarkEnd w:id="25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26" w:name="z1354"/>
      <w:bookmarkEnd w:id="26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27" w:name="z1355"/>
      <w:bookmarkEnd w:id="27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протокол о создании кондоминиума;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28" w:name="z1356"/>
      <w:bookmarkEnd w:id="28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4) протокол общего собрания жильцов многоквартирных жилых домов о пользовании и содержания объекта кондоминиума.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29" w:name="z1357"/>
      <w:bookmarkEnd w:id="29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6.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Для целей недропользования на основании лицензии на недропользование или контракта на 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t>недропользование в соответствии с </w:t>
      </w:r>
      <w:hyperlink r:id="rId10" w:anchor="z281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Кодексом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Республики Казахстан "О недрах и недропользовании", а также для строительства и (или) размещения инженерной, транспортной и иной инфраструктуры, необходимой для проведения операций по добыче полезных ископаемых, использованию пространства недр: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30" w:name="z1358"/>
      <w:bookmarkEnd w:id="30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31" w:name="z1359"/>
      <w:bookmarkEnd w:id="31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32" w:name="z1360"/>
      <w:bookmarkEnd w:id="32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контракт на недропользование;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33" w:name="z1361"/>
      <w:bookmarkEnd w:id="33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4) в случае, когда предоставление земельных участков входит в компетенцию вышестоящего исполнительного органа – решение нижестоящего местного исполнительного органа о возможности предоставления права на земельный участок.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34" w:name="z1362"/>
      <w:bookmarkEnd w:id="34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7.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Участнику специальной экономической зоны или индустриальной зоны республиканского или регионального значения,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35" w:name="z1363"/>
      <w:bookmarkEnd w:id="35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36" w:name="z1364"/>
      <w:bookmarkEnd w:id="36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37" w:name="z1365"/>
      <w:bookmarkEnd w:id="37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документ, подтверждающий статус участника специальной экономической зоны или индустриальной зоны.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38" w:name="z1366"/>
      <w:bookmarkEnd w:id="38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8.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Из состава земель водного фонда, занятых территориальными водами, для строительства искусственных сооружений: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39" w:name="z1367"/>
      <w:bookmarkEnd w:id="39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40" w:name="z1368"/>
      <w:bookmarkEnd w:id="40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41" w:name="z1369"/>
      <w:bookmarkEnd w:id="41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заключения органов водного хозяйства и охраны окружающей среды с координатами местоположения земельного участка.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42" w:name="z1370"/>
      <w:bookmarkEnd w:id="42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9.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Для нужд железнодорожного, автомобильного, морского и внутреннего водного, воздушного, трубопроводного транспорта, для нужд энергетики и связи, в том числе для строительства антенно-мачтовых сооружений и (или) опор для оборудования сотовой, спутниковой связи согласно </w:t>
      </w:r>
      <w:hyperlink r:id="rId11" w:anchor="z134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статье 119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Кодекса, а также для строительства иных объектов, имеющих государственное значение: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43" w:name="z1371"/>
      <w:bookmarkEnd w:id="43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44" w:name="z1372"/>
      <w:bookmarkEnd w:id="44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45" w:name="z1373"/>
      <w:bookmarkEnd w:id="45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согласования уполномоченных органов железнодорожного, автомобильного, морского и внутреннего водного, воздушного, трубопроводного транспорта и связи и энергетики.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46" w:name="z1374"/>
      <w:bookmarkEnd w:id="46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10.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Под объекты общего пользования, предназначенные для удовлетворения нужд населения (водопроводы, теплотрассы, очистные сооружения и другие инженерно-коммуникационные сети и системы, инфраструктура для раздельного сбора твердых бытовых отходов), а также под объекты специального назначения в соответствии с подпунктом 8) части пятой пункта 3 </w:t>
      </w:r>
      <w:hyperlink r:id="rId12" w:anchor="z121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статьи 107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Кодекса: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47" w:name="z1375"/>
      <w:bookmarkEnd w:id="47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48" w:name="z1376"/>
      <w:bookmarkEnd w:id="48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49" w:name="z1377"/>
      <w:bookmarkEnd w:id="49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схема прохождения коммуникаций.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50" w:name="z1378"/>
      <w:bookmarkEnd w:id="50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11. Для ведения личного подсобного хозяйства, садоводства, дачного строительства в соответствии с пунктом 3 </w:t>
      </w:r>
      <w:hyperlink r:id="rId13" w:anchor="z11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статьи 9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Кодекса: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51" w:name="z1379"/>
      <w:bookmarkEnd w:id="51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52" w:name="z1380"/>
      <w:bookmarkEnd w:id="52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53" w:name="z1381"/>
      <w:bookmarkEnd w:id="53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12.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Для строительства объектов, предусмотренных документами Системы государственного планирования Республики Казахстан, инвестиционных проектов, обеспечивающих государственные интересы и достижение общественно значимых целей: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54" w:name="z1382"/>
      <w:bookmarkEnd w:id="54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t>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55" w:name="z1383"/>
      <w:bookmarkEnd w:id="55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56" w:name="z1384"/>
      <w:bookmarkEnd w:id="56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решение местного исполнительного органа о включении объекта в план развития области;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57" w:name="z1385"/>
      <w:bookmarkEnd w:id="57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4) опросный лист на подключение к инженерным сетям, в случае испрашивания земельного участка для целей строительства.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58" w:name="z1386"/>
      <w:bookmarkEnd w:id="58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13. Отечественным промышленным предприятиям в соответствии с пунктом 3 </w:t>
      </w:r>
      <w:hyperlink r:id="rId14" w:anchor="z11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статьи 9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Кодекса: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59" w:name="z1387"/>
      <w:bookmarkEnd w:id="59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60" w:name="z1388"/>
      <w:bookmarkEnd w:id="60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61" w:name="z1389"/>
      <w:bookmarkEnd w:id="61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14.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Частным партнерам для реализации проектов государственно-частного партнерства либо концессионерам для реализации концессионных проектов: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62" w:name="z1390"/>
      <w:bookmarkEnd w:id="62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63" w:name="z1391"/>
      <w:bookmarkEnd w:id="63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64" w:name="z1392"/>
      <w:bookmarkEnd w:id="64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договор о государственно-частном партнерстве или договор концессии.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65" w:name="z1393"/>
      <w:bookmarkEnd w:id="65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15.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Социально-предпринимательским корпорациям для реализации инвестиционных и инновационных проектов: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66" w:name="z1394"/>
      <w:bookmarkEnd w:id="66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67" w:name="z1395"/>
      <w:bookmarkEnd w:id="67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68" w:name="z1396"/>
      <w:bookmarkEnd w:id="68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решение органов социально – предпринимательских корпорации о реализации инвестиционного и инновационного проекта в соответствии с их компетенцией.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69" w:name="z1397"/>
      <w:bookmarkEnd w:id="69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16.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Субъектам промышленно-инновационной деятельности для реализации промышленно-инновационных проектов: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70" w:name="z1398"/>
      <w:bookmarkEnd w:id="70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71" w:name="z1399"/>
      <w:bookmarkEnd w:id="71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72" w:name="z1400"/>
      <w:bookmarkEnd w:id="72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решение местного исполнительного органа и о признании проекта инвестиционным.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73" w:name="z1401"/>
      <w:bookmarkEnd w:id="73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17.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Участникам (членам) хозяйственного товарищества или производственного кооператива при выходе из состава участников (членов) в соответствии с пунктом 3 </w:t>
      </w:r>
      <w:hyperlink r:id="rId15" w:anchor="z114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статьи 101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Кодекса: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74" w:name="z1402"/>
      <w:bookmarkEnd w:id="74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75" w:name="z1403"/>
      <w:bookmarkEnd w:id="75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76" w:name="z1404"/>
      <w:bookmarkEnd w:id="76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протокол общего собрания участников, о выходе из состава.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77" w:name="z1405"/>
      <w:bookmarkEnd w:id="77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18. В качестве государственных натурных грантов на основании контракта, заключенного в соответствии с законодательством Республики Казахстан в области инвестиций: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78" w:name="z1406"/>
      <w:bookmarkEnd w:id="78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79" w:name="z1407"/>
      <w:bookmarkEnd w:id="79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80" w:name="z1408"/>
      <w:bookmarkEnd w:id="80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модельный контракт на реализацию инвестиционного проекта, предусматривающий осуществление инвестиций и предоставление инвестиционных преференций, заключенный между уполномоченным органом и услугополучателем;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81" w:name="z1409"/>
      <w:bookmarkEnd w:id="81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4) опросный лист на подключение к инженерным сетям, в случае испрашивания земельного участка для целей строительства.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82" w:name="z1410"/>
      <w:bookmarkEnd w:id="82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19. </w:t>
      </w:r>
      <w:proofErr w:type="gramStart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Для размещения рыбоводных объектов и коммуникаций по их обслуживанию на земельных участках, прилегающих к закрепленному рыбохозяйственному водоему и (или) участку, с целью ведения рыбного хозяйства без капитального строительства: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83" w:name="z1411"/>
      <w:bookmarkEnd w:id="83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</w:r>
      <w:proofErr w:type="gramEnd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84" w:name="z1412"/>
      <w:bookmarkEnd w:id="84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схема (план) испрашиваемого земельного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85" w:name="z1413"/>
      <w:bookmarkEnd w:id="85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копия решения по закреплению рыбохозяйственного водоема и (или) участка;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86" w:name="z1414"/>
      <w:bookmarkEnd w:id="86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4) копия договора на ведение рыбного хозяйства.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87" w:name="z1415"/>
      <w:bookmarkEnd w:id="87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Второй этап: утвержденный землеустроительный проект и приказ об утверждении землеустроительного 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t>проекта.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88" w:name="z1416"/>
      <w:bookmarkEnd w:id="88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В случае обращения через портал указанные в перечне документы предоставляются в электронных копиях.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  <w:t>Справка о государственной регистрации (перерегистрации) юридического лица, сведения о документе, удостоверяющем личность, о регистрации индивидуального предпринимателя, либо о начале деятельности в качестве индивидуального предпринимателя, подтверждающем право собственности на недвижимое имущество, о правоустанавливающих и идентификационных документах на земельный участок, истребываются услугодателем из соответствующих государственных цифровых систем.</w:t>
      </w:r>
    </w:p>
    <w:p w14:paraId="5D8CCFE4" w14:textId="59C08B38" w:rsidR="001C7F69" w:rsidRPr="00F6759C" w:rsidRDefault="001C7F69" w:rsidP="001C7F69">
      <w:pPr>
        <w:pStyle w:val="a5"/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</w:pP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9.</w:t>
      </w:r>
      <w:r w:rsidR="00DF7655" w:rsidRPr="00DF7655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="00DF7655" w:rsidRPr="00DF7655"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t>Основания для отказа в оказании государственной услуги, установленные законами Республики Казахстан</w:t>
      </w:r>
      <w:r w:rsidRPr="00DF7655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:</w:t>
      </w:r>
      <w:r w:rsidR="00F01785" w:rsidRPr="00F01785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</w:t>
      </w:r>
    </w:p>
    <w:p w14:paraId="66A0DB16" w14:textId="77777777" w:rsidR="00F01785" w:rsidRDefault="00F01785" w:rsidP="001C7F69">
      <w:pPr>
        <w:pStyle w:val="a5"/>
        <w:rPr>
          <w:rFonts w:ascii="Times New Roman" w:eastAsia="Times New Roman" w:hAnsi="Times New Roman" w:cs="Times New Roman"/>
          <w:noProof/>
          <w:color w:val="000000"/>
          <w:lang w:val="en-US" w:eastAsia="ru-RU"/>
        </w:rPr>
      </w:pP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89" w:name="z1418"/>
      <w:bookmarkEnd w:id="89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2) несоответствие услугополучателя и (или) представленных данных и сведений, необходимых для оказания государственной услуги требованиям, установленным Правилами;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90" w:name="z1419"/>
      <w:bookmarkEnd w:id="90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3) отсутствие согласия услугополучателя, предоставляемого в соответствии со </w:t>
      </w:r>
      <w:hyperlink r:id="rId16" w:anchor="z18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статьей 8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  <w:t>4) наличие услугополучателя в реестре лиц, у которых принудительно изъяты земельные участки на основании вступившего в законную силу решения суда, в соответствии со </w:t>
      </w:r>
      <w:hyperlink r:id="rId17" w:anchor="z103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статьями 92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и </w:t>
      </w:r>
      <w:hyperlink r:id="rId18" w:anchor="z104" w:history="1">
        <w:r w:rsidRPr="00137479">
          <w:rPr>
            <w:rStyle w:val="a4"/>
            <w:rFonts w:ascii="Times New Roman" w:eastAsia="Times New Roman" w:hAnsi="Times New Roman" w:cs="Times New Roman"/>
            <w:noProof/>
            <w:lang w:eastAsia="ru-RU"/>
          </w:rPr>
          <w:t>93</w:t>
        </w:r>
      </w:hyperlink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 Кодекса.</w:t>
      </w:r>
    </w:p>
    <w:p w14:paraId="183855E5" w14:textId="6C0AFA49" w:rsidR="001C7F69" w:rsidRPr="00DF7655" w:rsidRDefault="001C7F69" w:rsidP="001C7F69">
      <w:pPr>
        <w:pStyle w:val="a5"/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</w:pPr>
      <w:r w:rsidRPr="00F6759C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10.</w:t>
      </w:r>
      <w:r w:rsidR="00DF7655" w:rsidRPr="00DF7655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="00DF7655" w:rsidRPr="00DF7655"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t>Иные требования с учетом особенностей оказания государственной услуги, в том числе оказываемой в электронной форме</w:t>
      </w:r>
      <w:r w:rsidR="00DF7655" w:rsidRPr="00DF7655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:</w:t>
      </w:r>
      <w:r w:rsidR="00160924" w:rsidRPr="00160924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</w:t>
      </w:r>
    </w:p>
    <w:p w14:paraId="743EA58C" w14:textId="77777777" w:rsidR="00160924" w:rsidRPr="00137479" w:rsidRDefault="00160924" w:rsidP="00160924">
      <w:pPr>
        <w:spacing w:after="0" w:line="20" w:lineRule="atLeast"/>
        <w:jc w:val="both"/>
        <w:rPr>
          <w:rFonts w:ascii="Times New Roman" w:eastAsia="Times New Roman" w:hAnsi="Times New Roman" w:cs="Times New Roman"/>
          <w:noProof/>
          <w:color w:val="000000"/>
          <w:lang w:eastAsia="ru-RU"/>
        </w:rPr>
      </w:pP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 либо посредством одноразового пароля.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91" w:name="z1421"/>
      <w:bookmarkEnd w:id="91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"кабинета пользователя" на веб-портале "цифрового правительства" портала, а также единого контакт-центра.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92" w:name="z1422"/>
      <w:bookmarkEnd w:id="92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Контактные телефоны справочных служб по вопросам оказания государственной услуги указаны на портале. Единый контакт-центр по вопросам оказания государственных услуг: 1414, 8 800 080 7777.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</w:r>
      <w:bookmarkStart w:id="93" w:name="z1423"/>
      <w:bookmarkEnd w:id="93"/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t>Сервис цифровых документов доступен для пользователей, авторизованных в мобильном приложении.</w:t>
      </w:r>
      <w:r w:rsidRPr="00137479">
        <w:rPr>
          <w:rFonts w:ascii="Times New Roman" w:eastAsia="Times New Roman" w:hAnsi="Times New Roman" w:cs="Times New Roman"/>
          <w:noProof/>
          <w:color w:val="000000"/>
          <w:lang w:eastAsia="ru-RU"/>
        </w:rPr>
        <w:br/>
        <w:t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перейти в раздел "Цифровые документы" и выбрать необходимый документ.</w:t>
      </w:r>
    </w:p>
    <w:p w14:paraId="58DE1889" w14:textId="78BF1812" w:rsidR="001C7F69" w:rsidRPr="00F6759C" w:rsidRDefault="001C7F69" w:rsidP="001C7F69">
      <w:pPr>
        <w:pStyle w:val="a5"/>
        <w:rPr>
          <w:rFonts w:ascii="Times New Roman" w:hAnsi="Times New Roman" w:cs="Times New Roman"/>
          <w:color w:val="1E1E1E"/>
          <w:sz w:val="24"/>
          <w:szCs w:val="24"/>
          <w:lang w:val="kk-KZ" w:eastAsia="ru-RU"/>
        </w:rPr>
      </w:pPr>
      <w:r w:rsidRPr="00F6759C">
        <w:rPr>
          <w:rFonts w:ascii="Times New Roman" w:hAnsi="Times New Roman" w:cs="Times New Roman"/>
          <w:b/>
          <w:color w:val="1E1E1E"/>
          <w:sz w:val="24"/>
          <w:szCs w:val="24"/>
          <w:lang w:val="kk-KZ" w:eastAsia="ru-RU"/>
        </w:rPr>
        <w:t>Для получения дополнительной информации:</w:t>
      </w:r>
      <w:r w:rsidRPr="00F6759C">
        <w:rPr>
          <w:rFonts w:ascii="Times New Roman" w:hAnsi="Times New Roman" w:cs="Times New Roman"/>
          <w:color w:val="1E1E1E"/>
          <w:sz w:val="24"/>
          <w:szCs w:val="24"/>
          <w:lang w:val="kk-KZ" w:eastAsia="ru-RU"/>
        </w:rPr>
        <w:t xml:space="preserve"> с.Ават ул.Тәуелсіздік 88,  ГУ «Аппарат акима Аватского сельского округа»</w:t>
      </w:r>
      <w:r w:rsidR="00565CB3" w:rsidRPr="00F6759C">
        <w:rPr>
          <w:rFonts w:ascii="Times New Roman" w:hAnsi="Times New Roman" w:cs="Times New Roman"/>
          <w:color w:val="1E1E1E"/>
          <w:sz w:val="24"/>
          <w:szCs w:val="24"/>
          <w:lang w:eastAsia="ru-RU"/>
        </w:rPr>
        <w:t xml:space="preserve">   </w:t>
      </w:r>
      <w:r w:rsidRPr="00F6759C">
        <w:rPr>
          <w:rFonts w:ascii="Times New Roman" w:hAnsi="Times New Roman" w:cs="Times New Roman"/>
          <w:color w:val="1E1E1E"/>
          <w:sz w:val="24"/>
          <w:szCs w:val="24"/>
          <w:lang w:val="kk-KZ" w:eastAsia="ru-RU"/>
        </w:rPr>
        <w:t>Тел: 8/72775/ 64-2-16</w:t>
      </w:r>
    </w:p>
    <w:p w14:paraId="1501E1ED" w14:textId="65675190" w:rsidR="001C7F69" w:rsidRPr="00565CB3" w:rsidRDefault="001C7F69" w:rsidP="001C7F6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65CB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ГУ«Аппарат акима Аватского сельского округа»</w:t>
      </w:r>
    </w:p>
    <w:p w14:paraId="51D7EE67" w14:textId="77777777" w:rsidR="001C7F69" w:rsidRPr="001C7F69" w:rsidRDefault="001C7F69" w:rsidP="001C7F69">
      <w:pPr>
        <w:pStyle w:val="a5"/>
        <w:rPr>
          <w:rFonts w:ascii="Times New Roman" w:hAnsi="Times New Roman" w:cs="Times New Roman"/>
          <w:b/>
          <w:color w:val="1E1E1E"/>
          <w:sz w:val="20"/>
          <w:szCs w:val="20"/>
          <w:lang w:val="kk-KZ" w:eastAsia="ru-RU"/>
        </w:rPr>
      </w:pPr>
      <w:bookmarkStart w:id="94" w:name="_GoBack"/>
      <w:bookmarkEnd w:id="94"/>
    </w:p>
    <w:sectPr w:rsidR="001C7F69" w:rsidRPr="001C7F69" w:rsidSect="008C4118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6ACF"/>
    <w:rsid w:val="000104B8"/>
    <w:rsid w:val="0004217F"/>
    <w:rsid w:val="00060810"/>
    <w:rsid w:val="00071A31"/>
    <w:rsid w:val="00142A8D"/>
    <w:rsid w:val="00160924"/>
    <w:rsid w:val="001C7F69"/>
    <w:rsid w:val="004D2B3B"/>
    <w:rsid w:val="00565CB3"/>
    <w:rsid w:val="005671CE"/>
    <w:rsid w:val="005F5DF9"/>
    <w:rsid w:val="00633671"/>
    <w:rsid w:val="007273AD"/>
    <w:rsid w:val="007B6555"/>
    <w:rsid w:val="0080397D"/>
    <w:rsid w:val="008C4118"/>
    <w:rsid w:val="008C6ACF"/>
    <w:rsid w:val="00996863"/>
    <w:rsid w:val="00D60729"/>
    <w:rsid w:val="00D6449F"/>
    <w:rsid w:val="00D905CE"/>
    <w:rsid w:val="00DD055A"/>
    <w:rsid w:val="00DF7655"/>
    <w:rsid w:val="00F01785"/>
    <w:rsid w:val="00F6759C"/>
    <w:rsid w:val="00FD0C8B"/>
    <w:rsid w:val="00FE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96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810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8C6A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C6A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C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8C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C6ACF"/>
    <w:rPr>
      <w:color w:val="0000FF"/>
      <w:u w:val="single"/>
    </w:rPr>
  </w:style>
  <w:style w:type="paragraph" w:styleId="a5">
    <w:name w:val="No Spacing"/>
    <w:uiPriority w:val="1"/>
    <w:qFormat/>
    <w:rsid w:val="00FD0C8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42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42A8D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F675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759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7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K030000442_" TargetMode="External"/><Relationship Id="rId13" Type="http://schemas.openxmlformats.org/officeDocument/2006/relationships/hyperlink" Target="https://adilet.zan.kz/rus/docs/K030000442_" TargetMode="External"/><Relationship Id="rId18" Type="http://schemas.openxmlformats.org/officeDocument/2006/relationships/hyperlink" Target="https://adilet.zan.kz/rus/docs/K030000442_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K030000442_" TargetMode="External"/><Relationship Id="rId12" Type="http://schemas.openxmlformats.org/officeDocument/2006/relationships/hyperlink" Target="https://adilet.zan.kz/rus/docs/K030000442_" TargetMode="External"/><Relationship Id="rId17" Type="http://schemas.openxmlformats.org/officeDocument/2006/relationships/hyperlink" Target="https://adilet.zan.kz/rus/docs/K030000442_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adilet.zan.kz/rus/docs/Z1300000094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K1500000375" TargetMode="External"/><Relationship Id="rId11" Type="http://schemas.openxmlformats.org/officeDocument/2006/relationships/hyperlink" Target="https://adilet.zan.kz/rus/docs/K030000442_" TargetMode="External"/><Relationship Id="rId5" Type="http://schemas.openxmlformats.org/officeDocument/2006/relationships/hyperlink" Target="https://adilet.zan.kz/rus/docs/K1500000414" TargetMode="External"/><Relationship Id="rId15" Type="http://schemas.openxmlformats.org/officeDocument/2006/relationships/hyperlink" Target="https://adilet.zan.kz/rus/docs/K030000442_" TargetMode="External"/><Relationship Id="rId10" Type="http://schemas.openxmlformats.org/officeDocument/2006/relationships/hyperlink" Target="https://adilet.zan.kz/rus/docs/K1700000125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K030000442_" TargetMode="External"/><Relationship Id="rId14" Type="http://schemas.openxmlformats.org/officeDocument/2006/relationships/hyperlink" Target="https://adilet.zan.kz/rus/docs/K030000442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3070</Words>
  <Characters>17499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2023-09-21T05:01:00Z</cp:lastPrinted>
  <dcterms:created xsi:type="dcterms:W3CDTF">2023-09-07T07:52:00Z</dcterms:created>
  <dcterms:modified xsi:type="dcterms:W3CDTF">2026-08-21T09:50:00Z</dcterms:modified>
</cp:coreProperties>
</file>