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9"/>
        <w:jc w:val="right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 xml:space="preserve">Отчет акима Абайского района Оспанова С.Т. </w:t>
      </w:r>
    </w:p>
    <w:p>
      <w:pPr>
        <w:pStyle w:val="Normal"/>
        <w:spacing w:lineRule="auto" w:line="240" w:before="0" w:after="0"/>
        <w:ind w:firstLine="709"/>
        <w:jc w:val="right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 xml:space="preserve">перед депутатами районного маслихата </w:t>
      </w:r>
    </w:p>
    <w:p>
      <w:pPr>
        <w:pStyle w:val="Normal"/>
        <w:spacing w:lineRule="auto" w:line="240" w:before="0" w:after="0"/>
        <w:ind w:firstLine="709"/>
        <w:jc w:val="right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по итогам работы за 8 месяцев 202</w:t>
      </w:r>
      <w:r>
        <w:rPr>
          <w:rFonts w:cs="Arial" w:ascii="Arial" w:hAnsi="Arial"/>
          <w:i/>
          <w:sz w:val="24"/>
          <w:szCs w:val="24"/>
          <w:lang w:val="kk-KZ"/>
        </w:rPr>
        <w:t>6</w:t>
      </w:r>
      <w:r>
        <w:rPr>
          <w:rFonts w:cs="Arial" w:ascii="Arial" w:hAnsi="Arial"/>
          <w:i/>
          <w:sz w:val="24"/>
          <w:szCs w:val="24"/>
        </w:rPr>
        <w:t xml:space="preserve"> года</w:t>
      </w:r>
    </w:p>
    <w:p>
      <w:pPr>
        <w:pStyle w:val="Normal"/>
        <w:spacing w:lineRule="auto" w:line="360" w:before="0" w:after="0"/>
        <w:ind w:firstLine="709"/>
        <w:jc w:val="center"/>
        <w:rPr>
          <w:rFonts w:ascii="Arial" w:hAnsi="Arial" w:cs="Arial"/>
          <w:b/>
          <w:b/>
          <w:sz w:val="36"/>
          <w:szCs w:val="36"/>
        </w:rPr>
      </w:pPr>
      <w:r>
        <w:rPr>
          <w:rFonts w:cs="Arial" w:ascii="Arial" w:hAnsi="Arial"/>
          <w:b/>
          <w:sz w:val="36"/>
          <w:szCs w:val="36"/>
        </w:rPr>
      </w:r>
    </w:p>
    <w:p>
      <w:pPr>
        <w:pStyle w:val="Normal"/>
        <w:bidi w:val="0"/>
        <w:spacing w:lineRule="auto" w:line="240"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>
        <w:rPr>
          <w:rFonts w:cs="Arial" w:ascii="Times New Roman" w:hAnsi="Times New Roman"/>
          <w:b/>
          <w:bCs/>
          <w:sz w:val="26"/>
          <w:szCs w:val="26"/>
        </w:rPr>
        <w:t>Құрметті депутаттар, әріптестер!</w:t>
      </w:r>
    </w:p>
    <w:p>
      <w:pPr>
        <w:pStyle w:val="Normal"/>
        <w:bidi w:val="0"/>
        <w:spacing w:lineRule="auto" w:line="240" w:before="0" w:after="0"/>
        <w:ind w:firstLine="709"/>
        <w:jc w:val="center"/>
        <w:rPr>
          <w:rFonts w:ascii="Arial" w:hAnsi="Arial" w:cs="Arial"/>
          <w:b/>
          <w:b/>
          <w:bCs/>
          <w:sz w:val="40"/>
          <w:szCs w:val="40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Сіздердің назарларыңызға Абай ауданының жергілікті атқарушы органдарының 2026 жылғы 8 айдағы қызметі туралы есебін ұсынуға рұқсат етіңіздер.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Есепті кезеңде жұмыс ауданның әлеуметтік-экономикалық дамуын қамтамасыз етуге, жоспарланған жобаларды іске асыруға және елді мекендердің тыныс-тіршілігіне қатысты ағымдағы мәселелерді шешуге бағытталды.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Негізгі бағыттар бойынша атқарылған жұмыстардың нәтижелеріне және ағымдағы жылдың соңына дейін орындалуы тиіс міндеттерге тоқталайын.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cs="Arial"/>
          <w:b/>
          <w:b/>
          <w:bCs/>
          <w:sz w:val="26"/>
          <w:szCs w:val="26"/>
        </w:rPr>
      </w:pPr>
      <w:r>
        <w:rPr>
          <w:rFonts w:cs="Arial" w:ascii="Times New Roman" w:hAnsi="Times New Roman"/>
          <w:b/>
          <w:bCs/>
          <w:sz w:val="26"/>
          <w:szCs w:val="26"/>
        </w:rPr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/>
          <w:b/>
          <w:sz w:val="40"/>
          <w:szCs w:val="40"/>
        </w:rPr>
      </w:pPr>
      <w:r>
        <w:rPr>
          <w:rFonts w:cs="Arial" w:ascii="Times New Roman" w:hAnsi="Times New Roman"/>
          <w:b/>
          <w:bCs/>
          <w:sz w:val="26"/>
          <w:szCs w:val="26"/>
        </w:rPr>
        <w:t>Өнеркәсіп.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8 айдың қорытындысы бойынша аудандағы өнеркәсіп өндірісінің көлемі 190 млрд теңгені құрап, 2025 жылдың сәйкес кезеңімен салыстырғанда 3,5 есеге артты.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Өндірістің негізгі көлемін тау-кен өндіру және өңдеу өнеркәсібі, энергетика және сумен жабдықтау салаларының кәсіпорындары қамтамасыз етті.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Атап айтқанда, «Абайская» шахтасында көмір өндіру көлемі 23%-ға артып, 652 мың тоннаны құрады.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«Восточная» ОФК-да көмір концентратын өндіру көлемі 8%-ға артып, 1 млн 449 мың тоннаны, ал өнеркәсіптік өнім көлемі 69,6%-ға артып, 320 мың тоннаны құрады.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«ГРЭС Топар» ЖШС-де электр энергиясын өндіру көлемі 20%-ға артты.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Кәсіпорында жалпы құны 20,1 млрд теңгені құрайтын өндірістік қуаттарды жаңғырту және олардың сенімділігін арттыру бағдарламасы іске асырылуда.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Бүгінгі таңда үш турбоагрегатта жөндеу жұмыстары аяқталды, нәтижесінде олардың қуаты 100-ден 130 МВт-қа дейін артты.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Сондай-ақ төрт қазандық агрегатына жөндеу жұмыстары жүргізілді. Жүргізіліп жатқан жұмыстар жабдықтардың сенімділігін арттыруға және станция жұмысының тұрақтылығын қамтамасыз етуге бағытталған.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«Восточная» ОФК-да жалпы сомасы 7,8 млрд теңгені құрайтын инвестициялық жобалар іске асырылуда. Қаражат негізгі өндірістік цехтардың жабдықтарын жаңартуға және байыту процесінің тиімділігін арттыруға бағытталуда.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Бұл ретте жаңғырту жұмыстары өндіріс көлемін төмендетпей жүргізілуде. Жыл қорытындысы бойынша көмір концентратын өндіру көлемі 2,2 млн тонна деңгейінде болжануда, бұл 2025 жылғы көрсеткіштен 4,6%-ға жоғары.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cs="Arial"/>
          <w:bCs/>
          <w:sz w:val="40"/>
          <w:szCs w:val="40"/>
        </w:rPr>
      </w:pPr>
      <w:r>
        <w:rPr>
          <w:rFonts w:cs="Arial" w:ascii="Times New Roman" w:hAnsi="Times New Roman"/>
          <w:bCs/>
          <w:sz w:val="26"/>
          <w:szCs w:val="26"/>
        </w:rPr>
        <w:t>Жалпы, жыл соңына дейін аудан бойынша өнеркәсіп өндірісінің көлемін 280 млрд теңгеге жеткізу жоспарлануда.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/>
          <w:b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 xml:space="preserve">Следующее направление — </w:t>
      </w:r>
      <w:r>
        <w:rPr>
          <w:rFonts w:eastAsia="Times New Roman" w:cs="Arial" w:ascii="Times New Roman" w:hAnsi="Times New Roman"/>
          <w:b/>
          <w:bCs/>
          <w:sz w:val="26"/>
          <w:szCs w:val="26"/>
        </w:rPr>
        <w:t>инвестиционная деятельность.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За 8 месяцев текущего года объем инвестиций в основной капитал составил 21,5 млрд теңге.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Из них 70%, или 15 млрд теңге, — частные инвестиции. Средства направлены на реализацию инвестиционных проектов, модернизацию действующих промышленных и сельскохозяйственных предприятий, приобретение техники и оборудования.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На текущий год плановый объем инвестиций в основной капитал составляет 73,3 млрд теңге.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Для достижения данного показателя сформирован пул инвестиционных проектов, ведется сопровождение действующих инициатив и работа по привлечению новых инвесторов.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Отдельное внимание уделяется привлечению новых производств.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В настоящее время с инвестором из КНР — компанией «</w:t>
      </w:r>
      <w:r>
        <w:rPr>
          <w:rStyle w:val="Strong"/>
          <w:rFonts w:cs="Arial" w:ascii="Times New Roman" w:hAnsi="Times New Roman"/>
          <w:sz w:val="26"/>
          <w:szCs w:val="26"/>
          <w:shd w:fill="FFFFFF" w:val="clear"/>
        </w:rPr>
        <w:t>Саксесс Минералз Казахстан Лтд</w:t>
      </w:r>
      <w:r>
        <w:rPr>
          <w:rFonts w:eastAsia="Times New Roman" w:cs="Arial" w:ascii="Times New Roman" w:hAnsi="Times New Roman"/>
          <w:bCs/>
          <w:sz w:val="26"/>
          <w:szCs w:val="26"/>
        </w:rPr>
        <w:t>» прорабатываются два крупных проекта.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Первый предусматривает разработку баритового месторождения «Жалайыр» с объемом переработки до 500 тыс. тонн сырья и созданием 56 рабочих мест.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Второй проект предусматривает добычу, обогащение и глубокую переработку угля с организацией коксохимического производства. Планируемая мощность - 3 млн тонн добычи угля и 500 тыс. тонн кокса в год. Предполагается создание 680 рабочих мест. На сегодняшний день по данному проекту определен земельный участок, ведется проектная проработка.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Times New Roman" w:hAnsi="Times New Roman" w:eastAsia="Times New Roman" w:cs="Arial"/>
          <w:bCs/>
          <w:sz w:val="26"/>
          <w:szCs w:val="26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/>
          <w:bCs/>
          <w:sz w:val="26"/>
          <w:szCs w:val="26"/>
        </w:rPr>
        <w:t>В сельском хозяйстве</w:t>
      </w:r>
      <w:r>
        <w:rPr>
          <w:rFonts w:eastAsia="Times New Roman" w:cs="Arial" w:ascii="Times New Roman" w:hAnsi="Times New Roman"/>
          <w:bCs/>
          <w:sz w:val="26"/>
          <w:szCs w:val="26"/>
        </w:rPr>
        <w:t xml:space="preserve"> за 8 месяцев объем валовой продукции составил 26,7 млрд теңге, или 112% к аналогичному периоду прошлого года.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В животноводстве увеличены объемы производства основных видов продукции — мяса, молока и яиц.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Также отмечается рост поголовья сельскохозяйственных животных: крупного рогатого скота — почти на 40%, лошадей — на 27,5%, мелкого рогатого скота — на 15,2%, птицы — на 10,3%.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Продолжается работа по укреплению племенной базы хозяйств. С начала года в район завезено 83 головы племенного КРС, 2 головы племенных лошадей и 557 тыс. голов цыплят на общую сумму 181 млн теңге.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В текущем году общая посевная площадь увеличена на 11,5% и составила 62,2 тыс. гектаров.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Увеличены площади посева зерновых, картофеля, овощных, масличных и кормовых культур.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В уборочной кампании задействовано 182 единицы сельскохозяйственной техники, в том числе 125 зерноуборочных комбайнов и 11 свальных жаток. Для уборки картофеля - 21 картофелеуборочный комбайн и 25 картофелекопалок.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 xml:space="preserve">На отчетную дату зерновые культуры убраны на 21 тыс. гектаров, или 50% уборочной площади. Намолочено 11 тыс. тонн зерна при урожайности 5,5 центнера с гектара. 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Пшеница убрана на 8 тыс. гектаров, валовой сбор — 4 тыс. тонн.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Картофель посажен на 5 580 гектаров в 44 хозяйствах. Убрано 450 гектаров, собрано 9 тыс. тонн при урожайности 200 центнеров с гектара. Овощи убраны частично — собрано 2,5 тыс. тонн при урожайности 350 центнеров с гектара. Массовая уборка картофеля и овощей ожидается в первой декаде сентября.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Продолжается заготовка кормов: заготовлено 83 тыс. тонн сена, 3,5 тыс. тонн сенажа и 2,5 тыс. тонн силоса.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/>
          <w:b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 xml:space="preserve">Отдельное направление работы — </w:t>
      </w:r>
      <w:r>
        <w:rPr>
          <w:rFonts w:eastAsia="Times New Roman" w:cs="Arial" w:ascii="Times New Roman" w:hAnsi="Times New Roman"/>
          <w:b/>
          <w:bCs/>
          <w:sz w:val="26"/>
          <w:szCs w:val="26"/>
        </w:rPr>
        <w:t>развитие малого и среднего предпринимательства.</w:t>
      </w:r>
    </w:p>
    <w:p>
      <w:pPr>
        <w:pStyle w:val="Normal"/>
        <w:shd w:val="clear" w:color="auto" w:fill="FFFFFF"/>
        <w:bidi w:val="0"/>
        <w:spacing w:lineRule="auto" w:line="240" w:before="0" w:after="0"/>
        <w:jc w:val="both"/>
        <w:rPr>
          <w:rFonts w:ascii="Times New Roman" w:hAnsi="Times New Roman" w:eastAsia="Times New Roman" w:cs="Arial"/>
          <w:bCs/>
          <w:sz w:val="26"/>
          <w:szCs w:val="26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На сегодняшний день в районе зарегистрировано 3 166 субъектов предпринимательства, из них 2 981 — действующие. Количество зарегистрированных юридических лиц увеличилось на 4%.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Одним из инструментов поддержки остается предоставление грантов на открытие и развитие собственного дела.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Через Карьерный центр гражданам из социально уязвимых категорий выдано 5 грантов на общую сумму 8,6 млн теңге. До конца года планируется предоставить еще 28 грантов.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Кроме того, в октябре планируется проведение конкурса на предоставление 5 грантов для развития молодежного предпринимательства на селе. Общая сумма финансирования составит 10 млн теңге.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Cs/>
          <w:sz w:val="40"/>
          <w:szCs w:val="40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За счет собственных средств предпринимателей с начала года открыто 4 новых объекта торговли.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bCs/>
          <w:sz w:val="26"/>
          <w:szCs w:val="26"/>
        </w:rPr>
        <w:t>До конца года работа будет направлена на расширение мер поддержки предпринимательства, реализацию запланированных грантовых программ и создание условий для открытия новых объектов бизнеса.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В </w:t>
      </w:r>
      <w:r>
        <w:rPr>
          <w:rFonts w:eastAsia="Times New Roman" w:cs="Arial" w:ascii="Times New Roman" w:hAnsi="Times New Roman"/>
          <w:b/>
          <w:bCs/>
          <w:sz w:val="26"/>
          <w:szCs w:val="26"/>
        </w:rPr>
        <w:t>строительной отрасли</w:t>
      </w:r>
      <w:r>
        <w:rPr>
          <w:rFonts w:eastAsia="Times New Roman" w:cs="Arial" w:ascii="Times New Roman" w:hAnsi="Times New Roman"/>
          <w:sz w:val="26"/>
          <w:szCs w:val="26"/>
        </w:rPr>
        <w:t xml:space="preserve"> продолжается реализация проектов жилищного, производственного и инфраструктурного назначения.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Объем строительных работ составил </w:t>
      </w:r>
      <w:r>
        <w:rPr>
          <w:rFonts w:eastAsia="Times New Roman" w:cs="Arial" w:ascii="Times New Roman" w:hAnsi="Times New Roman"/>
          <w:b/>
          <w:bCs/>
          <w:sz w:val="26"/>
          <w:szCs w:val="26"/>
        </w:rPr>
        <w:t>12,5 млрд. теңге</w:t>
      </w:r>
      <w:r>
        <w:rPr>
          <w:rFonts w:eastAsia="Times New Roman" w:cs="Arial" w:ascii="Times New Roman" w:hAnsi="Times New Roman"/>
          <w:sz w:val="26"/>
          <w:szCs w:val="26"/>
        </w:rPr>
        <w:t xml:space="preserve">, введено в эксплуатацию </w:t>
      </w:r>
      <w:r>
        <w:rPr>
          <w:rFonts w:eastAsia="Times New Roman" w:cs="Arial" w:ascii="Times New Roman" w:hAnsi="Times New Roman"/>
          <w:b/>
          <w:bCs/>
          <w:sz w:val="26"/>
          <w:szCs w:val="26"/>
        </w:rPr>
        <w:t>8 956 кв. метров жилья</w:t>
      </w:r>
      <w:r>
        <w:rPr>
          <w:rFonts w:eastAsia="Times New Roman" w:cs="Arial" w:ascii="Times New Roman" w:hAnsi="Times New Roman"/>
          <w:sz w:val="26"/>
          <w:szCs w:val="26"/>
        </w:rPr>
        <w:t>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С начала года введены в эксплуатацию многоквартирный жилой дом на 30 квартале и вторая блок-секция многоквартирного жилого дома по проспекту Победы.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Кроме того, завершено строительство объектов инженерной инфраструктуры — сетей газоснабжения производственного комплекса в селе Дубовка и линии электроснабжения зимовки «Байкожа» в селе Юбилейное.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eastAsia="Times New Roman" w:cs="Arial"/>
          <w:sz w:val="26"/>
          <w:szCs w:val="26"/>
        </w:rPr>
      </w:pPr>
      <w:r>
        <w:rPr>
          <w:rFonts w:eastAsia="Times New Roman" w:cs="Arial" w:ascii="Times New Roman" w:hAnsi="Times New Roman"/>
          <w:sz w:val="26"/>
          <w:szCs w:val="26"/>
        </w:rPr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Отдельное внимание уделяется </w:t>
      </w:r>
      <w:r>
        <w:rPr>
          <w:rFonts w:eastAsia="Times New Roman" w:cs="Arial" w:ascii="Times New Roman" w:hAnsi="Times New Roman"/>
          <w:b/>
          <w:sz w:val="26"/>
          <w:szCs w:val="26"/>
        </w:rPr>
        <w:t>модернизации коммунальной инфраструктуры и подготовке к отопительному сезону 2026–2027 годов</w:t>
      </w:r>
      <w:r>
        <w:rPr>
          <w:rFonts w:eastAsia="Times New Roman" w:cs="Arial" w:ascii="Times New Roman" w:hAnsi="Times New Roman"/>
          <w:sz w:val="26"/>
          <w:szCs w:val="26"/>
        </w:rPr>
        <w:t>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В рамках Национального проекта «Модернизация энергетического и коммунального секторов» проводится реконструкция участка магистральных тепловых сетей протяженностью </w:t>
      </w:r>
      <w:r>
        <w:rPr>
          <w:rFonts w:eastAsia="Times New Roman" w:cs="Arial" w:ascii="Times New Roman" w:hAnsi="Times New Roman"/>
          <w:bCs/>
          <w:sz w:val="26"/>
          <w:szCs w:val="26"/>
          <w:lang w:val="kk-KZ"/>
        </w:rPr>
        <w:t>2</w:t>
      </w:r>
      <w:r>
        <w:rPr>
          <w:rFonts w:eastAsia="Times New Roman" w:cs="Arial" w:ascii="Times New Roman" w:hAnsi="Times New Roman"/>
          <w:bCs/>
          <w:sz w:val="26"/>
          <w:szCs w:val="26"/>
        </w:rPr>
        <w:t>,</w:t>
      </w:r>
      <w:r>
        <w:rPr>
          <w:rFonts w:eastAsia="Times New Roman" w:cs="Arial" w:ascii="Times New Roman" w:hAnsi="Times New Roman"/>
          <w:bCs/>
          <w:sz w:val="26"/>
          <w:szCs w:val="26"/>
          <w:lang w:val="kk-KZ"/>
        </w:rPr>
        <w:t>57</w:t>
      </w:r>
      <w:r>
        <w:rPr>
          <w:rFonts w:eastAsia="Times New Roman" w:cs="Arial" w:ascii="Times New Roman" w:hAnsi="Times New Roman"/>
          <w:bCs/>
          <w:sz w:val="26"/>
          <w:szCs w:val="26"/>
        </w:rPr>
        <w:t xml:space="preserve"> км</w:t>
      </w:r>
      <w:r>
        <w:rPr>
          <w:rFonts w:eastAsia="Times New Roman" w:cs="Arial" w:ascii="Times New Roman" w:hAnsi="Times New Roman"/>
          <w:sz w:val="26"/>
          <w:szCs w:val="26"/>
        </w:rPr>
        <w:t xml:space="preserve"> от КарГРЭС до насосной «Абайская» и тепловой камеры 15 в городе Абай. Также в этом году будет подключен к отоплению частный сектор района Тында. 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В целом ремонтными работами охвачено </w:t>
      </w:r>
      <w:r>
        <w:rPr>
          <w:rFonts w:eastAsia="Times New Roman" w:cs="Arial" w:ascii="Times New Roman" w:hAnsi="Times New Roman"/>
          <w:sz w:val="26"/>
          <w:szCs w:val="26"/>
          <w:lang w:val="kk-KZ"/>
        </w:rPr>
        <w:t xml:space="preserve">около </w:t>
      </w:r>
      <w:r>
        <w:rPr>
          <w:rFonts w:eastAsia="Times New Roman" w:cs="Arial" w:ascii="Times New Roman" w:hAnsi="Times New Roman"/>
          <w:bCs/>
          <w:sz w:val="26"/>
          <w:szCs w:val="26"/>
          <w:lang w:val="kk-KZ"/>
        </w:rPr>
        <w:t>7</w:t>
      </w:r>
      <w:r>
        <w:rPr>
          <w:rFonts w:eastAsia="Times New Roman" w:cs="Arial" w:ascii="Times New Roman" w:hAnsi="Times New Roman"/>
          <w:bCs/>
          <w:sz w:val="26"/>
          <w:szCs w:val="26"/>
        </w:rPr>
        <w:t xml:space="preserve"> км тепловых сетей</w:t>
      </w:r>
      <w:r>
        <w:rPr>
          <w:rFonts w:eastAsia="Times New Roman" w:cs="Arial" w:ascii="Times New Roman" w:hAnsi="Times New Roman"/>
          <w:sz w:val="26"/>
          <w:szCs w:val="26"/>
        </w:rPr>
        <w:t>, включая реконструкцию, капитальный ремонт и ремонт действующих сетей.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eastAsia="Times New Roman" w:cs="Arial"/>
          <w:sz w:val="26"/>
          <w:szCs w:val="26"/>
        </w:rPr>
      </w:pPr>
      <w:r>
        <w:rPr>
          <w:rFonts w:eastAsia="Times New Roman" w:cs="Arial" w:ascii="Times New Roman" w:hAnsi="Times New Roman"/>
          <w:sz w:val="26"/>
          <w:szCs w:val="26"/>
        </w:rPr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 xml:space="preserve">Продолжается реконструкция внутриквартальных </w:t>
      </w:r>
      <w:r>
        <w:rPr>
          <w:rFonts w:eastAsia="Times New Roman" w:cs="Arial" w:ascii="Times New Roman" w:hAnsi="Times New Roman"/>
          <w:b/>
          <w:sz w:val="26"/>
          <w:szCs w:val="26"/>
          <w:lang w:eastAsia="ru-RU"/>
        </w:rPr>
        <w:t>канализационных сетей</w:t>
      </w:r>
      <w:r>
        <w:rPr>
          <w:rFonts w:eastAsia="Times New Roman" w:cs="Arial" w:ascii="Times New Roman" w:hAnsi="Times New Roman"/>
          <w:sz w:val="26"/>
          <w:szCs w:val="26"/>
          <w:lang w:eastAsia="ru-RU"/>
        </w:rPr>
        <w:t xml:space="preserve"> города Абай. В текущем году ведется замена 12 км. Полное завершение проекта предусмотрено в 2027 году.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b/>
          <w:b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 xml:space="preserve">Также проводится модернизация </w:t>
      </w:r>
      <w:r>
        <w:rPr>
          <w:rFonts w:eastAsia="Times New Roman" w:cs="Arial" w:ascii="Times New Roman" w:hAnsi="Times New Roman"/>
          <w:b/>
          <w:sz w:val="26"/>
          <w:szCs w:val="26"/>
          <w:lang w:eastAsia="ru-RU"/>
        </w:rPr>
        <w:t xml:space="preserve">электрических сетей района. 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ТОО «Қарағанды Жарық» выполняет ремонт линий электропередачи общей протяженностью 55,6 км и 10 подстанций. ТОО «КРЭК» во второй половине сентября приступит к ремонту воздушной линии электропередачи (ВЛ) 35 кВ «Жумабек–Акбастау» протяженностью 10,7 км., а так же начнется ремонт ВЛ 35 кВ «Жартас–Коксун».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 xml:space="preserve">Параллельно продолжается работа по улучшению </w:t>
      </w:r>
      <w:r>
        <w:rPr>
          <w:rFonts w:eastAsia="Times New Roman" w:cs="Arial" w:ascii="Times New Roman" w:hAnsi="Times New Roman"/>
          <w:b/>
          <w:sz w:val="26"/>
          <w:szCs w:val="26"/>
          <w:lang w:eastAsia="ru-RU"/>
        </w:rPr>
        <w:t>транспортной инфраструктуры</w:t>
      </w:r>
      <w:r>
        <w:rPr>
          <w:rFonts w:eastAsia="Times New Roman" w:cs="Arial" w:ascii="Times New Roman" w:hAnsi="Times New Roman"/>
          <w:sz w:val="26"/>
          <w:szCs w:val="26"/>
          <w:lang w:eastAsia="ru-RU"/>
        </w:rPr>
        <w:t xml:space="preserve"> района. 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Завершен ремонт автомобильной дороги «Топар–Жартас» протяженностью 4,7 км, а также дороги на левом берегу поселка Топар протяженностью 6,05 км.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В рамках программы </w:t>
      </w:r>
      <w:r>
        <w:rPr>
          <w:rFonts w:eastAsia="Times New Roman" w:cs="Arial" w:ascii="Times New Roman" w:hAnsi="Times New Roman"/>
          <w:bCs/>
          <w:sz w:val="26"/>
          <w:szCs w:val="26"/>
        </w:rPr>
        <w:t xml:space="preserve">«Ауыл – Ел бесігі» </w:t>
      </w:r>
      <w:r>
        <w:rPr>
          <w:rFonts w:eastAsia="Times New Roman" w:cs="Arial" w:ascii="Times New Roman" w:hAnsi="Times New Roman"/>
          <w:sz w:val="26"/>
          <w:szCs w:val="26"/>
        </w:rPr>
        <w:t xml:space="preserve">в </w:t>
      </w:r>
      <w:r>
        <w:rPr>
          <w:rFonts w:eastAsia="Times New Roman" w:cs="Arial" w:ascii="Times New Roman" w:hAnsi="Times New Roman"/>
          <w:bCs/>
          <w:sz w:val="26"/>
          <w:szCs w:val="26"/>
        </w:rPr>
        <w:t>селе Дубовка проведен р</w:t>
      </w:r>
      <w:r>
        <w:rPr>
          <w:rFonts w:eastAsia="Times New Roman" w:cs="Arial" w:ascii="Times New Roman" w:hAnsi="Times New Roman"/>
          <w:sz w:val="26"/>
          <w:szCs w:val="26"/>
        </w:rPr>
        <w:t xml:space="preserve">емонт дорог </w:t>
      </w:r>
      <w:r>
        <w:rPr>
          <w:rFonts w:eastAsia="Times New Roman" w:cs="Arial" w:ascii="Times New Roman" w:hAnsi="Times New Roman"/>
          <w:bCs/>
          <w:sz w:val="26"/>
          <w:szCs w:val="26"/>
        </w:rPr>
        <w:t>протяженностью 8,85 км</w:t>
      </w:r>
      <w:r>
        <w:rPr>
          <w:rFonts w:eastAsia="Times New Roman" w:cs="Arial" w:ascii="Times New Roman" w:hAnsi="Times New Roman"/>
          <w:sz w:val="26"/>
          <w:szCs w:val="26"/>
        </w:rPr>
        <w:t>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В городе Абай проводится реконструкция улиц 10 лет Независимости и Алии Молдагуловой общей протяженностью 2,2 км. Проект рассчитан на два года. Вместе с тем принимаются меры для максимально оперативного завершения работ и сокращения периода неудобств для жителей и гостей города.</w:t>
      </w:r>
    </w:p>
    <w:p>
      <w:pPr>
        <w:pStyle w:val="Normal"/>
        <w:shd w:val="clear" w:color="auto" w:fill="FFFFFF"/>
        <w:bidi w:val="0"/>
        <w:spacing w:lineRule="auto" w:line="240" w:before="0" w:after="0"/>
        <w:ind w:firstLine="708"/>
        <w:jc w:val="both"/>
        <w:rPr>
          <w:rFonts w:ascii="Arial" w:hAnsi="Arial" w:eastAsia="Times New Roman" w:cs="Arial"/>
          <w:sz w:val="40"/>
          <w:szCs w:val="40"/>
          <w:lang w:eastAsia="ru-RU"/>
        </w:rPr>
      </w:pPr>
      <w:r>
        <w:rPr>
          <w:rFonts w:eastAsia="Times New Roman" w:cs="Arial" w:ascii="Times New Roman" w:hAnsi="Times New Roman"/>
          <w:sz w:val="26"/>
          <w:szCs w:val="26"/>
          <w:lang w:eastAsia="ru-RU"/>
        </w:rPr>
        <w:t>Средний ремонт дорог общей протяженностью 6,5 км на ключевых участках города, включая проспект Победы, улицы Сейфуллина, Ермекова, Абая, а также въезд в город.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Еще одним важным направлением является </w:t>
      </w:r>
      <w:r>
        <w:rPr>
          <w:rFonts w:eastAsia="Times New Roman" w:cs="Arial" w:ascii="Times New Roman" w:hAnsi="Times New Roman"/>
          <w:b/>
          <w:sz w:val="26"/>
          <w:szCs w:val="26"/>
        </w:rPr>
        <w:t>повышение доступности связи</w:t>
      </w:r>
      <w:r>
        <w:rPr>
          <w:rFonts w:eastAsia="Times New Roman" w:cs="Arial" w:ascii="Times New Roman" w:hAnsi="Times New Roman"/>
          <w:sz w:val="26"/>
          <w:szCs w:val="26"/>
        </w:rPr>
        <w:t xml:space="preserve"> и цифровой инфраструктуры в отдаленных сёлах.</w:t>
      </w:r>
    </w:p>
    <w:p>
      <w:pPr>
        <w:pStyle w:val="Normal"/>
        <w:bidi w:val="0"/>
        <w:spacing w:lineRule="auto" w:line="240" w:before="0" w:after="0"/>
        <w:ind w:firstLine="708"/>
        <w:jc w:val="both"/>
        <w:rPr>
          <w:rFonts w:ascii="Arial" w:hAnsi="Arial" w:cs="Arial"/>
          <w:sz w:val="40"/>
          <w:szCs w:val="40"/>
          <w:highlight w:val="white"/>
        </w:rPr>
      </w:pPr>
      <w:r>
        <w:rPr>
          <w:rFonts w:cs="Arial" w:ascii="Times New Roman" w:hAnsi="Times New Roman"/>
          <w:sz w:val="26"/>
          <w:szCs w:val="26"/>
          <w:shd w:fill="FFFFFF" w:val="clear"/>
        </w:rPr>
        <w:t>В селе Акбастау установлено антенно-мачтовое сооружение, завершается монтаж солнечных панелей и ограждения. В селе Сарепта и поселке Новый Караган реализация аналогичных проектов продолжается. После завершения работ жители этих населенных пунктов получат более устойчивый доступ к мобильной связи и сети Интернет.</w:t>
      </w:r>
    </w:p>
    <w:p>
      <w:pPr>
        <w:pStyle w:val="Normal"/>
        <w:bidi w:val="0"/>
        <w:spacing w:lineRule="auto" w:line="240" w:before="0" w:after="0"/>
        <w:ind w:firstLine="708"/>
        <w:jc w:val="both"/>
        <w:rPr>
          <w:rFonts w:ascii="Times New Roman" w:hAnsi="Times New Roman" w:eastAsia="Times New Roman" w:cs="Arial"/>
          <w:sz w:val="26"/>
          <w:szCs w:val="26"/>
        </w:rPr>
      </w:pPr>
      <w:r>
        <w:rPr>
          <w:rFonts w:eastAsia="Times New Roman" w:cs="Arial" w:ascii="Times New Roman" w:hAnsi="Times New Roman"/>
          <w:sz w:val="26"/>
          <w:szCs w:val="26"/>
        </w:rPr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/>
          <w:b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Продолжается работа по </w:t>
      </w:r>
      <w:r>
        <w:rPr>
          <w:rFonts w:eastAsia="Times New Roman" w:cs="Arial" w:ascii="Times New Roman" w:hAnsi="Times New Roman"/>
          <w:b/>
          <w:sz w:val="26"/>
          <w:szCs w:val="26"/>
        </w:rPr>
        <w:t>благоустройству населенных пунктов района.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С начала года выполнено 6 художественных муралов, установлена новая детская игровая площадка по улице Гете, проведен ремонт 9 детских игровых площадок.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На 30 квартале ведется обустройство сквера, где предусмотрены аллея, детская площадка и футбольный корт.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Завершаются работы по ремонту, обшивке и покраске фасадов многоквартирных жилых домов.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Реализован проект по установке опор уличного освещения. Дополнительно установлены еще 70 опор на въезде в город Абай.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/>
          <w:b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Продолжается очистка порядка 7,5 км </w:t>
      </w:r>
      <w:r>
        <w:rPr>
          <w:rFonts w:eastAsia="Times New Roman" w:cs="Arial" w:ascii="Times New Roman" w:hAnsi="Times New Roman"/>
          <w:b/>
          <w:sz w:val="26"/>
          <w:szCs w:val="26"/>
        </w:rPr>
        <w:t>ливневой канализации.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В части развития </w:t>
      </w:r>
      <w:r>
        <w:rPr>
          <w:rFonts w:eastAsia="Times New Roman" w:cs="Arial" w:ascii="Times New Roman" w:hAnsi="Times New Roman"/>
          <w:b/>
          <w:sz w:val="26"/>
          <w:szCs w:val="26"/>
        </w:rPr>
        <w:t>спортивной инфраструктуры</w:t>
      </w:r>
      <w:r>
        <w:rPr>
          <w:rFonts w:eastAsia="Times New Roman" w:cs="Arial" w:ascii="Times New Roman" w:hAnsi="Times New Roman"/>
          <w:sz w:val="26"/>
          <w:szCs w:val="26"/>
        </w:rPr>
        <w:t xml:space="preserve"> в селе Жартас установлен многофункциональный хоккейный корт с искусственным покрытием. В крытом плавательном бассейне города Абай обновлено оборудование тренажерного зала.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Продолжается работа по развитию инклюзивного спорта. Для детей с церебральным параличом организованы занятия по плаванию, для детей с особенностями интеллектуального развития — по легкой атлетике. Работает секция бочче для людей с нарушениями опорно-двигательного аппарата.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Для старшего поколения действует бесплатная «Школа здоровья», где созданы условия для регулярных занятий физической активностью.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В сфере </w:t>
      </w:r>
      <w:r>
        <w:rPr>
          <w:rFonts w:eastAsia="Times New Roman" w:cs="Arial" w:ascii="Times New Roman" w:hAnsi="Times New Roman"/>
          <w:b/>
          <w:sz w:val="26"/>
          <w:szCs w:val="26"/>
        </w:rPr>
        <w:t>социальной поддержки</w:t>
      </w:r>
      <w:r>
        <w:rPr>
          <w:rFonts w:eastAsia="Times New Roman" w:cs="Arial" w:ascii="Times New Roman" w:hAnsi="Times New Roman"/>
          <w:sz w:val="26"/>
          <w:szCs w:val="26"/>
        </w:rPr>
        <w:t xml:space="preserve"> более 1,5 тыс. граждан с инвалидностью обеспечены необходимыми техническими средствами реабилитации и социальными услугами. Продолжается работа по обеспечению доступности объектов и созданию безбарьерной среды.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 xml:space="preserve">По обеспечению </w:t>
      </w:r>
      <w:r>
        <w:rPr>
          <w:rFonts w:eastAsia="Times New Roman" w:cs="Arial" w:ascii="Times New Roman" w:hAnsi="Times New Roman"/>
          <w:b/>
          <w:sz w:val="26"/>
          <w:szCs w:val="26"/>
        </w:rPr>
        <w:t>занятости населения</w:t>
      </w:r>
      <w:r>
        <w:rPr>
          <w:rFonts w:eastAsia="Times New Roman" w:cs="Arial" w:ascii="Times New Roman" w:hAnsi="Times New Roman"/>
          <w:sz w:val="26"/>
          <w:szCs w:val="26"/>
        </w:rPr>
        <w:t xml:space="preserve"> с начала года на постоянные рабочие места трудоустроено 518 человек. Еще более 400 жителей охвачены мерами содействия занятости.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/>
          <w:b/>
          <w:bCs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Продолжается обучение граждан, планирующих открыть собственное дело. В рамках проекта «Бастау Бизнес» основам предпринимательства обучены 194 человека, еще 210 жителей прошли обучение на платформе СкиллсЕнбек.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 w:eastAsia="Times New Roman" w:cs="Arial"/>
          <w:b/>
          <w:b/>
          <w:bCs/>
          <w:sz w:val="26"/>
          <w:szCs w:val="26"/>
        </w:rPr>
      </w:pPr>
      <w:r>
        <w:rPr>
          <w:rFonts w:eastAsia="Times New Roman" w:cs="Arial" w:ascii="Times New Roman" w:hAnsi="Times New Roman"/>
          <w:b/>
          <w:bCs/>
          <w:sz w:val="26"/>
          <w:szCs w:val="26"/>
        </w:rPr>
      </w:r>
    </w:p>
    <w:p>
      <w:pPr>
        <w:pStyle w:val="Normal"/>
        <w:bidi w:val="0"/>
        <w:spacing w:lineRule="auto" w:line="240" w:before="0" w:after="0"/>
        <w:ind w:firstLine="709"/>
        <w:jc w:val="center"/>
        <w:rPr>
          <w:rFonts w:ascii="Arial" w:hAnsi="Arial" w:eastAsia="Times New Roman" w:cs="Arial"/>
          <w:b/>
          <w:b/>
          <w:bCs/>
          <w:sz w:val="40"/>
          <w:szCs w:val="40"/>
        </w:rPr>
      </w:pPr>
      <w:r>
        <w:rPr>
          <w:rFonts w:eastAsia="Times New Roman" w:cs="Arial" w:ascii="Times New Roman" w:hAnsi="Times New Roman"/>
          <w:b/>
          <w:bCs/>
          <w:sz w:val="26"/>
          <w:szCs w:val="26"/>
        </w:rPr>
        <w:t>Құрметті депутаттар!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Мен ағымдағы жылдың 8 айы ішінде жергілікті атқарушы органдардың атқарған қызметінің негізгі нәтижелерін атап өттім.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Жыл соңына дейін алдымызда бірқатар нақты міндеттер тұр. Бұл – басталған жобаларды аяқтау, қабылданған міндеттемелердің орындалуын қамтамасыз ету, нысандар мен инфрақұрылымды қысқы кезеңге дайындау, экономиканың жоспарлы көрсеткіштерін қамтамасыз ету және аудан тұрғындарын тікелей алаңдатып отырған мәселелерді шешу.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Осы бағыттардың әрқайсысы бойынша жұмыс нақты нәтижеге жеткізілуі тиіс.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Сонымен қатар, одан әрі шешуді талап ететін мәселелердің бар екенін түсінеміз. Олар бізге белгілі және олар бойынша тиісті жұмыстар жүргізілуде.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sz w:val="40"/>
          <w:szCs w:val="40"/>
        </w:rPr>
      </w:pPr>
      <w:r>
        <w:rPr>
          <w:rFonts w:eastAsia="Times New Roman" w:cs="Arial" w:ascii="Times New Roman" w:hAnsi="Times New Roman"/>
          <w:sz w:val="26"/>
          <w:szCs w:val="26"/>
        </w:rPr>
        <w:t>Жыл соңына дейінгі негізгі міндетіміз – белгіленген жоспарлардың орындалуын қамтамасыз ету және, ең алдымен, ауданның тыныс-тіршілігіне қатысты өзекті мәселелерді сапалы шешу.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Arial" w:hAnsi="Arial" w:eastAsia="Times New Roman" w:cs="Arial"/>
          <w:b/>
          <w:b/>
          <w:bCs/>
          <w:sz w:val="40"/>
          <w:szCs w:val="40"/>
        </w:rPr>
      </w:pPr>
      <w:r>
        <w:rPr>
          <w:rFonts w:eastAsia="Times New Roman" w:cs="Arial" w:ascii="Times New Roman" w:hAnsi="Times New Roman"/>
          <w:b/>
          <w:bCs/>
          <w:sz w:val="26"/>
          <w:szCs w:val="26"/>
        </w:rPr>
        <w:t>Назарларыңызға рақмет!</w:t>
      </w:r>
    </w:p>
    <w:p>
      <w:pPr>
        <w:pStyle w:val="Normal"/>
        <w:bidi w:val="0"/>
        <w:spacing w:lineRule="auto" w:line="240" w:before="0" w:after="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sectPr>
      <w:footerReference w:type="default" r:id="rId2"/>
      <w:type w:val="nextPage"/>
      <w:pgSz w:w="11906" w:h="16838"/>
      <w:pgMar w:left="1035" w:right="971" w:header="0" w:top="567" w:footer="709" w:bottom="76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04462380"/>
    </w:sdtPr>
    <w:sdtContent>
      <w:p>
        <w:pPr>
          <w:pStyle w:val="Style24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Style24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c5d5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Основной текст Знак"/>
    <w:basedOn w:val="DefaultParagraphFont"/>
    <w:uiPriority w:val="99"/>
    <w:semiHidden/>
    <w:qFormat/>
    <w:rsid w:val="00ac5d52"/>
    <w:rPr/>
  </w:style>
  <w:style w:type="character" w:styleId="1" w:customStyle="1">
    <w:name w:val="Основной текст Знак1"/>
    <w:basedOn w:val="DefaultParagraphFont"/>
    <w:link w:val="a3"/>
    <w:qFormat/>
    <w:rsid w:val="00ac5d52"/>
    <w:rPr>
      <w:rFonts w:ascii="Calibri" w:hAnsi="Calibri" w:eastAsia="Times New Roman" w:cs="Times New Roman"/>
      <w:sz w:val="20"/>
      <w:szCs w:val="20"/>
      <w:lang w:val="x-none" w:eastAsia="zh-CN"/>
    </w:rPr>
  </w:style>
  <w:style w:type="character" w:styleId="Style15" w:customStyle="1">
    <w:name w:val="Нижний колонтитул Знак"/>
    <w:basedOn w:val="DefaultParagraphFont"/>
    <w:uiPriority w:val="99"/>
    <w:semiHidden/>
    <w:qFormat/>
    <w:rsid w:val="00ac5d52"/>
    <w:rPr/>
  </w:style>
  <w:style w:type="character" w:styleId="11" w:customStyle="1">
    <w:name w:val="Нижний колонтитул Знак1"/>
    <w:basedOn w:val="DefaultParagraphFont"/>
    <w:link w:val="a9"/>
    <w:uiPriority w:val="99"/>
    <w:qFormat/>
    <w:rsid w:val="00ac5d52"/>
    <w:rPr>
      <w:rFonts w:ascii="Calibri" w:hAnsi="Calibri" w:eastAsia="Times New Roman" w:cs="Times New Roman"/>
      <w:sz w:val="20"/>
      <w:szCs w:val="20"/>
      <w:lang w:val="x-none" w:eastAsia="zh-CN"/>
    </w:rPr>
  </w:style>
  <w:style w:type="character" w:styleId="Style16" w:customStyle="1">
    <w:name w:val="Текст выноски Знак"/>
    <w:basedOn w:val="DefaultParagraphFont"/>
    <w:link w:val="ab"/>
    <w:uiPriority w:val="99"/>
    <w:semiHidden/>
    <w:qFormat/>
    <w:rsid w:val="00c5122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419a7"/>
    <w:rPr>
      <w:b/>
      <w:bCs/>
    </w:rPr>
  </w:style>
  <w:style w:type="character" w:styleId="Style17">
    <w:name w:val="Выделение"/>
    <w:basedOn w:val="DefaultParagraphFont"/>
    <w:uiPriority w:val="20"/>
    <w:qFormat/>
    <w:rsid w:val="00b419a7"/>
    <w:rPr>
      <w:i/>
      <w:iCs/>
    </w:rPr>
  </w:style>
  <w:style w:type="character" w:styleId="Style18" w:customStyle="1">
    <w:name w:val="Абзац списка Знак"/>
    <w:link w:val="a7"/>
    <w:uiPriority w:val="34"/>
    <w:qFormat/>
    <w:locked/>
    <w:rsid w:val="008d09a0"/>
    <w:rPr>
      <w:rFonts w:ascii="Calibri" w:hAnsi="Calibri" w:eastAsia="Calibri" w:cs="Times New Roman"/>
      <w:sz w:val="20"/>
      <w:szCs w:val="20"/>
      <w:lang w:val="x-none" w:eastAsia="zh-CN"/>
    </w:rPr>
  </w:style>
  <w:style w:type="character" w:styleId="ListLabel1">
    <w:name w:val="ListLabel 1"/>
    <w:qFormat/>
    <w:rPr>
      <w:rFonts w:cs="Times New Roman"/>
      <w:b/>
      <w:lang w:val="kk-KZ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b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link w:val="1"/>
    <w:rsid w:val="00ac5d52"/>
    <w:pPr>
      <w:suppressAutoHyphens w:val="true"/>
      <w:spacing w:lineRule="auto" w:line="276" w:before="0" w:after="120"/>
    </w:pPr>
    <w:rPr>
      <w:rFonts w:ascii="Calibri" w:hAnsi="Calibri" w:eastAsia="Times New Roman" w:cs="Times New Roman"/>
      <w:sz w:val="20"/>
      <w:szCs w:val="20"/>
      <w:lang w:val="x-none" w:eastAsia="zh-CN"/>
    </w:rPr>
  </w:style>
  <w:style w:type="paragraph" w:styleId="Style21">
    <w:name w:val="List"/>
    <w:basedOn w:val="Style20"/>
    <w:pPr/>
    <w:rPr>
      <w:rFonts w:cs="Lucida 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qFormat/>
    <w:rsid w:val="00ac5d52"/>
    <w:pPr>
      <w:suppressAutoHyphens w:val="true"/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x-none" w:eastAsia="zh-CN"/>
    </w:rPr>
  </w:style>
  <w:style w:type="paragraph" w:styleId="NoSpacing">
    <w:name w:val="No Spacing"/>
    <w:uiPriority w:val="1"/>
    <w:qFormat/>
    <w:rsid w:val="00ac5d52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sz w:val="22"/>
      <w:szCs w:val="22"/>
      <w:lang w:eastAsia="zh-CN" w:val="ru-RU" w:bidi="ar-SA"/>
    </w:rPr>
  </w:style>
  <w:style w:type="paragraph" w:styleId="ListParagraph">
    <w:name w:val="List Paragraph"/>
    <w:basedOn w:val="Normal"/>
    <w:link w:val="a8"/>
    <w:uiPriority w:val="34"/>
    <w:qFormat/>
    <w:rsid w:val="00ac5d52"/>
    <w:pPr>
      <w:suppressAutoHyphens w:val="true"/>
      <w:spacing w:lineRule="auto" w:line="240" w:before="0" w:after="0"/>
      <w:ind w:left="720" w:hanging="0"/>
      <w:contextualSpacing/>
      <w:jc w:val="both"/>
    </w:pPr>
    <w:rPr>
      <w:rFonts w:ascii="Calibri" w:hAnsi="Calibri" w:eastAsia="Calibri" w:cs="Times New Roman"/>
      <w:sz w:val="20"/>
      <w:szCs w:val="20"/>
      <w:lang w:val="x-none" w:eastAsia="zh-CN"/>
    </w:rPr>
  </w:style>
  <w:style w:type="paragraph" w:styleId="Style24">
    <w:name w:val="Footer"/>
    <w:basedOn w:val="Normal"/>
    <w:link w:val="10"/>
    <w:uiPriority w:val="99"/>
    <w:rsid w:val="00ac5d52"/>
    <w:pPr>
      <w:suppressAutoHyphens w:val="true"/>
      <w:spacing w:lineRule="auto" w:line="240" w:before="0" w:after="0"/>
    </w:pPr>
    <w:rPr>
      <w:rFonts w:ascii="Calibri" w:hAnsi="Calibri" w:eastAsia="Times New Roman" w:cs="Times New Roman"/>
      <w:sz w:val="20"/>
      <w:szCs w:val="20"/>
      <w:lang w:val="x-none" w:eastAsia="zh-CN"/>
    </w:rPr>
  </w:style>
  <w:style w:type="paragraph" w:styleId="BalloonText">
    <w:name w:val="Balloon Text"/>
    <w:basedOn w:val="Normal"/>
    <w:link w:val="ac"/>
    <w:uiPriority w:val="99"/>
    <w:semiHidden/>
    <w:unhideWhenUsed/>
    <w:qFormat/>
    <w:rsid w:val="00c5122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3C6FF-E2A1-4EE2-A927-F71064828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LibreOffice/5.2.2.2$Windows_x86 LibreOffice_project/8f96e87c890bf8fa77463cd4b640a2312823f3ad</Application>
  <Pages>5</Pages>
  <Words>1501</Words>
  <Characters>10147</Characters>
  <CharactersWithSpaces>11584</CharactersWithSpaces>
  <Paragraphs>83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2026-09-07T07:03:00Z</dcterms:created>
  <dc:creator>user</dc:creator>
  <dc:description/>
  <dc:language>en-US</dc:language>
  <cp:lastModifiedBy/>
  <cp:lastPrinted>2026-09-07T05:30:00Z</cp:lastPrinted>
  <dcterms:modified xsi:type="dcterms:W3CDTF">2026-09-08T09:24:22Z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