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R="005507DA" w:rsidRPr="00737D92" w:rsidTr="00F51D3F">
        <w:tc>
          <w:tcPr>
            <w:tcW w:w="3396" w:type="dxa"/>
          </w:tcPr>
          <w:p w:rsidR="00B36BD7" w:rsidRPr="00B36BD7" w:rsidRDefault="00B36BD7" w:rsidP="00B36BD7">
            <w:pPr>
              <w:jc w:val="center"/>
              <w:rPr>
                <w:sz w:val="28"/>
                <w:szCs w:val="28"/>
                <w:lang w:val="kk-KZ"/>
              </w:rPr>
            </w:pPr>
            <w:r w:rsidRPr="00B36BD7">
              <w:rPr>
                <w:sz w:val="28"/>
                <w:szCs w:val="28"/>
                <w:lang w:val="kk-KZ"/>
              </w:rPr>
              <w:t>Қазақстан Республикасы</w:t>
            </w:r>
          </w:p>
          <w:p w:rsidR="00B36BD7" w:rsidRPr="00B36BD7" w:rsidRDefault="00B36BD7" w:rsidP="00B36BD7">
            <w:pPr>
              <w:jc w:val="center"/>
              <w:rPr>
                <w:sz w:val="28"/>
                <w:szCs w:val="28"/>
                <w:lang w:val="kk-KZ"/>
              </w:rPr>
            </w:pPr>
            <w:r w:rsidRPr="00B36BD7">
              <w:rPr>
                <w:sz w:val="28"/>
                <w:szCs w:val="28"/>
                <w:lang w:val="kk-KZ"/>
              </w:rPr>
              <w:t>Қаржы министрінің</w:t>
            </w:r>
          </w:p>
          <w:p w:rsidR="00B36BD7" w:rsidRPr="00B36BD7" w:rsidRDefault="00B36BD7" w:rsidP="00B36BD7">
            <w:pPr>
              <w:jc w:val="center"/>
              <w:rPr>
                <w:sz w:val="28"/>
                <w:szCs w:val="28"/>
                <w:lang w:val="kk-KZ"/>
              </w:rPr>
            </w:pPr>
            <w:r>
              <w:rPr>
                <w:sz w:val="28"/>
                <w:szCs w:val="28"/>
                <w:lang w:val="kk-KZ"/>
              </w:rPr>
              <w:t xml:space="preserve"> « </w:t>
            </w:r>
            <w:r w:rsidRPr="00B36BD7">
              <w:rPr>
                <w:sz w:val="28"/>
                <w:szCs w:val="28"/>
                <w:lang w:val="kk-KZ"/>
              </w:rPr>
              <w:t xml:space="preserve">» </w:t>
            </w:r>
          </w:p>
          <w:p w:rsidR="00B36BD7" w:rsidRPr="00B36BD7" w:rsidRDefault="00B36BD7" w:rsidP="00B36BD7">
            <w:pPr>
              <w:jc w:val="center"/>
              <w:rPr>
                <w:sz w:val="28"/>
                <w:szCs w:val="28"/>
                <w:lang w:val="kk-KZ"/>
              </w:rPr>
            </w:pPr>
            <w:r w:rsidRPr="00B36BD7">
              <w:rPr>
                <w:sz w:val="28"/>
                <w:szCs w:val="28"/>
                <w:lang w:val="kk-KZ"/>
              </w:rPr>
              <w:t>№  бұйрығына</w:t>
            </w:r>
          </w:p>
          <w:p w:rsidR="00F51D3F" w:rsidRPr="00737D92" w:rsidRDefault="00B36BD7" w:rsidP="00B36BD7">
            <w:pPr>
              <w:jc w:val="center"/>
              <w:rPr>
                <w:sz w:val="28"/>
                <w:szCs w:val="28"/>
                <w:lang w:val="kk-KZ"/>
              </w:rPr>
            </w:pPr>
            <w:r>
              <w:rPr>
                <w:sz w:val="28"/>
                <w:szCs w:val="28"/>
                <w:lang w:val="kk-KZ"/>
              </w:rPr>
              <w:t>7</w:t>
            </w:r>
            <w:r w:rsidRPr="00B36BD7">
              <w:rPr>
                <w:sz w:val="28"/>
                <w:szCs w:val="28"/>
                <w:lang w:val="kk-KZ"/>
              </w:rPr>
              <w:t>-қосымша</w:t>
            </w:r>
          </w:p>
        </w:tc>
      </w:tr>
    </w:tbl>
    <w:p w:rsidR="005507DA" w:rsidRPr="00737D92" w:rsidRDefault="005507DA" w:rsidP="003E19C1">
      <w:pPr>
        <w:rPr>
          <w:i/>
          <w:sz w:val="28"/>
          <w:szCs w:val="28"/>
          <w:lang w:val="kk-KZ"/>
        </w:rPr>
      </w:pPr>
    </w:p>
    <w:tbl>
      <w:tblPr>
        <w:tblW w:w="9549" w:type="dxa"/>
        <w:tblCellSpacing w:w="0" w:type="auto"/>
        <w:tblLayout w:type="fixed"/>
        <w:tblLook w:val="04A0" w:firstRow="1" w:lastRow="0" w:firstColumn="1" w:lastColumn="0" w:noHBand="0" w:noVBand="1"/>
      </w:tblPr>
      <w:tblGrid>
        <w:gridCol w:w="5904"/>
        <w:gridCol w:w="3645"/>
      </w:tblGrid>
      <w:tr w:rsidR="00FA3F76" w:rsidRPr="00B36BD7" w:rsidTr="00871439">
        <w:trPr>
          <w:trHeight w:val="1383"/>
          <w:tblCellSpacing w:w="0" w:type="auto"/>
        </w:trPr>
        <w:tc>
          <w:tcPr>
            <w:tcW w:w="5904" w:type="dxa"/>
            <w:tcMar>
              <w:top w:w="15" w:type="dxa"/>
              <w:left w:w="15" w:type="dxa"/>
              <w:bottom w:w="15" w:type="dxa"/>
              <w:right w:w="15" w:type="dxa"/>
            </w:tcMar>
            <w:vAlign w:val="center"/>
          </w:tcPr>
          <w:p w:rsidR="00FA3F76" w:rsidRPr="00737D92" w:rsidRDefault="00FA3F76" w:rsidP="00FA3F76">
            <w:pPr>
              <w:jc w:val="both"/>
              <w:rPr>
                <w:sz w:val="28"/>
                <w:szCs w:val="28"/>
                <w:lang w:val="kk-KZ" w:eastAsia="en-US"/>
              </w:rPr>
            </w:pPr>
            <w:r w:rsidRPr="00737D92">
              <w:rPr>
                <w:color w:val="000000"/>
                <w:sz w:val="28"/>
                <w:szCs w:val="28"/>
                <w:lang w:val="kk-KZ" w:eastAsia="en-US"/>
              </w:rPr>
              <w:t> </w:t>
            </w:r>
          </w:p>
        </w:tc>
        <w:tc>
          <w:tcPr>
            <w:tcW w:w="3645" w:type="dxa"/>
            <w:tcMar>
              <w:top w:w="15" w:type="dxa"/>
              <w:left w:w="15" w:type="dxa"/>
              <w:bottom w:w="15" w:type="dxa"/>
              <w:right w:w="15" w:type="dxa"/>
            </w:tcMar>
            <w:vAlign w:val="center"/>
          </w:tcPr>
          <w:p w:rsidR="00FA3F76" w:rsidRPr="00737D92" w:rsidRDefault="00FA3F76" w:rsidP="00FA3F76">
            <w:pPr>
              <w:ind w:left="-157" w:right="57"/>
              <w:jc w:val="center"/>
              <w:rPr>
                <w:color w:val="000000"/>
                <w:sz w:val="28"/>
                <w:szCs w:val="28"/>
                <w:lang w:val="kk-KZ" w:eastAsia="en-US"/>
              </w:rPr>
            </w:pPr>
            <w:r w:rsidRPr="00737D92">
              <w:rPr>
                <w:color w:val="000000"/>
                <w:sz w:val="28"/>
                <w:szCs w:val="28"/>
                <w:lang w:val="kk-KZ" w:eastAsia="en-US"/>
              </w:rPr>
              <w:t xml:space="preserve">Бюджеттік </w:t>
            </w:r>
            <w:r w:rsidR="00081010" w:rsidRPr="00737D92">
              <w:rPr>
                <w:color w:val="000000"/>
                <w:sz w:val="28"/>
                <w:szCs w:val="28"/>
                <w:lang w:val="kk-KZ" w:eastAsia="en-US"/>
              </w:rPr>
              <w:t>е</w:t>
            </w:r>
            <w:r w:rsidR="00871439" w:rsidRPr="00737D92">
              <w:rPr>
                <w:color w:val="000000"/>
                <w:sz w:val="28"/>
                <w:szCs w:val="28"/>
                <w:lang w:val="kk-KZ" w:eastAsia="en-US"/>
              </w:rPr>
              <w:t>сепке алуды</w:t>
            </w:r>
            <w:r w:rsidR="00871439" w:rsidRPr="00737D92">
              <w:rPr>
                <w:color w:val="000000"/>
                <w:sz w:val="28"/>
                <w:szCs w:val="28"/>
                <w:lang w:val="kk-KZ" w:eastAsia="en-US"/>
              </w:rPr>
              <w:br/>
              <w:t>жүргізу ережесіне</w:t>
            </w:r>
            <w:r w:rsidR="00871439" w:rsidRPr="00737D92">
              <w:rPr>
                <w:color w:val="000000"/>
                <w:sz w:val="28"/>
                <w:szCs w:val="28"/>
                <w:lang w:val="kk-KZ" w:eastAsia="en-US"/>
              </w:rPr>
              <w:br/>
              <w:t>22</w:t>
            </w:r>
            <w:r w:rsidRPr="00737D92">
              <w:rPr>
                <w:color w:val="000000"/>
                <w:sz w:val="28"/>
                <w:szCs w:val="28"/>
                <w:lang w:val="kk-KZ" w:eastAsia="en-US"/>
              </w:rPr>
              <w:t>-қосымша</w:t>
            </w:r>
          </w:p>
          <w:p w:rsidR="00FA3F76" w:rsidRPr="00737D92" w:rsidRDefault="00FA3F76" w:rsidP="00871439">
            <w:pPr>
              <w:ind w:right="57"/>
              <w:rPr>
                <w:color w:val="000000"/>
                <w:sz w:val="28"/>
                <w:szCs w:val="28"/>
                <w:lang w:val="kk-KZ" w:eastAsia="en-US"/>
              </w:rPr>
            </w:pPr>
          </w:p>
        </w:tc>
      </w:tr>
    </w:tbl>
    <w:p w:rsidR="00871439" w:rsidRPr="00737D92" w:rsidRDefault="00871439" w:rsidP="00871439">
      <w:pPr>
        <w:ind w:right="57"/>
        <w:jc w:val="center"/>
        <w:rPr>
          <w:b/>
          <w:color w:val="000000"/>
          <w:sz w:val="28"/>
          <w:szCs w:val="28"/>
          <w:lang w:val="kk-KZ" w:eastAsia="en-US"/>
        </w:rPr>
      </w:pPr>
      <w:r w:rsidRPr="00737D92">
        <w:rPr>
          <w:b/>
          <w:color w:val="000000"/>
          <w:sz w:val="28"/>
          <w:szCs w:val="28"/>
          <w:lang w:val="kk-KZ" w:eastAsia="en-US"/>
        </w:rPr>
        <w:t>Бірыңғай қазынашылық шотының негізгі операциялары мен сыртқы қарыздар бойынша қосалқы шоттардың корреспонденциясы</w:t>
      </w:r>
    </w:p>
    <w:p w:rsidR="00871439" w:rsidRPr="00737D92" w:rsidRDefault="00871439" w:rsidP="00871439">
      <w:pPr>
        <w:ind w:right="57" w:firstLine="709"/>
        <w:jc w:val="center"/>
        <w:rPr>
          <w:color w:val="000000"/>
          <w:sz w:val="28"/>
          <w:szCs w:val="28"/>
          <w:lang w:val="kk-KZ" w:eastAsia="en-US"/>
        </w:rPr>
      </w:pPr>
    </w:p>
    <w:tbl>
      <w:tblPr>
        <w:tblW w:w="9256" w:type="dxa"/>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5"/>
        <w:gridCol w:w="5432"/>
        <w:gridCol w:w="1418"/>
        <w:gridCol w:w="1701"/>
      </w:tblGrid>
      <w:tr w:rsidR="00737D92" w:rsidRPr="00737D92" w:rsidTr="00737D92">
        <w:trPr>
          <w:trHeight w:val="30"/>
        </w:trPr>
        <w:tc>
          <w:tcPr>
            <w:tcW w:w="705" w:type="dxa"/>
            <w:vMerge w:val="restart"/>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w:t>
            </w:r>
          </w:p>
        </w:tc>
        <w:tc>
          <w:tcPr>
            <w:tcW w:w="5432" w:type="dxa"/>
            <w:vMerge w:val="restart"/>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Операциялардың мазмұны</w:t>
            </w:r>
          </w:p>
        </w:tc>
        <w:tc>
          <w:tcPr>
            <w:tcW w:w="3119" w:type="dxa"/>
            <w:gridSpan w:val="2"/>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Қосалқы шоттардың нөмірлері</w:t>
            </w:r>
          </w:p>
        </w:tc>
      </w:tr>
      <w:tr w:rsidR="00737D92" w:rsidRPr="00737D92" w:rsidTr="00737D92">
        <w:trPr>
          <w:trHeight w:val="30"/>
        </w:trPr>
        <w:tc>
          <w:tcPr>
            <w:tcW w:w="705" w:type="dxa"/>
            <w:vMerge/>
          </w:tcPr>
          <w:p w:rsidR="00737D92" w:rsidRPr="00737D92" w:rsidRDefault="00737D92" w:rsidP="00737D92">
            <w:pPr>
              <w:ind w:right="57" w:firstLine="709"/>
              <w:jc w:val="center"/>
              <w:rPr>
                <w:color w:val="000000"/>
                <w:sz w:val="28"/>
                <w:szCs w:val="28"/>
                <w:lang w:val="kk-KZ" w:eastAsia="en-US"/>
              </w:rPr>
            </w:pPr>
          </w:p>
        </w:tc>
        <w:tc>
          <w:tcPr>
            <w:tcW w:w="5432" w:type="dxa"/>
            <w:vMerge/>
          </w:tcPr>
          <w:p w:rsidR="00737D92" w:rsidRPr="00737D92" w:rsidRDefault="00737D92" w:rsidP="00737D92">
            <w:pPr>
              <w:ind w:right="57" w:firstLine="709"/>
              <w:jc w:val="center"/>
              <w:rPr>
                <w:color w:val="000000"/>
                <w:sz w:val="28"/>
                <w:szCs w:val="28"/>
                <w:lang w:val="kk-KZ" w:eastAsia="en-US"/>
              </w:rPr>
            </w:pPr>
          </w:p>
        </w:tc>
        <w:tc>
          <w:tcPr>
            <w:tcW w:w="1418"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дебет бойынша</w:t>
            </w:r>
          </w:p>
        </w:tc>
        <w:tc>
          <w:tcPr>
            <w:tcW w:w="1701"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кредит бойынша</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2</w:t>
            </w:r>
          </w:p>
        </w:tc>
        <w:tc>
          <w:tcPr>
            <w:tcW w:w="1418"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3</w:t>
            </w:r>
          </w:p>
        </w:tc>
        <w:tc>
          <w:tcPr>
            <w:tcW w:w="1701"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4</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bookmarkStart w:id="0" w:name="_GoBack"/>
            <w:bookmarkEnd w:id="0"/>
            <w:r w:rsidRPr="00737D92">
              <w:rPr>
                <w:color w:val="000000"/>
                <w:sz w:val="28"/>
                <w:szCs w:val="28"/>
                <w:lang w:val="kk-KZ" w:eastAsia="en-US"/>
              </w:rPr>
              <w:t>1</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Ұлттық валютадағы түсімдер</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Жинақтау шотына арналған түсімдерді есепке алу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390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Бірыңғай қазынашылық шотындағы ақша қалдығына сыйақы шотындағы ақша түсімі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Бірыңғай қазынашылық шотындағы ақша қалдығына сыйақы шотынан аудару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390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1.4</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жергілікті бюджеттің, Ұлттық қорының, Жәбірленушілерге өтемақы қорының, анықтауға дейінгі шотқа, Арнаулы мемлекеттік қор, Инфрақұрылымдық даму қор, тиісті саланың орталық уәкілетті органының, инфрақұрылымдық даму қорының орталық уәкілетті органының, дербес білім беру ұйымдарының, бюджеттік кредиттердің, мемлекеттік сатып алу саласындағы бірыңғай оператордың қолма-қол ақшаны бақылау шоты түсімдерді бөлу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300, 301, 340, 370, 375, 360, 378, 381, 383, 384, 385, 386, 387</w:t>
            </w:r>
          </w:p>
        </w:tc>
        <w:tc>
          <w:tcPr>
            <w:tcW w:w="1701"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390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1.5</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Сыртқы қарыздар бойынша шотқа түсімдері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302</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610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1.6</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 xml:space="preserve">Ақылы қызметтердің қолма-қол </w:t>
            </w:r>
            <w:r w:rsidRPr="00737D92">
              <w:rPr>
                <w:color w:val="000000"/>
                <w:sz w:val="28"/>
                <w:szCs w:val="28"/>
                <w:lang w:val="kk-KZ" w:eastAsia="en-US"/>
              </w:rPr>
              <w:lastRenderedPageBreak/>
              <w:t>ақшаны бақылау шоты түсімдері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lastRenderedPageBreak/>
              <w:t>310, 311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lastRenderedPageBreak/>
              <w:t>1.7</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Қайырымдылық көмектің қолма-қол ақшаны бақылау шоты түсімдері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320, 321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1.8</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Ақшаны уақытша орналастырудың қолма-қол ақшаны бақылау шоты түсімдері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330, 331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1.9</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Нысаналы қаржыландырудың қолма-қол ақшаны бақылау шоты түсімдері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350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1.10</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қолма-қол ақшаны бақылау шотынан түсімдер тасымалдары</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қолма-қол ақшаны бақылау шотынан түсімдер тасымалдары</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Бюджеттен қайтарулар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390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300, 301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Шоттан түсімдерді қолма-қол ақшаны бақылау шоты арасында анықтағанға дейін бөлу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300, 301, 340, 310, 311, 320, 321, 330, 331, 303, 308, 309</w:t>
            </w:r>
          </w:p>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360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1.14</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Еуразиялық экономикалық одаққа мүше мемлекеттердің қолма-қол ақшаны бақылау шоты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303</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390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1.15</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квазимемлекеттік сектор субъектілерінің, жергілікті бюджеттің квазимемлекеттік сектор субъектілерінің, қаржылық қолдау операторларының, пилоттық жобаны іске асыру бойынша квазимемлекеттік сектор субъектісінің қолма-қол ақшаны бақылау шоты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304, 305, 372, 377</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1.17</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Сыртқы қарызды немесе байланысты грантты қайта айырбастау қолма-қол ақшаны бақылау шоты</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307</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1.18</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Сатып алу қолма-қол ақшаны бақылау шоты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308</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1.19</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Әлеуметтік медициналық сақтандыру қорының қолма-қол ақшаны бақылау шоты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309</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1.20</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Мемлекет емес қарыздардың қолма-</w:t>
            </w:r>
            <w:r w:rsidRPr="00737D92">
              <w:rPr>
                <w:color w:val="000000"/>
                <w:sz w:val="28"/>
                <w:szCs w:val="28"/>
                <w:lang w:val="kk-KZ" w:eastAsia="en-US"/>
              </w:rPr>
              <w:lastRenderedPageBreak/>
              <w:t>қол ақшаны бақылау шоты түсетін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lastRenderedPageBreak/>
              <w:t>373</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lastRenderedPageBreak/>
              <w:t>1.21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Ұлттық валютада қызмет көрсетудің қолма-қол ақшаны бақылау шоты түсетін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374</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622</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1.22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Тиісті саланың жергілікті уәкілетті органдарының қолма-қол ақшаны бақылау шоты түсетін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379</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624</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1.23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Инфрақұрылымдық даму қорының жергілікті уәкілетті органның қолма-қол ақшаны бақылау шотына түсімдерді есепке жатқызу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388</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625</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Ұлттық валютадағы шығыстар</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жергілікті бюджеттің қолма-қол ақшаны бақылау шоты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300, 301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Сыртқы қарыздар бойынша шоттар шығыстары</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510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302</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Еуразиялық экономикалық одаққа мүше шоты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303</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2.4</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квазимемлекеттік сектор субъектілерінің, жергілікті бюджеттің квазимемлекеттік сектор субъектілерінің, әлеуметтік медициналық сақтандыру қорының, қаржылық қолдау операторларының, пилоттық жобаны іске асыру бойынша квазимемлекеттік сектор субъектісінің, Арнаулы мемлекеттік қор, Инфрақұрылымдық даму қор, тиісті саланың орталық уәкілетті органының, инфрақұрылымдық даму қорының орталық уәкілетті органының дербес білім беру ұйымдарының, бюджеттік кредиттердің, Мемлекеттік сатып алу саласындағы бірыңғай оператордың қолма-қол ақшаны бақылау шоты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304, 305,</w:t>
            </w:r>
          </w:p>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372, 378,</w:t>
            </w:r>
          </w:p>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381, 383,</w:t>
            </w:r>
          </w:p>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384, 385,</w:t>
            </w:r>
          </w:p>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386, 387</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2.5</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Сыртқы қарызды немесе байланысты грантты қайта айырбастау қолма-қол ақшаны бақылау шотынан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307</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2.6</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Ақылы қызметтердің қолма-қол ақшаны бақылау шотынан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310, 311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lastRenderedPageBreak/>
              <w:t>2.7</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Қайырымдылық көмектің қолма-қол ақшаны бақылау шотынан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320, 321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2.8</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Ақшасын уақытша орналастыру қолма-қол ақшаны бақылау шотынан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330, 331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2.9</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Ұлттық қордың қолма-қол ақшаны бақылау шотынан Үкіметтің Қазақстан Республикалық Ұлттық Банк шотына аударылды</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340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2.10</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Бюджетке артық (қате) түскен соманы бюджеттен қайтару, оның ішінде Ұлттық қордан тартылған кепілдендірілген трансферттің бір бөлігін бір жылдың ішінде республикалық бюджеттен Ұлттық қорға қайтару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390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Нысаналы қаржыландырудың қолма-қол ақшаны бақылау шотынан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350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Республикалық бюджеттің, жергілікті бюджеттің қолма-қол ақшаны бақылау шотының кассалық шығыстарды қалпына келтіру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300, 301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Сатып алу қолма-қол ақшаны бақылау шоты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308</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2.14</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Әлеуметтік медициналық сақтандыру қорының қолма-қол ақшаны бақылау шоты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309</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2.15</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Жәбірленушілерге өтемақы қорының қолма-қол ақшаны бақылау шотының шығыстары</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2.16</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Мемлекет емес қарыздардың қолма-қол ақшаны бақылау шотының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373</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2.17</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Ұлттық валютада қызмет көрсетудің қолма-қол ақшаны бақылау шотының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522</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374</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2.18</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Тиісті саланың жергілікті уәкілетті органдарының қолма-қол ақшаны бақылау шотының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524</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379</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rPr>
                <w:color w:val="000000"/>
                <w:sz w:val="28"/>
                <w:szCs w:val="28"/>
                <w:lang w:val="kk-KZ" w:eastAsia="en-US"/>
              </w:rPr>
            </w:pPr>
            <w:r w:rsidRPr="00737D92">
              <w:rPr>
                <w:color w:val="000000"/>
                <w:sz w:val="28"/>
                <w:szCs w:val="28"/>
                <w:lang w:val="kk-KZ" w:eastAsia="en-US"/>
              </w:rPr>
              <w:t>2.19</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Инфрақұрылымдық даму қорының жергілікті уәкілетті органның қолма-қол ақшаны бақылау шоты бойынша шығыстарды жүргізу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525</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388</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lastRenderedPageBreak/>
              <w:t>3.</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Операциялық күнді аяқтау</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3.1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Бірыңғай қазынашылық шоты бойынша шығыстарды жүргізу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3.2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Бірыңғай қазынашылық шоты бойынша түсімдерді жүргізу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100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4.</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Депозиттерге орналастыру</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4.1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Бірыңғай қазынашылық шотынан депозитке орналастыру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100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210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5.</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Шетел валютасындағы операциялар</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5.1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Шетел валютасының түсімі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400, 410, 420, 430, 440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120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5.2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Оң бағамдық айырма есептелді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400, 410, 420, 430, 440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120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5.3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Теріс бағамдық айырма есептелді</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120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400, 410, 420, 430, 440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5.4</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Шетел валютасын аудару (аудару, қайта айырбастау, қолма-қол шетел валютасын беру)</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120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400, 410, 420, 430, 440</w:t>
            </w:r>
          </w:p>
        </w:tc>
      </w:tr>
      <w:tr w:rsidR="00737D92" w:rsidRPr="00B36BD7"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6</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Сыртқы қарыздар бойынша жылдың жабылуы</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6.1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Жылдың аяғында есептен шығару</w:t>
            </w:r>
          </w:p>
        </w:tc>
        <w:tc>
          <w:tcPr>
            <w:tcW w:w="1418"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c>
          <w:tcPr>
            <w:tcW w:w="1701"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6.1.1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610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910</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6.1.2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910</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510</w:t>
            </w:r>
          </w:p>
        </w:tc>
      </w:tr>
      <w:tr w:rsidR="00737D92" w:rsidRPr="00B36BD7"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7</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Мемлекеттік кепілдік берген қарыздар бойынша жылдың жабылуы</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7.1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Жыл соңында есептен шығару</w:t>
            </w:r>
          </w:p>
        </w:tc>
        <w:tc>
          <w:tcPr>
            <w:tcW w:w="1418"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c>
          <w:tcPr>
            <w:tcW w:w="1701"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7.1.1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951</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7.1.2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951</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521</w:t>
            </w:r>
          </w:p>
        </w:tc>
      </w:tr>
      <w:tr w:rsidR="00737D92" w:rsidRPr="00B36BD7"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8</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Мемлекет кепілдік берген қарыздарға қызмет көрсету бойынша жылдың жабылуы</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8.1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Жыл соңында есептен шығару</w:t>
            </w:r>
          </w:p>
        </w:tc>
        <w:tc>
          <w:tcPr>
            <w:tcW w:w="1418"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c>
          <w:tcPr>
            <w:tcW w:w="1701"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8.1.1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622</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952</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8.1.2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952</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522</w:t>
            </w:r>
          </w:p>
        </w:tc>
      </w:tr>
      <w:tr w:rsidR="00737D92" w:rsidRPr="00B36BD7"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9.</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Тиісті сала жөніндегі жергілікті атқарушы органның шоты бойынша жылдың жабылуы</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B36BD7">
            <w:pPr>
              <w:ind w:right="57"/>
              <w:rPr>
                <w:color w:val="000000"/>
                <w:sz w:val="28"/>
                <w:szCs w:val="28"/>
                <w:lang w:val="kk-KZ" w:eastAsia="en-US"/>
              </w:rPr>
            </w:pPr>
            <w:r w:rsidRPr="00737D92">
              <w:rPr>
                <w:color w:val="000000"/>
                <w:sz w:val="28"/>
                <w:szCs w:val="28"/>
                <w:lang w:val="kk-KZ" w:eastAsia="en-US"/>
              </w:rPr>
              <w:t>9.1.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Жыл соңында есептен шығару</w:t>
            </w:r>
          </w:p>
        </w:tc>
        <w:tc>
          <w:tcPr>
            <w:tcW w:w="1418"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c>
          <w:tcPr>
            <w:tcW w:w="1701"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p w:rsidR="00737D92" w:rsidRPr="00737D92" w:rsidRDefault="00737D92" w:rsidP="00737D92">
            <w:pPr>
              <w:ind w:right="57" w:firstLine="709"/>
              <w:jc w:val="center"/>
              <w:rPr>
                <w:color w:val="000000"/>
                <w:sz w:val="28"/>
                <w:szCs w:val="28"/>
                <w:lang w:val="kk-KZ" w:eastAsia="en-US"/>
              </w:rPr>
            </w:pP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lastRenderedPageBreak/>
              <w:t>9.1.1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624</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954</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9.1.2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954</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524</w:t>
            </w:r>
          </w:p>
        </w:tc>
      </w:tr>
      <w:tr w:rsidR="00737D92" w:rsidRPr="00B36BD7"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10</w:t>
            </w:r>
          </w:p>
        </w:tc>
        <w:tc>
          <w:tcPr>
            <w:tcW w:w="8551" w:type="dxa"/>
            <w:gridSpan w:val="3"/>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Инфрақұрылымдық даму қорының жергілікті уәкілетті органның қолма-қол ақшаны бақылау шоты бойынша жылдың жабылуы</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10.1</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Жыл соңында есептен шығару</w:t>
            </w:r>
          </w:p>
        </w:tc>
        <w:tc>
          <w:tcPr>
            <w:tcW w:w="1418"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tc>
        <w:tc>
          <w:tcPr>
            <w:tcW w:w="1701"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10.2</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түсімдер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625</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955</w:t>
            </w:r>
          </w:p>
        </w:tc>
      </w:tr>
      <w:tr w:rsidR="00737D92" w:rsidRPr="00737D92" w:rsidTr="00737D92">
        <w:trPr>
          <w:trHeight w:val="30"/>
        </w:trPr>
        <w:tc>
          <w:tcPr>
            <w:tcW w:w="705"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10.3</w:t>
            </w:r>
          </w:p>
        </w:tc>
        <w:tc>
          <w:tcPr>
            <w:tcW w:w="5432" w:type="dxa"/>
            <w:tcMar>
              <w:top w:w="15" w:type="dxa"/>
              <w:left w:w="15" w:type="dxa"/>
              <w:bottom w:w="15" w:type="dxa"/>
              <w:right w:w="15" w:type="dxa"/>
            </w:tcMar>
            <w:vAlign w:val="center"/>
          </w:tcPr>
          <w:p w:rsidR="00737D92" w:rsidRPr="00737D92" w:rsidRDefault="00737D92" w:rsidP="00737D92">
            <w:pPr>
              <w:ind w:right="57" w:firstLine="709"/>
              <w:jc w:val="center"/>
              <w:rPr>
                <w:color w:val="000000"/>
                <w:sz w:val="28"/>
                <w:szCs w:val="28"/>
                <w:lang w:val="kk-KZ" w:eastAsia="en-US"/>
              </w:rPr>
            </w:pPr>
            <w:r w:rsidRPr="00737D92">
              <w:rPr>
                <w:color w:val="000000"/>
                <w:sz w:val="28"/>
                <w:szCs w:val="28"/>
                <w:lang w:val="kk-KZ" w:eastAsia="en-US"/>
              </w:rPr>
              <w:t>қаржы жылындағы шығыстар</w:t>
            </w:r>
          </w:p>
        </w:tc>
        <w:tc>
          <w:tcPr>
            <w:tcW w:w="1418"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955</w:t>
            </w:r>
          </w:p>
        </w:tc>
        <w:tc>
          <w:tcPr>
            <w:tcW w:w="1701" w:type="dxa"/>
            <w:tcMar>
              <w:top w:w="15" w:type="dxa"/>
              <w:left w:w="15" w:type="dxa"/>
              <w:bottom w:w="15" w:type="dxa"/>
              <w:right w:w="15" w:type="dxa"/>
            </w:tcMar>
            <w:vAlign w:val="center"/>
          </w:tcPr>
          <w:p w:rsidR="00737D92" w:rsidRPr="00737D92" w:rsidRDefault="00737D92" w:rsidP="00737D92">
            <w:pPr>
              <w:ind w:right="57"/>
              <w:jc w:val="center"/>
              <w:rPr>
                <w:color w:val="000000"/>
                <w:sz w:val="28"/>
                <w:szCs w:val="28"/>
                <w:lang w:val="kk-KZ" w:eastAsia="en-US"/>
              </w:rPr>
            </w:pPr>
            <w:r w:rsidRPr="00737D92">
              <w:rPr>
                <w:color w:val="000000"/>
                <w:sz w:val="28"/>
                <w:szCs w:val="28"/>
                <w:lang w:val="kk-KZ" w:eastAsia="en-US"/>
              </w:rPr>
              <w:t>525</w:t>
            </w:r>
          </w:p>
        </w:tc>
      </w:tr>
    </w:tbl>
    <w:p w:rsidR="00FA3F76" w:rsidRPr="00737D92" w:rsidRDefault="00FA3F76" w:rsidP="00871439">
      <w:pPr>
        <w:ind w:right="57" w:firstLine="709"/>
        <w:jc w:val="center"/>
        <w:rPr>
          <w:color w:val="000000"/>
          <w:sz w:val="28"/>
          <w:szCs w:val="28"/>
          <w:lang w:val="kk-KZ" w:eastAsia="en-US"/>
        </w:rPr>
      </w:pPr>
    </w:p>
    <w:sectPr w:rsidR="00FA3F76" w:rsidRPr="00737D92" w:rsidSect="00B36BD7">
      <w:headerReference w:type="default" r:id="rId6"/>
      <w:pgSz w:w="11906" w:h="16838"/>
      <w:pgMar w:top="1418" w:right="851" w:bottom="1418" w:left="1418" w:header="709" w:footer="709" w:gutter="0"/>
      <w:pgNumType w:start="4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3AC" w:rsidRDefault="00DD23AC" w:rsidP="004742DC">
      <w:r>
        <w:separator/>
      </w:r>
    </w:p>
  </w:endnote>
  <w:endnote w:type="continuationSeparator" w:id="0">
    <w:p w:rsidR="00DD23AC" w:rsidRDefault="00DD23AC" w:rsidP="0047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3AC" w:rsidRDefault="00DD23AC" w:rsidP="004742DC">
      <w:r>
        <w:separator/>
      </w:r>
    </w:p>
  </w:footnote>
  <w:footnote w:type="continuationSeparator" w:id="0">
    <w:p w:rsidR="00DD23AC" w:rsidRDefault="00DD23AC" w:rsidP="00474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6724640"/>
      <w:docPartObj>
        <w:docPartGallery w:val="Page Numbers (Top of Page)"/>
        <w:docPartUnique/>
      </w:docPartObj>
    </w:sdtPr>
    <w:sdtEndPr>
      <w:rPr>
        <w:sz w:val="28"/>
        <w:szCs w:val="28"/>
      </w:rPr>
    </w:sdtEndPr>
    <w:sdtContent>
      <w:p w:rsidR="004742DC" w:rsidRPr="004742DC" w:rsidRDefault="004742DC">
        <w:pPr>
          <w:pStyle w:val="a4"/>
          <w:jc w:val="center"/>
          <w:rPr>
            <w:sz w:val="28"/>
            <w:szCs w:val="28"/>
          </w:rPr>
        </w:pPr>
        <w:r w:rsidRPr="004742DC">
          <w:rPr>
            <w:sz w:val="28"/>
            <w:szCs w:val="28"/>
          </w:rPr>
          <w:fldChar w:fldCharType="begin"/>
        </w:r>
        <w:r w:rsidRPr="004742DC">
          <w:rPr>
            <w:sz w:val="28"/>
            <w:szCs w:val="28"/>
          </w:rPr>
          <w:instrText>PAGE   \* MERGEFORMAT</w:instrText>
        </w:r>
        <w:r w:rsidRPr="004742DC">
          <w:rPr>
            <w:sz w:val="28"/>
            <w:szCs w:val="28"/>
          </w:rPr>
          <w:fldChar w:fldCharType="separate"/>
        </w:r>
        <w:r w:rsidR="00B36BD7">
          <w:rPr>
            <w:noProof/>
            <w:sz w:val="28"/>
            <w:szCs w:val="28"/>
          </w:rPr>
          <w:t>51</w:t>
        </w:r>
        <w:r w:rsidRPr="004742DC">
          <w:rPr>
            <w:sz w:val="28"/>
            <w:szCs w:val="28"/>
          </w:rPr>
          <w:fldChar w:fldCharType="end"/>
        </w:r>
      </w:p>
    </w:sdtContent>
  </w:sdt>
  <w:p w:rsidR="004742DC" w:rsidRDefault="004742D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7DA"/>
    <w:rsid w:val="00001542"/>
    <w:rsid w:val="00006B23"/>
    <w:rsid w:val="00035BA2"/>
    <w:rsid w:val="00081010"/>
    <w:rsid w:val="000A1048"/>
    <w:rsid w:val="000A51C1"/>
    <w:rsid w:val="000D13B7"/>
    <w:rsid w:val="000D68F9"/>
    <w:rsid w:val="0013103B"/>
    <w:rsid w:val="00177510"/>
    <w:rsid w:val="00193BF1"/>
    <w:rsid w:val="001B2304"/>
    <w:rsid w:val="001C47D0"/>
    <w:rsid w:val="001D2B53"/>
    <w:rsid w:val="002012D2"/>
    <w:rsid w:val="00295E14"/>
    <w:rsid w:val="002C2ADB"/>
    <w:rsid w:val="002E494A"/>
    <w:rsid w:val="002E524A"/>
    <w:rsid w:val="00346DB6"/>
    <w:rsid w:val="003E19C1"/>
    <w:rsid w:val="003E6DDF"/>
    <w:rsid w:val="003F4B6E"/>
    <w:rsid w:val="004457BC"/>
    <w:rsid w:val="004538AF"/>
    <w:rsid w:val="00465DB7"/>
    <w:rsid w:val="004742DC"/>
    <w:rsid w:val="004A69EA"/>
    <w:rsid w:val="004D55DC"/>
    <w:rsid w:val="00501109"/>
    <w:rsid w:val="005507DA"/>
    <w:rsid w:val="00594882"/>
    <w:rsid w:val="005D0281"/>
    <w:rsid w:val="006024EE"/>
    <w:rsid w:val="006563C4"/>
    <w:rsid w:val="006650C4"/>
    <w:rsid w:val="006715F2"/>
    <w:rsid w:val="00686464"/>
    <w:rsid w:val="006C7396"/>
    <w:rsid w:val="00704CFC"/>
    <w:rsid w:val="00711E44"/>
    <w:rsid w:val="00714525"/>
    <w:rsid w:val="0071491D"/>
    <w:rsid w:val="00720383"/>
    <w:rsid w:val="00737D92"/>
    <w:rsid w:val="00795A07"/>
    <w:rsid w:val="007D5CC8"/>
    <w:rsid w:val="007F3D0C"/>
    <w:rsid w:val="008069B7"/>
    <w:rsid w:val="00871439"/>
    <w:rsid w:val="008B4043"/>
    <w:rsid w:val="008B663E"/>
    <w:rsid w:val="008E3BC9"/>
    <w:rsid w:val="008F5FD6"/>
    <w:rsid w:val="00954982"/>
    <w:rsid w:val="009566CD"/>
    <w:rsid w:val="009601B4"/>
    <w:rsid w:val="00963988"/>
    <w:rsid w:val="00986D8B"/>
    <w:rsid w:val="009A6429"/>
    <w:rsid w:val="009C3B95"/>
    <w:rsid w:val="009C6769"/>
    <w:rsid w:val="00A13793"/>
    <w:rsid w:val="00B36BD7"/>
    <w:rsid w:val="00B70123"/>
    <w:rsid w:val="00C02CF2"/>
    <w:rsid w:val="00C03004"/>
    <w:rsid w:val="00C434E9"/>
    <w:rsid w:val="00C92D5A"/>
    <w:rsid w:val="00CC3141"/>
    <w:rsid w:val="00D52F95"/>
    <w:rsid w:val="00D813B2"/>
    <w:rsid w:val="00DA4E22"/>
    <w:rsid w:val="00DD23AC"/>
    <w:rsid w:val="00DF3A32"/>
    <w:rsid w:val="00E03350"/>
    <w:rsid w:val="00E0797A"/>
    <w:rsid w:val="00E63869"/>
    <w:rsid w:val="00F51D3F"/>
    <w:rsid w:val="00FA3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EBA6DD-3A56-47D1-B537-8F12981FD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07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742DC"/>
    <w:pPr>
      <w:tabs>
        <w:tab w:val="center" w:pos="4677"/>
        <w:tab w:val="right" w:pos="9355"/>
      </w:tabs>
    </w:pPr>
  </w:style>
  <w:style w:type="character" w:customStyle="1" w:styleId="a5">
    <w:name w:val="Верхний колонтитул Знак"/>
    <w:basedOn w:val="a0"/>
    <w:link w:val="a4"/>
    <w:uiPriority w:val="99"/>
    <w:rsid w:val="004742D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4742DC"/>
    <w:pPr>
      <w:tabs>
        <w:tab w:val="center" w:pos="4677"/>
        <w:tab w:val="right" w:pos="9355"/>
      </w:tabs>
    </w:pPr>
  </w:style>
  <w:style w:type="character" w:customStyle="1" w:styleId="a7">
    <w:name w:val="Нижний колонтитул Знак"/>
    <w:basedOn w:val="a0"/>
    <w:link w:val="a6"/>
    <w:uiPriority w:val="99"/>
    <w:rsid w:val="004742DC"/>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9C3B95"/>
    <w:rPr>
      <w:rFonts w:ascii="Tahoma" w:hAnsi="Tahoma" w:cs="Tahoma"/>
      <w:sz w:val="16"/>
      <w:szCs w:val="16"/>
    </w:rPr>
  </w:style>
  <w:style w:type="character" w:customStyle="1" w:styleId="a9">
    <w:name w:val="Текст выноски Знак"/>
    <w:basedOn w:val="a0"/>
    <w:link w:val="a8"/>
    <w:uiPriority w:val="99"/>
    <w:semiHidden/>
    <w:rsid w:val="009C3B9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6</Pages>
  <Words>1037</Words>
  <Characters>5912</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Дәулетберді Гаухар</dc:creator>
  <cp:keywords/>
  <dc:description/>
  <cp:lastModifiedBy>Жаксыбергенова Аида Сулейменовна</cp:lastModifiedBy>
  <cp:revision>39</cp:revision>
  <dcterms:created xsi:type="dcterms:W3CDTF">2019-11-25T11:44:00Z</dcterms:created>
  <dcterms:modified xsi:type="dcterms:W3CDTF">2026-09-18T07:26:00Z</dcterms:modified>
</cp:coreProperties>
</file>