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59E" w:rsidRPr="002107D3" w:rsidRDefault="00CB559E" w:rsidP="002107D3">
      <w:pPr>
        <w:pStyle w:val="a3"/>
        <w:jc w:val="both"/>
        <w:rPr>
          <w:rFonts w:ascii="Times New Roman" w:hAnsi="Times New Roman" w:cs="Times New Roman"/>
          <w:sz w:val="28"/>
          <w:szCs w:val="28"/>
        </w:rPr>
      </w:pPr>
    </w:p>
    <w:p w:rsidR="002107D3" w:rsidRDefault="00CB0662"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Қазақстан Республикасының</w:t>
      </w:r>
      <w:r w:rsidR="002107D3">
        <w:rPr>
          <w:rFonts w:ascii="Times New Roman" w:hAnsi="Times New Roman" w:cs="Times New Roman"/>
          <w:sz w:val="28"/>
          <w:szCs w:val="28"/>
        </w:rPr>
        <w:t xml:space="preserve"> </w:t>
      </w:r>
      <w:r w:rsidRPr="002107D3">
        <w:rPr>
          <w:rFonts w:ascii="Times New Roman" w:hAnsi="Times New Roman" w:cs="Times New Roman"/>
          <w:sz w:val="28"/>
          <w:szCs w:val="28"/>
        </w:rPr>
        <w:t xml:space="preserve">Ауыл </w:t>
      </w:r>
    </w:p>
    <w:p w:rsidR="002107D3" w:rsidRDefault="002107D3"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Ш</w:t>
      </w:r>
      <w:r w:rsidR="00CB0662" w:rsidRPr="002107D3">
        <w:rPr>
          <w:rFonts w:ascii="Times New Roman" w:hAnsi="Times New Roman" w:cs="Times New Roman"/>
          <w:sz w:val="28"/>
          <w:szCs w:val="28"/>
        </w:rPr>
        <w:t>аруашылығы</w:t>
      </w:r>
    </w:p>
    <w:p w:rsidR="002107D3" w:rsidRDefault="002107D3"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М</w:t>
      </w:r>
      <w:r w:rsidR="00CB0662" w:rsidRPr="002107D3">
        <w:rPr>
          <w:rFonts w:ascii="Times New Roman" w:hAnsi="Times New Roman" w:cs="Times New Roman"/>
          <w:sz w:val="28"/>
          <w:szCs w:val="28"/>
        </w:rPr>
        <w:t>инистрі</w:t>
      </w:r>
      <w:r>
        <w:rPr>
          <w:rFonts w:ascii="Times New Roman" w:hAnsi="Times New Roman" w:cs="Times New Roman"/>
          <w:sz w:val="28"/>
          <w:szCs w:val="28"/>
        </w:rPr>
        <w:t xml:space="preserve"> </w:t>
      </w:r>
      <w:r w:rsidR="00CB0662" w:rsidRPr="002107D3">
        <w:rPr>
          <w:rFonts w:ascii="Times New Roman" w:hAnsi="Times New Roman" w:cs="Times New Roman"/>
          <w:sz w:val="28"/>
          <w:szCs w:val="28"/>
        </w:rPr>
        <w:t>2026 жылғы 16 қазандағы</w:t>
      </w:r>
    </w:p>
    <w:p w:rsidR="00CB0662" w:rsidRPr="002107D3" w:rsidRDefault="00CB0662" w:rsidP="002107D3">
      <w:pPr>
        <w:pStyle w:val="a3"/>
        <w:jc w:val="right"/>
        <w:rPr>
          <w:rFonts w:ascii="Times New Roman" w:hAnsi="Times New Roman" w:cs="Times New Roman"/>
          <w:sz w:val="28"/>
          <w:szCs w:val="28"/>
        </w:rPr>
      </w:pPr>
      <w:r w:rsidRPr="002107D3">
        <w:rPr>
          <w:rFonts w:ascii="Times New Roman" w:hAnsi="Times New Roman" w:cs="Times New Roman"/>
          <w:sz w:val="28"/>
          <w:szCs w:val="28"/>
        </w:rPr>
        <w:t>№ 365 бұйрығына2-қосымша</w:t>
      </w:r>
    </w:p>
    <w:p w:rsidR="00CB0662" w:rsidRPr="002107D3" w:rsidRDefault="00CB0662" w:rsidP="002107D3">
      <w:pPr>
        <w:pStyle w:val="a3"/>
        <w:jc w:val="both"/>
        <w:rPr>
          <w:rFonts w:ascii="Times New Roman" w:hAnsi="Times New Roman" w:cs="Times New Roman"/>
          <w:sz w:val="28"/>
          <w:szCs w:val="28"/>
        </w:rPr>
      </w:pPr>
    </w:p>
    <w:p w:rsidR="00CB0662" w:rsidRPr="002107D3" w:rsidRDefault="00CB0662" w:rsidP="002107D3">
      <w:pPr>
        <w:pStyle w:val="a3"/>
        <w:jc w:val="both"/>
        <w:rPr>
          <w:rFonts w:ascii="Times New Roman" w:hAnsi="Times New Roman" w:cs="Times New Roman"/>
          <w:sz w:val="28"/>
          <w:szCs w:val="28"/>
        </w:rPr>
      </w:pPr>
    </w:p>
    <w:p w:rsidR="002107D3" w:rsidRPr="002107D3" w:rsidRDefault="002107D3" w:rsidP="002107D3">
      <w:pPr>
        <w:pStyle w:val="a3"/>
        <w:jc w:val="both"/>
        <w:rPr>
          <w:rFonts w:ascii="Times New Roman" w:hAnsi="Times New Roman" w:cs="Times New Roman"/>
          <w:b/>
          <w:sz w:val="28"/>
          <w:szCs w:val="28"/>
        </w:rPr>
      </w:pPr>
      <w:r w:rsidRPr="002107D3">
        <w:rPr>
          <w:rFonts w:ascii="Times New Roman" w:hAnsi="Times New Roman" w:cs="Times New Roman"/>
          <w:b/>
          <w:sz w:val="28"/>
          <w:szCs w:val="28"/>
        </w:rPr>
        <w:t>"Ортақ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2107D3" w:rsidRPr="002107D3" w:rsidRDefault="002107D3" w:rsidP="002107D3">
      <w:pPr>
        <w:pStyle w:val="a3"/>
        <w:jc w:val="both"/>
        <w:rPr>
          <w:rFonts w:ascii="Times New Roman" w:hAnsi="Times New Roman" w:cs="Times New Roman"/>
          <w:sz w:val="28"/>
          <w:szCs w:val="28"/>
        </w:rPr>
      </w:pPr>
    </w:p>
    <w:p w:rsidR="002107D3" w:rsidRPr="002107D3" w:rsidRDefault="002107D3" w:rsidP="002107D3">
      <w:pPr>
        <w:pStyle w:val="a3"/>
        <w:jc w:val="both"/>
        <w:rPr>
          <w:rFonts w:ascii="Times New Roman" w:hAnsi="Times New Roman" w:cs="Times New Roman"/>
          <w:sz w:val="28"/>
          <w:szCs w:val="28"/>
        </w:rPr>
      </w:pPr>
      <w:r>
        <w:rPr>
          <w:rFonts w:ascii="Times New Roman" w:hAnsi="Times New Roman" w:cs="Times New Roman"/>
          <w:sz w:val="28"/>
          <w:szCs w:val="28"/>
        </w:rPr>
        <w:t>1-тарау. Жалпы ережелер</w:t>
      </w:r>
    </w:p>
    <w:p w:rsidR="002107D3" w:rsidRPr="002107D3" w:rsidRDefault="002107D3"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Осы "Ортақ үлестік меншіктегі немесе ортақ үлестік 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Қағидаларда мынадай негізгі ұғымдар пайдаланылады: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3)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4)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w:t>
      </w:r>
      <w:r w:rsidRPr="002107D3">
        <w:rPr>
          <w:rFonts w:ascii="Times New Roman" w:hAnsi="Times New Roman" w:cs="Times New Roman"/>
          <w:sz w:val="28"/>
          <w:szCs w:val="28"/>
        </w:rPr>
        <w:lastRenderedPageBreak/>
        <w:t>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9)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10)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2-тарау. Мемлекеттік қызметті көрсету тәртібі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"Ортақ үлестік меншіктегі немесе ортақ үлестік жер пайдаланудағы жер учаскесіндегі жер үлесін ресімдеу" мемлекеттік қызметін көрсетуге </w:t>
      </w:r>
      <w:r w:rsidRPr="002107D3">
        <w:rPr>
          <w:rFonts w:ascii="Times New Roman" w:hAnsi="Times New Roman" w:cs="Times New Roman"/>
          <w:sz w:val="28"/>
          <w:szCs w:val="28"/>
        </w:rPr>
        <w:lastRenderedPageBreak/>
        <w:t>қойылатын негізгі талаптардың тізбесі (бұдан әрі – Тізбе) Қағидаларға 1-қосымшада көрсетілген.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4. Қағидаларға 2-қосымшаға сәйкес нысан бойынша ортақ үлестік меншіктегі немесе ортақ 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Көрсетілетін қызметті беруші құжаттар тіркелген сәттен бастап 1 (бір) жұмыс күні ішінде ұсынылған құжаттардың толықтығын тексереді.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6. Күндермен есептелетін мерзім белгіленген кезеңнің соңғы күнінде аяқталады.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7. Көрсетілетін қызметті алушы ортақ үлестік меншіктегі немесе ортақ үлестік жер пайдаланудағы жер учаскесіндегі жер үлесін ресімдеу үшін: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3) астананың, облыстың, республикалық маңызы бар қаланың, облыстық маңызы бар қаланың жергілікті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4) сәулет және қала құрылысы саласындағы уәкілетті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lastRenderedPageBreak/>
        <w:t>5) сәулет және қала құрылысы саласындағы уәкілетті органның жауапты орындаушысы: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(екі) жұмыс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жер қатынастары жөніндегі уәкілетті органның жауапты орындаушысы: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(екі) жұмыс күні ішінде оны аумақтық аймақтарға бөлуге сәйкес мәлімделген нысаналы мақсаты бойынша берудің мүмкін екенін (мүмкін емес екенін) айқындайды;</w:t>
      </w:r>
    </w:p>
    <w:p w:rsidR="00CB0662" w:rsidRPr="002107D3" w:rsidRDefault="00CB0662" w:rsidP="002107D3">
      <w:pPr>
        <w:pStyle w:val="a3"/>
        <w:jc w:val="both"/>
        <w:rPr>
          <w:rFonts w:ascii="Times New Roman" w:hAnsi="Times New Roman" w:cs="Times New Roman"/>
          <w:sz w:val="28"/>
          <w:szCs w:val="28"/>
        </w:rPr>
      </w:pPr>
      <w:proofErr w:type="gramStart"/>
      <w:r w:rsidRPr="002107D3">
        <w:rPr>
          <w:rFonts w:ascii="Times New Roman" w:hAnsi="Times New Roman" w:cs="Times New Roman"/>
          <w:sz w:val="28"/>
          <w:szCs w:val="28"/>
        </w:rPr>
        <w:t>сұралып</w:t>
      </w:r>
      <w:proofErr w:type="gramEnd"/>
      <w:r w:rsidRPr="002107D3">
        <w:rPr>
          <w:rFonts w:ascii="Times New Roman" w:hAnsi="Times New Roman" w:cs="Times New Roman"/>
          <w:sz w:val="28"/>
          <w:szCs w:val="28"/>
        </w:rPr>
        <w:t xml:space="preserve">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6) сәулет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қызметті берушіге жібереді;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уақытша (қысқа мерзімді, ұзақ мерзімді) өтеулі (өтеусіз) жер пайдалану шартын жасау үшін жер қатынастары жөніндегі уәкілетті органға жолдайды;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8) жер қатынастары жөніндегі уәкілетті орган 3 (үш) жұмыс күні ішінде жер 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қояды;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9)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алушының ЖКК-дағы жеке кабинетіне жіберіледі;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қояды.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rsidR="00CB0662" w:rsidRPr="002107D3" w:rsidRDefault="00CB0662" w:rsidP="002107D3">
      <w:pPr>
        <w:pStyle w:val="a3"/>
        <w:jc w:val="both"/>
        <w:rPr>
          <w:rFonts w:ascii="Times New Roman" w:hAnsi="Times New Roman" w:cs="Times New Roman"/>
          <w:sz w:val="28"/>
          <w:szCs w:val="28"/>
        </w:rPr>
      </w:pP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lastRenderedPageBreak/>
        <w:t>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10. Көрсетілетін қызметті беруші мемлекеттік қызмет көрсету процесін мынадай:</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азамат Қазақстан Республикасының заңдарында белгiленген тәртiппен әрекетке қабiлетсiз және (немесе) әрекет қабiлеті шектеулi деп танылған;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11. Мемлекеттік қызмет көрсету процесі: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Қағидалардың 10-тармағының 3) тармақшасында көзделген жағдайларда – мемлекеттік орган ұстанымды айқындағанға дейін немесе сот актісі заңды күшіне енгенге дейін;</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3) Қағидалардың 10-тармағының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12.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2107D3">
        <w:rPr>
          <w:rFonts w:ascii="Times New Roman" w:hAnsi="Times New Roman" w:cs="Times New Roman"/>
          <w:sz w:val="28"/>
          <w:szCs w:val="28"/>
        </w:rPr>
        <w:lastRenderedPageBreak/>
        <w:t>асатын мерзімге қызметтік іссапарда, медициналық ұйымда стационарлық емдеуде болған жағдайда тоқтата тұрады.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13. Көрсетілетін қызметті 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 жағдайда, көрсетілетін қызметті беруші өтініштерді цифрлық күту парағы арқылы қабылдайды.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Бұл ретте анықталған кемшіліктерді жою үшін 1 (бір) жұмыс күні көзделеді, ол мемлекеттік қызмет көрсетудің жалпы мерзіміне қосылмайды.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Мемлекеттік қызмет көрсету мерзімінің өтуі анықталған кемшіліктер жойылған кезден бастап қайта басталады.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Мемлекеттік қызмет көрсету процесі тоқтатыла тұрған кезден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15. Көрсетілетін қызметті беруші Тізбенің 11-тармағында көрсетілген негіздер бойынша мемлекеттік қызметті көрсетуден бас тартады.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16.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17.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lastRenderedPageBreak/>
        <w:t>18.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Цифрлық инфрақұрылымға жауапты жұмыскер техникалық проблема туралы хаттама жасайды және оған көрсетілетін қызметті беруші қол қояды.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20. Көрсетілетін қызметті алушының шағымын Заңның 25-бабының 2-тармағына сәйкес:</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көрсетілетін қызметті беруші – тіркелген күнінен бастап 5 (бес) жұмыс күні ішінде;</w:t>
      </w:r>
    </w:p>
    <w:p w:rsidR="00CB0662" w:rsidRPr="002107D3" w:rsidRDefault="00CB0662" w:rsidP="002107D3">
      <w:pPr>
        <w:pStyle w:val="a3"/>
        <w:jc w:val="both"/>
        <w:rPr>
          <w:rFonts w:ascii="Times New Roman" w:hAnsi="Times New Roman" w:cs="Times New Roman"/>
          <w:sz w:val="28"/>
          <w:szCs w:val="28"/>
        </w:rPr>
      </w:pPr>
      <w:proofErr w:type="gramStart"/>
      <w:r w:rsidRPr="002107D3">
        <w:rPr>
          <w:rFonts w:ascii="Times New Roman" w:hAnsi="Times New Roman" w:cs="Times New Roman"/>
          <w:sz w:val="28"/>
          <w:szCs w:val="28"/>
        </w:rPr>
        <w:t>мемлекеттік</w:t>
      </w:r>
      <w:proofErr w:type="gramEnd"/>
      <w:r w:rsidRPr="002107D3">
        <w:rPr>
          <w:rFonts w:ascii="Times New Roman" w:hAnsi="Times New Roman" w:cs="Times New Roman"/>
          <w:sz w:val="28"/>
          <w:szCs w:val="28"/>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Мемлекеттік қызметтер көрсету сапасын бағалау және бақылау жөніндегі уәкілетті органның, көрсетілетін қызметті берушінің шағымды қарау мерзімі Заңның 25-бабының 4-тармағына сәйкес:</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1) шағым бойынша қосымша зерделеу немесе тексеру не жергілікті жерге барып тексеру жүргізу;</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 қосымша ақпарат алу қажет болған жағдайларда 10 (он) жұмыс күнінен аспайтын мерзімге ұзартылады.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CB0662" w:rsidRPr="002107D3" w:rsidRDefault="00CB0662" w:rsidP="002107D3">
      <w:pPr>
        <w:pStyle w:val="a3"/>
        <w:jc w:val="both"/>
        <w:rPr>
          <w:rFonts w:ascii="Times New Roman" w:hAnsi="Times New Roman" w:cs="Times New Roman"/>
          <w:sz w:val="28"/>
          <w:szCs w:val="28"/>
        </w:rPr>
      </w:pPr>
      <w:r w:rsidRPr="002107D3">
        <w:rPr>
          <w:rFonts w:ascii="Times New Roman" w:hAnsi="Times New Roman" w:cs="Times New Roman"/>
          <w:sz w:val="28"/>
          <w:szCs w:val="28"/>
        </w:rPr>
        <w:t>21. Егер заңда өзгеше көзделмесе, ҚР ӘРПК 91-бабының 5-тармағына сәйкес сотқа дейінгі тәртіппен шағымданғаннан кейін сотқа жүгінуге жол беріледі.</w:t>
      </w:r>
    </w:p>
    <w:p w:rsidR="00CB0662" w:rsidRPr="002107D3" w:rsidRDefault="00CB0662" w:rsidP="002107D3">
      <w:pPr>
        <w:pStyle w:val="a3"/>
        <w:jc w:val="both"/>
        <w:rPr>
          <w:rFonts w:ascii="Times New Roman" w:hAnsi="Times New Roman" w:cs="Times New Roman"/>
          <w:sz w:val="28"/>
          <w:szCs w:val="28"/>
        </w:rPr>
      </w:pPr>
      <w:bookmarkStart w:id="0" w:name="_GoBack"/>
      <w:bookmarkEnd w:id="0"/>
    </w:p>
    <w:sectPr w:rsidR="00CB0662" w:rsidRPr="002107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useFELayout/>
    <w:compatSetting w:name="compatibilityMode" w:uri="http://schemas.microsoft.com/office/word" w:val="12"/>
  </w:compat>
  <w:rsids>
    <w:rsidRoot w:val="00CB559E"/>
    <w:rsid w:val="00035C3A"/>
    <w:rsid w:val="002107D3"/>
    <w:rsid w:val="00CB0662"/>
    <w:rsid w:val="00CB559E"/>
    <w:rsid w:val="00F45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1FD82C-8AF0-425A-AB34-794FC4CC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55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2791</Words>
  <Characters>15909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5</cp:revision>
  <cp:lastPrinted>2026-10-30T10:37:00Z</cp:lastPrinted>
  <dcterms:created xsi:type="dcterms:W3CDTF">2026-10-30T10:05:00Z</dcterms:created>
  <dcterms:modified xsi:type="dcterms:W3CDTF">2026-10-30T11:30:00Z</dcterms:modified>
</cp:coreProperties>
</file>