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7CF62E" w14:textId="77777777" w:rsidR="001C1A54" w:rsidRPr="001C1A54" w:rsidRDefault="001C1A54" w:rsidP="001C1A54">
      <w:pPr>
        <w:pStyle w:val="3"/>
        <w:spacing w:before="0" w:beforeAutospacing="0" w:after="240" w:afterAutospacing="0" w:line="465" w:lineRule="atLeast"/>
        <w:jc w:val="center"/>
        <w:rPr>
          <w:color w:val="242424"/>
          <w:sz w:val="28"/>
          <w:szCs w:val="28"/>
        </w:rPr>
      </w:pPr>
      <w:r w:rsidRPr="001C1A54">
        <w:rPr>
          <w:color w:val="242424"/>
          <w:sz w:val="28"/>
          <w:szCs w:val="28"/>
        </w:rPr>
        <w:t xml:space="preserve">400 </w:t>
      </w:r>
      <w:proofErr w:type="spellStart"/>
      <w:r w:rsidRPr="001C1A54">
        <w:rPr>
          <w:color w:val="242424"/>
          <w:sz w:val="28"/>
          <w:szCs w:val="28"/>
        </w:rPr>
        <w:t>мыңнан</w:t>
      </w:r>
      <w:proofErr w:type="spellEnd"/>
      <w:r w:rsidRPr="001C1A54">
        <w:rPr>
          <w:color w:val="242424"/>
          <w:sz w:val="28"/>
          <w:szCs w:val="28"/>
        </w:rPr>
        <w:t xml:space="preserve"> аса </w:t>
      </w:r>
      <w:proofErr w:type="spellStart"/>
      <w:r w:rsidRPr="001C1A54">
        <w:rPr>
          <w:color w:val="242424"/>
          <w:sz w:val="28"/>
          <w:szCs w:val="28"/>
        </w:rPr>
        <w:t>жас</w:t>
      </w:r>
      <w:proofErr w:type="spellEnd"/>
      <w:r w:rsidRPr="001C1A54">
        <w:rPr>
          <w:color w:val="242424"/>
          <w:sz w:val="28"/>
          <w:szCs w:val="28"/>
        </w:rPr>
        <w:t xml:space="preserve"> </w:t>
      </w:r>
      <w:proofErr w:type="spellStart"/>
      <w:r w:rsidRPr="001C1A54">
        <w:rPr>
          <w:color w:val="242424"/>
          <w:sz w:val="28"/>
          <w:szCs w:val="28"/>
        </w:rPr>
        <w:t>қазақстандық</w:t>
      </w:r>
      <w:proofErr w:type="spellEnd"/>
      <w:r w:rsidRPr="001C1A54">
        <w:rPr>
          <w:color w:val="242424"/>
          <w:sz w:val="28"/>
          <w:szCs w:val="28"/>
        </w:rPr>
        <w:t xml:space="preserve"> </w:t>
      </w:r>
      <w:proofErr w:type="spellStart"/>
      <w:r w:rsidRPr="001C1A54">
        <w:rPr>
          <w:color w:val="242424"/>
          <w:sz w:val="28"/>
          <w:szCs w:val="28"/>
        </w:rPr>
        <w:t>Ұлттық</w:t>
      </w:r>
      <w:proofErr w:type="spellEnd"/>
      <w:r w:rsidRPr="001C1A54">
        <w:rPr>
          <w:color w:val="242424"/>
          <w:sz w:val="28"/>
          <w:szCs w:val="28"/>
        </w:rPr>
        <w:t xml:space="preserve"> </w:t>
      </w:r>
      <w:proofErr w:type="spellStart"/>
      <w:r w:rsidRPr="001C1A54">
        <w:rPr>
          <w:color w:val="242424"/>
          <w:sz w:val="28"/>
          <w:szCs w:val="28"/>
        </w:rPr>
        <w:t>қор</w:t>
      </w:r>
      <w:proofErr w:type="spellEnd"/>
      <w:r w:rsidRPr="001C1A54">
        <w:rPr>
          <w:color w:val="242424"/>
          <w:sz w:val="28"/>
          <w:szCs w:val="28"/>
        </w:rPr>
        <w:t xml:space="preserve"> </w:t>
      </w:r>
      <w:proofErr w:type="spellStart"/>
      <w:r w:rsidRPr="001C1A54">
        <w:rPr>
          <w:color w:val="242424"/>
          <w:sz w:val="28"/>
          <w:szCs w:val="28"/>
        </w:rPr>
        <w:t>қаржысын</w:t>
      </w:r>
      <w:proofErr w:type="spellEnd"/>
      <w:r w:rsidRPr="001C1A54">
        <w:rPr>
          <w:color w:val="242424"/>
          <w:sz w:val="28"/>
          <w:szCs w:val="28"/>
        </w:rPr>
        <w:t xml:space="preserve"> </w:t>
      </w:r>
      <w:proofErr w:type="spellStart"/>
      <w:r w:rsidRPr="001C1A54">
        <w:rPr>
          <w:color w:val="242424"/>
          <w:sz w:val="28"/>
          <w:szCs w:val="28"/>
        </w:rPr>
        <w:t>пайдаланды</w:t>
      </w:r>
      <w:proofErr w:type="spellEnd"/>
    </w:p>
    <w:p w14:paraId="350ECA05" w14:textId="77777777" w:rsidR="001C1A54" w:rsidRPr="001C1A54" w:rsidRDefault="001C1A54" w:rsidP="001C1A54">
      <w:pPr>
        <w:pStyle w:val="a6"/>
        <w:spacing w:before="0" w:after="0" w:line="375" w:lineRule="atLeast"/>
        <w:jc w:val="both"/>
        <w:rPr>
          <w:rFonts w:ascii="Times New Roman" w:hAnsi="Times New Roman"/>
          <w:color w:val="242424"/>
          <w:sz w:val="24"/>
          <w:szCs w:val="24"/>
        </w:rPr>
      </w:pPr>
      <w:r w:rsidRPr="001C1A54">
        <w:rPr>
          <w:rFonts w:ascii="Times New Roman" w:hAnsi="Times New Roman"/>
          <w:color w:val="242424"/>
          <w:sz w:val="24"/>
          <w:szCs w:val="24"/>
        </w:rPr>
        <w:t xml:space="preserve">2024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жылғы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1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ақпаннан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2026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жылғы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1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қазанға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дейін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«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Ұлттық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қор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–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балаларға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»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бағдарламасы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шеңберінде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нысаналы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жинақтарды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(НЖ)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пайдалану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бойынша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жалпы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сомасы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шамамен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 88,86 млн АҚШ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долларына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407 145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алушыға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төлем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bookmarkStart w:id="0" w:name="_GoBack"/>
      <w:bookmarkEnd w:id="0"/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жасалды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>. 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Оның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ішінде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 267 986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алушыға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> 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жалпы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сомасы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> 58,29 млн АҚШ доллары 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тұрғын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үй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жағдайларын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жақсартуға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, ал 139 159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алушыға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30,57 млн АҚШ доллары 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білім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алуға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ақы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төлеу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үшін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аударылды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>.</w:t>
      </w:r>
    </w:p>
    <w:p w14:paraId="1368F2BE" w14:textId="77777777" w:rsidR="001C1A54" w:rsidRPr="001C1A54" w:rsidRDefault="001C1A54" w:rsidP="001C1A54">
      <w:pPr>
        <w:pStyle w:val="a6"/>
        <w:spacing w:before="0" w:after="0" w:line="375" w:lineRule="atLeast"/>
        <w:jc w:val="both"/>
        <w:rPr>
          <w:rFonts w:ascii="Times New Roman" w:hAnsi="Times New Roman"/>
          <w:color w:val="242424"/>
          <w:sz w:val="24"/>
          <w:szCs w:val="24"/>
        </w:rPr>
      </w:pPr>
      <w:r w:rsidRPr="001C1A54">
        <w:rPr>
          <w:rFonts w:ascii="Times New Roman" w:hAnsi="Times New Roman"/>
          <w:color w:val="242424"/>
          <w:sz w:val="24"/>
          <w:szCs w:val="24"/>
        </w:rPr>
        <w:t xml:space="preserve">2026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жылдың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басынан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бастап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1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қазандағы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жағдай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бойынша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НЖ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төлемдерін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жалпы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сомасы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 57,59 млн АҚШ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долларына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211 748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қазақстандық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> 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алды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.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Бұл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ретте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145 981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алушыға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тұрғын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үй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жағдайларын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жақсарту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мақсатында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 38,86 млн АҚШ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долларынан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> 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астам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, ал 65 767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алушыға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> 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білім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беру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ақысын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төлеуге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> 18,73 млн АҚШ доллары 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аударылды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>.</w:t>
      </w:r>
    </w:p>
    <w:p w14:paraId="3C351D18" w14:textId="77777777" w:rsidR="001C1A54" w:rsidRPr="001C1A54" w:rsidRDefault="001C1A54" w:rsidP="001C1A54">
      <w:pPr>
        <w:pStyle w:val="a6"/>
        <w:spacing w:line="375" w:lineRule="atLeast"/>
        <w:jc w:val="both"/>
        <w:rPr>
          <w:rFonts w:ascii="Times New Roman" w:hAnsi="Times New Roman"/>
          <w:color w:val="242424"/>
          <w:sz w:val="24"/>
          <w:szCs w:val="24"/>
        </w:rPr>
      </w:pP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Қаражат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өтініш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берушілердің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банктік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шоттарына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есептеу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үшін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уәкілетті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операторларға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аударылды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.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Еске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салайық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, НЖ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алушы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барлық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соманы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немесе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оның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бір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бөлігін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пайдалануға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құқылы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.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Егер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қаражаттың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бір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бөлігі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талап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етілмесе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,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қалдық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нысаналы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жинақтау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шотында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(НЖШ) 10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жыл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бойы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сақталады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.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Одан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кейін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пайдаланылмаған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қалдық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алушының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ерікті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зейнетақы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жарналары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есепке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алынатын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жеке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зейнетақы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шотына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аударылады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>.</w:t>
      </w:r>
    </w:p>
    <w:p w14:paraId="5CA9F2CA" w14:textId="77777777" w:rsidR="001C1A54" w:rsidRPr="001C1A54" w:rsidRDefault="001C1A54" w:rsidP="001C1A54">
      <w:pPr>
        <w:pStyle w:val="a6"/>
        <w:spacing w:before="0" w:after="0" w:line="375" w:lineRule="atLeast"/>
        <w:jc w:val="both"/>
        <w:rPr>
          <w:rFonts w:ascii="Times New Roman" w:hAnsi="Times New Roman"/>
          <w:color w:val="242424"/>
          <w:sz w:val="24"/>
          <w:szCs w:val="24"/>
        </w:rPr>
      </w:pP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Тұрғын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үй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жағдайларын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жақсарту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> 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бағытында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ең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көп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сұранысқа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ие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болған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мақсат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—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тұрғын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үй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құрылыс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жинақтарына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одан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әрі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жинақтау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үшін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салымды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толықтыру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. Осы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мақсат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бойынша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 144 160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алушыға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> 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жалпы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сомасы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 38,26 млн АҚШ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долларын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> 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құрайтын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төлемдер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жүзеге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асырылды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.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Сонымен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қатар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,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тұрғын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үй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сатып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алуға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арналған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ипотекалық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тұрғын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үй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қарызын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алу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үшін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бастапқы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жарна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енгізу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мақсатында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 920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жас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қазақстандыққа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221,38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мың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АҚШ доллары, ал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азаматтық-құқықтық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мәмілелер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бойынша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тұрғын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үйді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меншікке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сатып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алу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(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түпкілікті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есеп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айырысу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)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мақсатында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 531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қазақстандыққа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128,34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мың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АҚШ доллары 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төленді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>.</w:t>
      </w:r>
    </w:p>
    <w:p w14:paraId="7ED41DC0" w14:textId="77777777" w:rsidR="001C1A54" w:rsidRPr="001C1A54" w:rsidRDefault="001C1A54" w:rsidP="001C1A54">
      <w:pPr>
        <w:pStyle w:val="a6"/>
        <w:spacing w:before="0" w:after="0" w:line="375" w:lineRule="atLeast"/>
        <w:jc w:val="both"/>
        <w:rPr>
          <w:rFonts w:ascii="Times New Roman" w:hAnsi="Times New Roman"/>
          <w:color w:val="242424"/>
          <w:sz w:val="24"/>
          <w:szCs w:val="24"/>
        </w:rPr>
      </w:pP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Нысаналы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жинақтарды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білім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алуға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пайдалану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бағытында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қаражаттың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ең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көп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көлемі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Қазақстан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Республикасының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аумағында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орналасқан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білім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беру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ұйымдарының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білім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беру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қызметтеріне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ақы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төлеуге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бағытталды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.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Төлемдер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әрбір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академиялық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кезең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немесе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оқу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жылы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үшін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бөліп-бөліп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немесе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оқу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мерзімінің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бүкіл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кезеңі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үшін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біржолғы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толық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көлемде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жүзеге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асырылады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. Осы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бағыт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бойынша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 61 553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азаматқа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> 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жалпы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сомасы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шамамен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 17,58 млн АҚШ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долларын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> 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құрайтын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төлемдер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жүргізілді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>.</w:t>
      </w:r>
    </w:p>
    <w:p w14:paraId="2A863DF2" w14:textId="77777777" w:rsidR="001C1A54" w:rsidRPr="001C1A54" w:rsidRDefault="001C1A54" w:rsidP="001C1A54">
      <w:pPr>
        <w:pStyle w:val="a6"/>
        <w:spacing w:before="0" w:after="0" w:line="375" w:lineRule="atLeast"/>
        <w:jc w:val="both"/>
        <w:rPr>
          <w:rFonts w:ascii="Times New Roman" w:hAnsi="Times New Roman"/>
          <w:color w:val="242424"/>
          <w:sz w:val="24"/>
          <w:szCs w:val="24"/>
        </w:rPr>
      </w:pP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Басқалармен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қатар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мына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бағыттар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да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сұранысқа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ие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болды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: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білім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беру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жинақтау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салымы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туралы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шарт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бойынша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білім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беру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жинақтау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салымын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толықтыруға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3 092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алушыға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жалпы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сомасы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 810,23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мың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АҚШ доллары 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аударылды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. Ал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шетелдік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білім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беру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ұйымдарының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білім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беру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қызметтеріне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ақы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төлеу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үшін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әрбір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академиялық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кезең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немесе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оқу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жылы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бойынша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бөліп-бөліп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немесе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оқу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мерзімінің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бүкіл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кезеңі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үшін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біржолғы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толық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көлемде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 1 015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азаматқа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266,29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мың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АҚШ доллары 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бағытталды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>.</w:t>
      </w:r>
    </w:p>
    <w:p w14:paraId="7B0335AB" w14:textId="77777777" w:rsidR="001C1A54" w:rsidRPr="001C1A54" w:rsidRDefault="001C1A54" w:rsidP="001C1A54">
      <w:pPr>
        <w:pStyle w:val="a6"/>
        <w:spacing w:before="0" w:after="0" w:line="375" w:lineRule="atLeast"/>
        <w:jc w:val="both"/>
        <w:rPr>
          <w:rFonts w:ascii="Times New Roman" w:hAnsi="Times New Roman"/>
          <w:color w:val="242424"/>
          <w:sz w:val="24"/>
          <w:szCs w:val="24"/>
        </w:rPr>
      </w:pP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Еске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салайық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,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нысаналы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талаптарды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есептеу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нысаналы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талаптарға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қатысушы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> 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қайтыс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болған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> 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немесе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оны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қайтыс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болды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деп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жариялау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туралы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сот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шешімі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заңды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күшіне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енген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жағдайда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тоқтатылады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.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Нысаналы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талаптарға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қатысушының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>/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нысаналы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жинақтарды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алушының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қайтыс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болуына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байланысты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нысаналы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талаптарды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>/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нысаналы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жинақтарды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алу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үшін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олардың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мұрагерлері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Қазақстан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Республикасының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Үкіметі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белгілеген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тәртіппен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БЖЗҚ-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ға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жүгіне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алады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>.</w:t>
      </w:r>
    </w:p>
    <w:p w14:paraId="452EC945" w14:textId="77777777" w:rsidR="001C1A54" w:rsidRPr="001C1A54" w:rsidRDefault="001C1A54" w:rsidP="001C1A54">
      <w:pPr>
        <w:pStyle w:val="a6"/>
        <w:spacing w:line="375" w:lineRule="atLeast"/>
        <w:jc w:val="both"/>
        <w:rPr>
          <w:rFonts w:ascii="Times New Roman" w:hAnsi="Times New Roman"/>
          <w:color w:val="242424"/>
          <w:sz w:val="24"/>
          <w:szCs w:val="24"/>
        </w:rPr>
      </w:pPr>
      <w:r w:rsidRPr="001C1A54">
        <w:rPr>
          <w:rFonts w:ascii="Times New Roman" w:hAnsi="Times New Roman"/>
          <w:color w:val="242424"/>
          <w:sz w:val="24"/>
          <w:szCs w:val="24"/>
        </w:rPr>
        <w:t xml:space="preserve">2026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жылғы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1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қазандағы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жағдай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бойынша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мұрагерлерге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жалпы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сомасы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77,23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мың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АҚШ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долларын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құрайтын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төлемдер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жүзеге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асырылды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.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Бұл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қаражатты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236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азамат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алды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>.</w:t>
      </w:r>
    </w:p>
    <w:p w14:paraId="2EEC487D" w14:textId="77777777" w:rsidR="001C1A54" w:rsidRPr="001C1A54" w:rsidRDefault="001C1A54" w:rsidP="001C1A54">
      <w:pPr>
        <w:pStyle w:val="a6"/>
        <w:spacing w:before="0" w:after="0" w:line="375" w:lineRule="atLeast"/>
        <w:jc w:val="both"/>
        <w:rPr>
          <w:rFonts w:ascii="Times New Roman" w:hAnsi="Times New Roman"/>
          <w:color w:val="242424"/>
          <w:sz w:val="24"/>
          <w:szCs w:val="24"/>
        </w:rPr>
      </w:pP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Нысаналы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жинақтарды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тұрғын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үй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жағдайларын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жақсарту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және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(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немесе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)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білім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алуға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ақы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төлеу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мақсатында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төлеу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туралы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уәкілетті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операторлар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мен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өңірлер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бөлінісіндегі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> 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fldChar w:fldCharType="begin"/>
      </w:r>
      <w:r w:rsidRPr="001C1A54">
        <w:rPr>
          <w:rFonts w:ascii="Times New Roman" w:hAnsi="Times New Roman"/>
          <w:color w:val="242424"/>
          <w:sz w:val="24"/>
          <w:szCs w:val="24"/>
        </w:rPr>
        <w:instrText xml:space="preserve"> HYPERLINK "https://www.enpf.kz/kz/indicators/national-fund-for-kids/education.php" </w:instrText>
      </w:r>
      <w:r w:rsidRPr="001C1A54">
        <w:rPr>
          <w:rFonts w:ascii="Times New Roman" w:hAnsi="Times New Roman"/>
          <w:color w:val="242424"/>
          <w:sz w:val="24"/>
          <w:szCs w:val="24"/>
        </w:rPr>
        <w:fldChar w:fldCharType="separate"/>
      </w:r>
      <w:r w:rsidRPr="001C1A54">
        <w:rPr>
          <w:rStyle w:val="a7"/>
          <w:rFonts w:ascii="Times New Roman" w:hAnsi="Times New Roman"/>
          <w:color w:val="006A50"/>
          <w:sz w:val="24"/>
          <w:szCs w:val="24"/>
        </w:rPr>
        <w:t>толық</w:t>
      </w:r>
      <w:proofErr w:type="spellEnd"/>
      <w:r w:rsidRPr="001C1A54">
        <w:rPr>
          <w:rStyle w:val="a7"/>
          <w:rFonts w:ascii="Times New Roman" w:hAnsi="Times New Roman"/>
          <w:color w:val="006A50"/>
          <w:sz w:val="24"/>
          <w:szCs w:val="24"/>
        </w:rPr>
        <w:t xml:space="preserve"> </w:t>
      </w:r>
      <w:proofErr w:type="spellStart"/>
      <w:r w:rsidRPr="001C1A54">
        <w:rPr>
          <w:rStyle w:val="a7"/>
          <w:rFonts w:ascii="Times New Roman" w:hAnsi="Times New Roman"/>
          <w:color w:val="006A50"/>
          <w:sz w:val="24"/>
          <w:szCs w:val="24"/>
        </w:rPr>
        <w:t>ақпаратпен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fldChar w:fldCharType="end"/>
      </w:r>
      <w:r w:rsidRPr="001C1A54">
        <w:rPr>
          <w:rFonts w:ascii="Times New Roman" w:hAnsi="Times New Roman"/>
          <w:color w:val="242424"/>
          <w:sz w:val="24"/>
          <w:szCs w:val="24"/>
        </w:rPr>
        <w:t xml:space="preserve"> enpf.kz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сайтында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танысуға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болады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>.</w:t>
      </w:r>
    </w:p>
    <w:p w14:paraId="39A5B6E2" w14:textId="77777777" w:rsidR="001C1A54" w:rsidRPr="001C1A54" w:rsidRDefault="001C1A54" w:rsidP="001C1A54">
      <w:pPr>
        <w:pStyle w:val="a6"/>
        <w:spacing w:before="0" w:after="0" w:line="375" w:lineRule="atLeast"/>
        <w:jc w:val="both"/>
        <w:rPr>
          <w:rFonts w:ascii="Times New Roman" w:hAnsi="Times New Roman"/>
          <w:color w:val="242424"/>
          <w:sz w:val="24"/>
          <w:szCs w:val="24"/>
        </w:rPr>
      </w:pP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Естеріңізге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сала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кетейік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, 2025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жылдың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қорытындысы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бойынша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қазақстандық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бір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балаға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> 130,71 АҚШ доллары 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кезекті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есептеу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жүргізілді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. 2024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жылы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– 129,38 АҚШ доллары, 2023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жылы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- 100,52 АҚШ доллары 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мөлшерінде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қаражат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аударылған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болатын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>.</w:t>
      </w:r>
    </w:p>
    <w:p w14:paraId="2565BCEB" w14:textId="77777777" w:rsidR="001C1A54" w:rsidRPr="001C1A54" w:rsidRDefault="001C1A54" w:rsidP="001C1A54">
      <w:pPr>
        <w:pStyle w:val="a6"/>
        <w:spacing w:before="0" w:after="0" w:line="375" w:lineRule="atLeast"/>
        <w:jc w:val="both"/>
        <w:rPr>
          <w:rFonts w:ascii="Times New Roman" w:hAnsi="Times New Roman"/>
          <w:color w:val="242424"/>
          <w:sz w:val="24"/>
          <w:szCs w:val="24"/>
        </w:rPr>
      </w:pPr>
      <w:r w:rsidRPr="001C1A54">
        <w:rPr>
          <w:rFonts w:ascii="Times New Roman" w:hAnsi="Times New Roman"/>
          <w:color w:val="242424"/>
          <w:sz w:val="24"/>
          <w:szCs w:val="24"/>
        </w:rPr>
        <w:t xml:space="preserve">18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жасқа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дейінгі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балаларға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жыл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сайын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Ұлттық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қордан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бөлінетін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сомалар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олардың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БЖЗҚ-да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ашылған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шоттарында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ескерілетін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нысаналы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талаптар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түрінде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есептеледі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.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Бұл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ретте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,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заңнамаға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сәйкес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,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жас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қазақстандықтарға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есептелген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сомалар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Ұлттық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қор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активтерінің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құрамында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қалады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және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инвестициялануын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жалғастырады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.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Одан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әрі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инвестициялау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нәтижесінде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жыл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сайын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әрбір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баланың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нысаналы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талаптарының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сомасы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> 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алынған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инвестициялық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табыс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есебінен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қосымша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өседі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>.</w:t>
      </w:r>
    </w:p>
    <w:p w14:paraId="4B0D3B6B" w14:textId="77777777" w:rsidR="001C1A54" w:rsidRPr="001C1A54" w:rsidRDefault="001C1A54" w:rsidP="001C1A54">
      <w:pPr>
        <w:pStyle w:val="a6"/>
        <w:spacing w:before="0" w:after="0" w:line="375" w:lineRule="atLeast"/>
        <w:jc w:val="both"/>
        <w:rPr>
          <w:rFonts w:ascii="Times New Roman" w:hAnsi="Times New Roman"/>
          <w:color w:val="242424"/>
          <w:sz w:val="24"/>
          <w:szCs w:val="24"/>
        </w:rPr>
      </w:pP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Нәтижесінде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бағдарламаға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қатысатын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балада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барлық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жинақталған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нысаналы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талаптардың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> 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жиынтық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сомасы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> (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жыл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сайын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қосымша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есептелетін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инвестициялық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кірісті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қоса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алғанда</w:t>
      </w:r>
      <w:proofErr w:type="spellEnd"/>
      <w:proofErr w:type="gramStart"/>
      <w:r w:rsidRPr="001C1A54">
        <w:rPr>
          <w:rFonts w:ascii="Times New Roman" w:hAnsi="Times New Roman"/>
          <w:color w:val="242424"/>
          <w:sz w:val="24"/>
          <w:szCs w:val="24"/>
        </w:rPr>
        <w:t>) :</w:t>
      </w:r>
      <w:proofErr w:type="gramEnd"/>
    </w:p>
    <w:p w14:paraId="55AD4C9D" w14:textId="77777777" w:rsidR="001C1A54" w:rsidRPr="001C1A54" w:rsidRDefault="001C1A54" w:rsidP="001C1A54">
      <w:pPr>
        <w:pStyle w:val="a6"/>
        <w:numPr>
          <w:ilvl w:val="0"/>
          <w:numId w:val="11"/>
        </w:numPr>
        <w:spacing w:before="0" w:after="0" w:line="375" w:lineRule="atLeast"/>
        <w:jc w:val="both"/>
        <w:rPr>
          <w:rFonts w:ascii="Times New Roman" w:hAnsi="Times New Roman"/>
          <w:color w:val="242424"/>
          <w:sz w:val="24"/>
          <w:szCs w:val="24"/>
        </w:rPr>
      </w:pP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үшінші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жыл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- 370 доллар 56 цент;</w:t>
      </w:r>
    </w:p>
    <w:p w14:paraId="74610D95" w14:textId="77777777" w:rsidR="001C1A54" w:rsidRPr="001C1A54" w:rsidRDefault="001C1A54" w:rsidP="001C1A54">
      <w:pPr>
        <w:pStyle w:val="a6"/>
        <w:numPr>
          <w:ilvl w:val="0"/>
          <w:numId w:val="11"/>
        </w:numPr>
        <w:spacing w:before="0" w:after="0" w:line="375" w:lineRule="atLeast"/>
        <w:jc w:val="both"/>
        <w:rPr>
          <w:rFonts w:ascii="Times New Roman" w:hAnsi="Times New Roman"/>
          <w:color w:val="242424"/>
          <w:sz w:val="24"/>
          <w:szCs w:val="24"/>
        </w:rPr>
      </w:pP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екінші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жыл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- 263 доллар 93 цент;</w:t>
      </w:r>
    </w:p>
    <w:p w14:paraId="4A52F235" w14:textId="77777777" w:rsidR="001C1A54" w:rsidRPr="001C1A54" w:rsidRDefault="001C1A54" w:rsidP="001C1A54">
      <w:pPr>
        <w:pStyle w:val="a6"/>
        <w:numPr>
          <w:ilvl w:val="0"/>
          <w:numId w:val="11"/>
        </w:numPr>
        <w:spacing w:before="0" w:after="0" w:line="375" w:lineRule="atLeast"/>
        <w:jc w:val="both"/>
        <w:rPr>
          <w:rFonts w:ascii="Times New Roman" w:hAnsi="Times New Roman"/>
          <w:color w:val="242424"/>
          <w:sz w:val="24"/>
          <w:szCs w:val="24"/>
        </w:rPr>
      </w:pP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бірінші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жыл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қатысып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отырған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баланың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шотында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> 130 доллар 71 цент.</w:t>
      </w:r>
    </w:p>
    <w:p w14:paraId="6B22B670" w14:textId="77777777" w:rsidR="001C1A54" w:rsidRPr="001C1A54" w:rsidRDefault="001C1A54" w:rsidP="001C1A54">
      <w:pPr>
        <w:pStyle w:val="a6"/>
        <w:spacing w:before="0" w:after="0" w:line="375" w:lineRule="atLeast"/>
        <w:jc w:val="both"/>
        <w:rPr>
          <w:rFonts w:ascii="Times New Roman" w:hAnsi="Times New Roman"/>
          <w:color w:val="242424"/>
          <w:sz w:val="24"/>
          <w:szCs w:val="24"/>
        </w:rPr>
      </w:pPr>
      <w:r w:rsidRPr="001C1A54">
        <w:rPr>
          <w:rFonts w:ascii="Times New Roman" w:hAnsi="Times New Roman"/>
          <w:color w:val="242424"/>
          <w:sz w:val="24"/>
          <w:szCs w:val="24"/>
        </w:rPr>
        <w:t xml:space="preserve">18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жасқа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толмаған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баланың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бағдарламаға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қатысуы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туралы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ақпаратты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оның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ата-анасы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және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өзге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де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заңды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өкілдері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> kids.enpf.kz 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сайтында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баланың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ЖСН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бойынша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, eGov.kz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электрондық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үкімет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порталындағы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жеке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кабинетте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,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сондай-ақ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> 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eGov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Mobile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> 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және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кейбір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екінші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деңгейдегі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банктердің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мобильді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қосымшаларында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тексере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алады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>.</w:t>
      </w:r>
    </w:p>
    <w:p w14:paraId="2DBDE910" w14:textId="77777777" w:rsidR="001C1A54" w:rsidRPr="001C1A54" w:rsidRDefault="001C1A54" w:rsidP="001C1A54">
      <w:pPr>
        <w:pStyle w:val="a6"/>
        <w:spacing w:before="0" w:after="0" w:line="375" w:lineRule="atLeast"/>
        <w:jc w:val="both"/>
        <w:rPr>
          <w:rFonts w:ascii="Times New Roman" w:hAnsi="Times New Roman"/>
          <w:color w:val="242424"/>
          <w:sz w:val="24"/>
          <w:szCs w:val="24"/>
        </w:rPr>
      </w:pP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Егер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балаларға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2025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есепті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жылы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есептелген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нысаналы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талаптар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туралы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ақпарат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көрсетілмесе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,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онда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мобильді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қосымшалардағы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> 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құжаттарды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төменде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көрсетілген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жолмен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жаңарту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қажет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>:</w:t>
      </w:r>
    </w:p>
    <w:p w14:paraId="69A2E6BF" w14:textId="77777777" w:rsidR="001C1A54" w:rsidRPr="001C1A54" w:rsidRDefault="001C1A54" w:rsidP="001C1A54">
      <w:pPr>
        <w:pStyle w:val="a6"/>
        <w:numPr>
          <w:ilvl w:val="0"/>
          <w:numId w:val="12"/>
        </w:numPr>
        <w:spacing w:line="375" w:lineRule="atLeast"/>
        <w:jc w:val="both"/>
        <w:rPr>
          <w:rFonts w:ascii="Times New Roman" w:hAnsi="Times New Roman"/>
          <w:color w:val="242424"/>
          <w:sz w:val="24"/>
          <w:szCs w:val="24"/>
        </w:rPr>
      </w:pP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eGov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Mobile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қосымшасында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>: "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Цифрлық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құжаттар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>" - "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Отбасы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>" - "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Құжаттар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тізімін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жаңарту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>" - "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Ұлттық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қордан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есептеулер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>";</w:t>
      </w:r>
    </w:p>
    <w:p w14:paraId="297B28B8" w14:textId="77777777" w:rsidR="001C1A54" w:rsidRPr="001C1A54" w:rsidRDefault="001C1A54" w:rsidP="001C1A54">
      <w:pPr>
        <w:pStyle w:val="a6"/>
        <w:numPr>
          <w:ilvl w:val="0"/>
          <w:numId w:val="12"/>
        </w:numPr>
        <w:spacing w:line="375" w:lineRule="atLeast"/>
        <w:jc w:val="both"/>
        <w:rPr>
          <w:rFonts w:ascii="Times New Roman" w:hAnsi="Times New Roman"/>
          <w:color w:val="242424"/>
          <w:sz w:val="24"/>
          <w:szCs w:val="24"/>
        </w:rPr>
      </w:pP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екінші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деңгейдегі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банктердің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мобильді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қосымшаларында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,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мысалы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Kaspi.kz: "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Мемлекеттік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қызметтер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" - "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Барлық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құжаттар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>" - "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Құжаттар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тізімін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жаңарту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>" - "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Ұлттық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қордан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есептеулер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>".</w:t>
      </w:r>
    </w:p>
    <w:p w14:paraId="74D5F3EE" w14:textId="77777777" w:rsidR="001C1A54" w:rsidRPr="001C1A54" w:rsidRDefault="001C1A54" w:rsidP="001C1A54">
      <w:pPr>
        <w:pStyle w:val="a6"/>
        <w:spacing w:before="0" w:after="0" w:line="375" w:lineRule="atLeast"/>
        <w:jc w:val="both"/>
        <w:rPr>
          <w:rFonts w:ascii="Times New Roman" w:hAnsi="Times New Roman"/>
          <w:color w:val="242424"/>
          <w:sz w:val="24"/>
          <w:szCs w:val="24"/>
        </w:rPr>
      </w:pPr>
      <w:r w:rsidRPr="001C1A54">
        <w:rPr>
          <w:rFonts w:ascii="Times New Roman" w:hAnsi="Times New Roman"/>
          <w:color w:val="242424"/>
          <w:sz w:val="24"/>
          <w:szCs w:val="24"/>
        </w:rPr>
        <w:t> 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Биыл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18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жасқа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толған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немесе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толатын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балаларға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есептелген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нысаналы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талаптар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туралы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мәліметтердің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заңды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өкілдің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жеке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кабинетінде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көрсетілмеуі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нысаналы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талаптардың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нысаналы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жинақтарға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(НЖ)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айналуына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байланысты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.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Осыған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орай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>, 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есептелген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қаржы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туралы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ақпаратқа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қол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жеткізу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құқығы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тікелей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НЖ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алушыға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>, 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яғни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2026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жылы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18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жасқа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толған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немесе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толатын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азаматқа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беріледі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.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Аталған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азаматтар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НЖ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туралы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ақпаратты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Бірыңғай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жинақтаушы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зейнетақы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қоры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интернет-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ресурсындағы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немесе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электрондық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үкімет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порталындағы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жеке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кабинеті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арқылы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өз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бетінше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алуы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тиіс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. Ал 18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жасқа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толғаннан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кейін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НЖ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төлемдерін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тұрғын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үй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жағдайларын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жақсарту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және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(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немесе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)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білім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алу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ақысын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төлеу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мақсатында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алу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үшін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уәкілетті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операторға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жүгініп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, АҚШ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долларымен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банктік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шот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ашып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>, онлайн-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өтініш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беруі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қажет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>.</w:t>
      </w:r>
    </w:p>
    <w:p w14:paraId="4EFBF08A" w14:textId="77777777" w:rsidR="001C1A54" w:rsidRPr="001C1A54" w:rsidRDefault="001C1A54" w:rsidP="001C1A54">
      <w:pPr>
        <w:pStyle w:val="a6"/>
        <w:spacing w:line="375" w:lineRule="atLeast"/>
        <w:jc w:val="both"/>
        <w:rPr>
          <w:rFonts w:ascii="Times New Roman" w:hAnsi="Times New Roman"/>
          <w:color w:val="242424"/>
          <w:sz w:val="24"/>
          <w:szCs w:val="24"/>
        </w:rPr>
      </w:pP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Бүгінгі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күні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уәкілетті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операторлар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>:</w:t>
      </w:r>
    </w:p>
    <w:p w14:paraId="3247BA5F" w14:textId="77777777" w:rsidR="001C1A54" w:rsidRPr="001C1A54" w:rsidRDefault="001C1A54" w:rsidP="001C1A54">
      <w:pPr>
        <w:pStyle w:val="a6"/>
        <w:numPr>
          <w:ilvl w:val="0"/>
          <w:numId w:val="13"/>
        </w:numPr>
        <w:spacing w:line="375" w:lineRule="atLeast"/>
        <w:jc w:val="both"/>
        <w:rPr>
          <w:rFonts w:ascii="Times New Roman" w:hAnsi="Times New Roman"/>
          <w:color w:val="242424"/>
          <w:sz w:val="24"/>
          <w:szCs w:val="24"/>
        </w:rPr>
      </w:pPr>
      <w:r w:rsidRPr="001C1A54">
        <w:rPr>
          <w:rFonts w:ascii="Times New Roman" w:hAnsi="Times New Roman"/>
          <w:color w:val="242424"/>
          <w:sz w:val="24"/>
          <w:szCs w:val="24"/>
        </w:rPr>
        <w:t>"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Отбасы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банкі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>" АҚ (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тұрғын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үй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және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білім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алу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ақысын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төлеу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>),</w:t>
      </w:r>
    </w:p>
    <w:p w14:paraId="04C598FF" w14:textId="77777777" w:rsidR="001C1A54" w:rsidRPr="001C1A54" w:rsidRDefault="001C1A54" w:rsidP="001C1A54">
      <w:pPr>
        <w:pStyle w:val="a6"/>
        <w:numPr>
          <w:ilvl w:val="0"/>
          <w:numId w:val="13"/>
        </w:numPr>
        <w:spacing w:line="375" w:lineRule="atLeast"/>
        <w:jc w:val="both"/>
        <w:rPr>
          <w:rFonts w:ascii="Times New Roman" w:hAnsi="Times New Roman"/>
          <w:color w:val="242424"/>
          <w:sz w:val="24"/>
          <w:szCs w:val="24"/>
        </w:rPr>
      </w:pPr>
      <w:r w:rsidRPr="001C1A54">
        <w:rPr>
          <w:rFonts w:ascii="Times New Roman" w:hAnsi="Times New Roman"/>
          <w:color w:val="242424"/>
          <w:sz w:val="24"/>
          <w:szCs w:val="24"/>
        </w:rPr>
        <w:t>"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Халық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банкі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>" АҚ (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білім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алу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ақысын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төлеу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>),</w:t>
      </w:r>
    </w:p>
    <w:p w14:paraId="2B8B10E1" w14:textId="77777777" w:rsidR="001C1A54" w:rsidRPr="001C1A54" w:rsidRDefault="001C1A54" w:rsidP="001C1A54">
      <w:pPr>
        <w:pStyle w:val="a6"/>
        <w:numPr>
          <w:ilvl w:val="0"/>
          <w:numId w:val="13"/>
        </w:numPr>
        <w:spacing w:line="375" w:lineRule="atLeast"/>
        <w:jc w:val="both"/>
        <w:rPr>
          <w:rFonts w:ascii="Times New Roman" w:hAnsi="Times New Roman"/>
          <w:color w:val="242424"/>
          <w:sz w:val="24"/>
          <w:szCs w:val="24"/>
        </w:rPr>
      </w:pPr>
      <w:r w:rsidRPr="001C1A54">
        <w:rPr>
          <w:rFonts w:ascii="Times New Roman" w:hAnsi="Times New Roman"/>
          <w:color w:val="242424"/>
          <w:sz w:val="24"/>
          <w:szCs w:val="24"/>
        </w:rPr>
        <w:t xml:space="preserve">"Банк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ЦентрКредит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>" АҚ (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білім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алу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ақысын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төлеу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>).</w:t>
      </w:r>
    </w:p>
    <w:p w14:paraId="111361F5" w14:textId="77777777" w:rsidR="001C1A54" w:rsidRPr="001C1A54" w:rsidRDefault="001C1A54" w:rsidP="001C1A54">
      <w:pPr>
        <w:pStyle w:val="a6"/>
        <w:spacing w:before="0" w:after="0" w:line="375" w:lineRule="atLeast"/>
        <w:jc w:val="both"/>
        <w:rPr>
          <w:rFonts w:ascii="Times New Roman" w:hAnsi="Times New Roman"/>
          <w:color w:val="242424"/>
          <w:sz w:val="24"/>
          <w:szCs w:val="24"/>
        </w:rPr>
      </w:pP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Нысаналы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талаптарға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қатысушы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кәмелетке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толмаған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балалар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және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нысаналы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жинақтарды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кәмелетке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толған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алушылар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бойынша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,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сондай-ақ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нысаналы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жинақтарды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тұрғын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үйге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және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(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немесе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)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білім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алуға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> 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fldChar w:fldCharType="begin"/>
      </w:r>
      <w:r w:rsidRPr="001C1A54">
        <w:rPr>
          <w:rFonts w:ascii="Times New Roman" w:hAnsi="Times New Roman"/>
          <w:color w:val="242424"/>
          <w:sz w:val="24"/>
          <w:szCs w:val="24"/>
        </w:rPr>
        <w:instrText xml:space="preserve"> HYPERLINK "https://www.enpf.kz/kz/indicators/national-fund-for-kids/education.php" </w:instrText>
      </w:r>
      <w:r w:rsidRPr="001C1A54">
        <w:rPr>
          <w:rFonts w:ascii="Times New Roman" w:hAnsi="Times New Roman"/>
          <w:color w:val="242424"/>
          <w:sz w:val="24"/>
          <w:szCs w:val="24"/>
        </w:rPr>
        <w:fldChar w:fldCharType="separate"/>
      </w:r>
      <w:r w:rsidRPr="001C1A54">
        <w:rPr>
          <w:rStyle w:val="a7"/>
          <w:rFonts w:ascii="Times New Roman" w:hAnsi="Times New Roman"/>
          <w:color w:val="006A50"/>
          <w:sz w:val="24"/>
          <w:szCs w:val="24"/>
        </w:rPr>
        <w:t>пайдалану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fldChar w:fldCharType="end"/>
      </w:r>
      <w:r w:rsidRPr="001C1A54">
        <w:rPr>
          <w:rFonts w:ascii="Times New Roman" w:hAnsi="Times New Roman"/>
          <w:color w:val="242424"/>
          <w:sz w:val="24"/>
          <w:szCs w:val="24"/>
        </w:rPr>
        <w:t> 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жөніндегі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> 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fldChar w:fldCharType="begin"/>
      </w:r>
      <w:r w:rsidRPr="001C1A54">
        <w:rPr>
          <w:rFonts w:ascii="Times New Roman" w:hAnsi="Times New Roman"/>
          <w:color w:val="242424"/>
          <w:sz w:val="24"/>
          <w:szCs w:val="24"/>
        </w:rPr>
        <w:instrText xml:space="preserve"> HYPERLINK "https://www.enpf.kz/kz/indicators/national-fund-for-kids/participants.php" </w:instrText>
      </w:r>
      <w:r w:rsidRPr="001C1A54">
        <w:rPr>
          <w:rFonts w:ascii="Times New Roman" w:hAnsi="Times New Roman"/>
          <w:color w:val="242424"/>
          <w:sz w:val="24"/>
          <w:szCs w:val="24"/>
        </w:rPr>
        <w:fldChar w:fldCharType="separate"/>
      </w:r>
      <w:r w:rsidRPr="001C1A54">
        <w:rPr>
          <w:rStyle w:val="a7"/>
          <w:rFonts w:ascii="Times New Roman" w:hAnsi="Times New Roman"/>
          <w:color w:val="006A50"/>
          <w:sz w:val="24"/>
          <w:szCs w:val="24"/>
        </w:rPr>
        <w:t>статистикамен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fldChar w:fldCharType="end"/>
      </w:r>
      <w:r w:rsidRPr="001C1A54">
        <w:rPr>
          <w:rFonts w:ascii="Times New Roman" w:hAnsi="Times New Roman"/>
          <w:color w:val="242424"/>
          <w:sz w:val="24"/>
          <w:szCs w:val="24"/>
        </w:rPr>
        <w:t xml:space="preserve"> enpf.kz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сайтында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танысуға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болады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>.</w:t>
      </w:r>
      <w:r w:rsidRPr="001C1A54">
        <w:rPr>
          <w:rFonts w:ascii="Times New Roman" w:hAnsi="Times New Roman"/>
          <w:color w:val="242424"/>
          <w:sz w:val="24"/>
          <w:szCs w:val="24"/>
        </w:rPr>
        <w:br/>
        <w:t xml:space="preserve">kids.enpf.kz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сайтында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Бағдарламаның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шарттарымен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танысып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,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қажетті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нұсқаулықтар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алып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,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өзіңізді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қызықтыратын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сұрақтарыңызға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жауап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алуға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болады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. БЖЗҚ/ЕНПФ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YouTube-арнасында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осы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тақырып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бойынша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бейне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нұсқаулықты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көруге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болады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>:</w:t>
      </w:r>
    </w:p>
    <w:p w14:paraId="2FA19BCB" w14:textId="77777777" w:rsidR="001C1A54" w:rsidRPr="001C1A54" w:rsidRDefault="001C1A54" w:rsidP="001C1A54">
      <w:pPr>
        <w:pStyle w:val="a6"/>
        <w:spacing w:before="0" w:after="0" w:line="375" w:lineRule="atLeast"/>
        <w:jc w:val="both"/>
        <w:rPr>
          <w:rFonts w:ascii="Times New Roman" w:hAnsi="Times New Roman"/>
          <w:color w:val="242424"/>
          <w:sz w:val="24"/>
          <w:szCs w:val="24"/>
        </w:rPr>
      </w:pPr>
      <w:r w:rsidRPr="001C1A54">
        <w:rPr>
          <w:rFonts w:ascii="Times New Roman" w:hAnsi="Times New Roman"/>
          <w:color w:val="242424"/>
          <w:sz w:val="24"/>
          <w:szCs w:val="24"/>
        </w:rPr>
        <w:t xml:space="preserve">«БЖЗҚ» АҚ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Басқарма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төрағасы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Ж.Б.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Құрмановтың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бейнетүсініктемесі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>:</w:t>
      </w:r>
      <w:r w:rsidRPr="001C1A54">
        <w:rPr>
          <w:rFonts w:ascii="Times New Roman" w:hAnsi="Times New Roman"/>
          <w:color w:val="242424"/>
          <w:sz w:val="24"/>
          <w:szCs w:val="24"/>
        </w:rPr>
        <w:br/>
      </w:r>
      <w:hyperlink r:id="rId8" w:history="1">
        <w:r w:rsidRPr="001C1A54">
          <w:rPr>
            <w:rStyle w:val="a7"/>
            <w:rFonts w:ascii="Times New Roman" w:hAnsi="Times New Roman"/>
            <w:color w:val="006A50"/>
            <w:sz w:val="24"/>
            <w:szCs w:val="24"/>
          </w:rPr>
          <w:t>https://www.youtube.com/watch?app=desktop&amp;v=30CdPWl6dv0</w:t>
        </w:r>
      </w:hyperlink>
    </w:p>
    <w:p w14:paraId="65E27F87" w14:textId="77777777" w:rsidR="001C1A54" w:rsidRPr="001C1A54" w:rsidRDefault="001C1A54" w:rsidP="001C1A54">
      <w:pPr>
        <w:pStyle w:val="a6"/>
        <w:spacing w:before="0" w:after="0" w:line="375" w:lineRule="atLeast"/>
        <w:jc w:val="both"/>
        <w:rPr>
          <w:rFonts w:ascii="Times New Roman" w:hAnsi="Times New Roman"/>
          <w:color w:val="242424"/>
          <w:sz w:val="24"/>
          <w:szCs w:val="24"/>
        </w:rPr>
      </w:pPr>
      <w:r w:rsidRPr="001C1A54">
        <w:rPr>
          <w:rFonts w:ascii="Times New Roman" w:hAnsi="Times New Roman"/>
          <w:color w:val="242424"/>
          <w:sz w:val="24"/>
          <w:szCs w:val="24"/>
        </w:rPr>
        <w:t xml:space="preserve"> «БЖЗҚ» АҚ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Басқарушы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директоры М.Т.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Шәріповтың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бейнетүсініктемесі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>:</w:t>
      </w:r>
      <w:r w:rsidRPr="001C1A54">
        <w:rPr>
          <w:rFonts w:ascii="Times New Roman" w:hAnsi="Times New Roman"/>
          <w:color w:val="242424"/>
          <w:sz w:val="24"/>
          <w:szCs w:val="24"/>
        </w:rPr>
        <w:br/>
      </w:r>
      <w:hyperlink r:id="rId9" w:history="1">
        <w:r w:rsidRPr="001C1A54">
          <w:rPr>
            <w:rStyle w:val="a7"/>
            <w:rFonts w:ascii="Times New Roman" w:hAnsi="Times New Roman"/>
            <w:color w:val="006A50"/>
            <w:sz w:val="24"/>
            <w:szCs w:val="24"/>
          </w:rPr>
          <w:t>https://www.youtube.com/watch?v=APg2vATmMk0</w:t>
        </w:r>
      </w:hyperlink>
    </w:p>
    <w:p w14:paraId="3D435481" w14:textId="77777777" w:rsidR="001C1A54" w:rsidRPr="001C1A54" w:rsidRDefault="001C1A54" w:rsidP="001C1A54">
      <w:pPr>
        <w:pStyle w:val="a6"/>
        <w:spacing w:before="0" w:after="0" w:line="375" w:lineRule="atLeast"/>
        <w:jc w:val="both"/>
        <w:rPr>
          <w:rFonts w:ascii="Times New Roman" w:hAnsi="Times New Roman"/>
          <w:color w:val="242424"/>
          <w:sz w:val="24"/>
          <w:szCs w:val="24"/>
        </w:rPr>
      </w:pPr>
      <w:r w:rsidRPr="001C1A54">
        <w:rPr>
          <w:rFonts w:ascii="Times New Roman" w:hAnsi="Times New Roman"/>
          <w:color w:val="242424"/>
          <w:sz w:val="24"/>
          <w:szCs w:val="24"/>
        </w:rPr>
        <w:t>«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Ұлттық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қор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–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балаларға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»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бағдарламасы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бойынша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br/>
        <w:t>«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Сұрақ-жауап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»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бейнетүсініктемесі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>:</w:t>
      </w:r>
      <w:r w:rsidRPr="001C1A54">
        <w:rPr>
          <w:rFonts w:ascii="Times New Roman" w:hAnsi="Times New Roman"/>
          <w:color w:val="242424"/>
          <w:sz w:val="24"/>
          <w:szCs w:val="24"/>
        </w:rPr>
        <w:br/>
      </w:r>
      <w:hyperlink r:id="rId10" w:history="1">
        <w:r w:rsidRPr="001C1A54">
          <w:rPr>
            <w:rStyle w:val="a7"/>
            <w:rFonts w:ascii="Times New Roman" w:hAnsi="Times New Roman"/>
            <w:sz w:val="24"/>
            <w:szCs w:val="24"/>
          </w:rPr>
          <w:t>https://www.youtube.com/watch?v=4cKr1VCAvUk</w:t>
        </w:r>
      </w:hyperlink>
      <w:r w:rsidRPr="001C1A54">
        <w:rPr>
          <w:rFonts w:ascii="Times New Roman" w:hAnsi="Times New Roman"/>
          <w:color w:val="242424"/>
          <w:sz w:val="24"/>
          <w:szCs w:val="24"/>
        </w:rPr>
        <w:br/>
      </w:r>
      <w:hyperlink r:id="rId11" w:history="1">
        <w:r w:rsidRPr="001C1A54">
          <w:rPr>
            <w:rStyle w:val="a7"/>
            <w:rFonts w:ascii="Times New Roman" w:hAnsi="Times New Roman"/>
            <w:color w:val="006A50"/>
            <w:sz w:val="24"/>
            <w:szCs w:val="24"/>
          </w:rPr>
          <w:t>https://www.youtube.com/watch?v=mrV0y37Gjnk</w:t>
        </w:r>
      </w:hyperlink>
    </w:p>
    <w:p w14:paraId="5B0DB95F" w14:textId="77777777" w:rsidR="001C1A54" w:rsidRPr="001C1A54" w:rsidRDefault="001C1A54" w:rsidP="001C1A54">
      <w:pPr>
        <w:pStyle w:val="a6"/>
        <w:spacing w:before="0" w:after="0" w:line="375" w:lineRule="atLeast"/>
        <w:jc w:val="both"/>
        <w:rPr>
          <w:rFonts w:ascii="Times New Roman" w:hAnsi="Times New Roman"/>
          <w:color w:val="242424"/>
          <w:sz w:val="24"/>
          <w:szCs w:val="24"/>
        </w:rPr>
      </w:pPr>
      <w:r w:rsidRPr="001C1A54">
        <w:rPr>
          <w:rFonts w:ascii="Times New Roman" w:hAnsi="Times New Roman"/>
          <w:color w:val="242424"/>
          <w:sz w:val="24"/>
          <w:szCs w:val="24"/>
        </w:rPr>
        <w:t>«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Ұлттық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қор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–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балаларға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» сайты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бойынша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нұсқаулық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>:</w:t>
      </w:r>
      <w:r w:rsidRPr="001C1A54">
        <w:rPr>
          <w:rFonts w:ascii="Times New Roman" w:hAnsi="Times New Roman"/>
          <w:color w:val="242424"/>
          <w:sz w:val="24"/>
          <w:szCs w:val="24"/>
        </w:rPr>
        <w:br/>
      </w:r>
      <w:hyperlink r:id="rId12" w:history="1">
        <w:r w:rsidRPr="001C1A54">
          <w:rPr>
            <w:rStyle w:val="a7"/>
            <w:rFonts w:ascii="Times New Roman" w:hAnsi="Times New Roman"/>
            <w:color w:val="006A50"/>
            <w:sz w:val="24"/>
            <w:szCs w:val="24"/>
          </w:rPr>
          <w:t>https://www.youtube.com/watch?v=VgP3dmMwAHc</w:t>
        </w:r>
      </w:hyperlink>
      <w:r w:rsidRPr="001C1A54">
        <w:rPr>
          <w:rFonts w:ascii="Times New Roman" w:hAnsi="Times New Roman"/>
          <w:color w:val="242424"/>
          <w:sz w:val="24"/>
          <w:szCs w:val="24"/>
        </w:rPr>
        <w:br/>
      </w:r>
      <w:hyperlink r:id="rId13" w:history="1">
        <w:r w:rsidRPr="001C1A54">
          <w:rPr>
            <w:rStyle w:val="a7"/>
            <w:rFonts w:ascii="Times New Roman" w:hAnsi="Times New Roman"/>
            <w:color w:val="006A50"/>
            <w:sz w:val="24"/>
            <w:szCs w:val="24"/>
          </w:rPr>
          <w:t>https://www.youtube.com/watch?v=jyC2c-HgqpQ</w:t>
        </w:r>
      </w:hyperlink>
    </w:p>
    <w:p w14:paraId="388D498E" w14:textId="77777777" w:rsidR="001C1A54" w:rsidRPr="001C1A54" w:rsidRDefault="001C1A54" w:rsidP="001C1A54">
      <w:pPr>
        <w:pStyle w:val="a6"/>
        <w:spacing w:before="0" w:after="0" w:line="375" w:lineRule="atLeast"/>
        <w:jc w:val="both"/>
        <w:rPr>
          <w:rFonts w:ascii="Times New Roman" w:hAnsi="Times New Roman"/>
          <w:color w:val="242424"/>
          <w:sz w:val="24"/>
          <w:szCs w:val="24"/>
        </w:rPr>
      </w:pPr>
      <w:r w:rsidRPr="001C1A54">
        <w:rPr>
          <w:rFonts w:ascii="Times New Roman" w:hAnsi="Times New Roman"/>
          <w:color w:val="242424"/>
          <w:sz w:val="24"/>
          <w:szCs w:val="24"/>
        </w:rPr>
        <w:t>«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Ұлттық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қор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–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балаларға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»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бағдарламасын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жүзеге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асыру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туралы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1C1A54">
        <w:rPr>
          <w:rFonts w:ascii="Times New Roman" w:hAnsi="Times New Roman"/>
          <w:color w:val="242424"/>
          <w:sz w:val="24"/>
          <w:szCs w:val="24"/>
        </w:rPr>
        <w:t>нұсқаулық</w:t>
      </w:r>
      <w:proofErr w:type="spellEnd"/>
      <w:r w:rsidRPr="001C1A54">
        <w:rPr>
          <w:rFonts w:ascii="Times New Roman" w:hAnsi="Times New Roman"/>
          <w:color w:val="242424"/>
          <w:sz w:val="24"/>
          <w:szCs w:val="24"/>
        </w:rPr>
        <w:t>: </w:t>
      </w:r>
      <w:r w:rsidRPr="001C1A54">
        <w:rPr>
          <w:rFonts w:ascii="Times New Roman" w:hAnsi="Times New Roman"/>
          <w:color w:val="242424"/>
          <w:sz w:val="24"/>
          <w:szCs w:val="24"/>
        </w:rPr>
        <w:br/>
      </w:r>
      <w:hyperlink r:id="rId14" w:history="1">
        <w:r w:rsidRPr="001C1A54">
          <w:rPr>
            <w:rStyle w:val="a7"/>
            <w:rFonts w:ascii="Times New Roman" w:hAnsi="Times New Roman"/>
            <w:color w:val="006A50"/>
            <w:sz w:val="24"/>
            <w:szCs w:val="24"/>
          </w:rPr>
          <w:t>https://www.youtube.com/watch?v=bqeT41rWecA</w:t>
        </w:r>
      </w:hyperlink>
      <w:r w:rsidRPr="001C1A54">
        <w:rPr>
          <w:rFonts w:ascii="Times New Roman" w:hAnsi="Times New Roman"/>
          <w:color w:val="242424"/>
          <w:sz w:val="24"/>
          <w:szCs w:val="24"/>
        </w:rPr>
        <w:br/>
      </w:r>
      <w:hyperlink r:id="rId15" w:history="1">
        <w:r w:rsidRPr="001C1A54">
          <w:rPr>
            <w:rStyle w:val="a7"/>
            <w:rFonts w:ascii="Times New Roman" w:hAnsi="Times New Roman"/>
            <w:color w:val="006A50"/>
            <w:sz w:val="24"/>
            <w:szCs w:val="24"/>
          </w:rPr>
          <w:t>https://www.youtube.com/watch?v=pNBSS1VHdWU</w:t>
        </w:r>
      </w:hyperlink>
    </w:p>
    <w:p w14:paraId="0C5F154F" w14:textId="1C7F3033" w:rsidR="009C1340" w:rsidRPr="001C1A54" w:rsidRDefault="001C1A54" w:rsidP="009C1340">
      <w:pPr>
        <w:pStyle w:val="a5"/>
        <w:tabs>
          <w:tab w:val="left" w:pos="335"/>
        </w:tabs>
        <w:ind w:firstLine="709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hyperlink r:id="rId16" w:history="1"/>
      <w:r w:rsidR="00C927CE" w:rsidRPr="001C1A54">
        <w:rPr>
          <w:rFonts w:ascii="Times New Roman" w:hAnsi="Times New Roman"/>
          <w:color w:val="000000"/>
          <w:sz w:val="24"/>
          <w:szCs w:val="24"/>
          <w:lang w:val="kk-KZ"/>
        </w:rPr>
        <w:t xml:space="preserve"> </w:t>
      </w:r>
    </w:p>
    <w:p w14:paraId="0580EC61" w14:textId="77777777" w:rsidR="009C1340" w:rsidRPr="001C1A54" w:rsidRDefault="009C1340" w:rsidP="009C1340">
      <w:pPr>
        <w:pStyle w:val="a5"/>
        <w:tabs>
          <w:tab w:val="left" w:pos="335"/>
        </w:tabs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2CB062DD" w14:textId="77777777" w:rsidR="009C1340" w:rsidRPr="001C1A54" w:rsidRDefault="009C1340" w:rsidP="005E4AAD">
      <w:pPr>
        <w:pStyle w:val="a5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1F3F0BA1" w14:textId="2005B46C" w:rsidR="009C1340" w:rsidRPr="001C1A54" w:rsidRDefault="009C1340" w:rsidP="005E4AAD">
      <w:pPr>
        <w:pStyle w:val="a5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15E757B9" w14:textId="671D086E" w:rsidR="00C927CE" w:rsidRPr="001C1A54" w:rsidRDefault="00C927CE" w:rsidP="005E4AAD">
      <w:pPr>
        <w:pStyle w:val="a5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5FD954F4" w14:textId="2F9CEB2F" w:rsidR="00C927CE" w:rsidRPr="001C1A54" w:rsidRDefault="00C927CE" w:rsidP="005E4AAD">
      <w:pPr>
        <w:pStyle w:val="a5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31F73C0C" w14:textId="74C76742" w:rsidR="00C927CE" w:rsidRPr="001C1A54" w:rsidRDefault="00C927CE" w:rsidP="005E4AAD">
      <w:pPr>
        <w:pStyle w:val="a5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20D13315" w14:textId="14A179E2" w:rsidR="00C927CE" w:rsidRPr="001C1A54" w:rsidRDefault="00C927CE" w:rsidP="005E4AAD">
      <w:pPr>
        <w:pStyle w:val="a5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11CD90FF" w14:textId="16403B77" w:rsidR="00C927CE" w:rsidRPr="001C1A54" w:rsidRDefault="00C927CE" w:rsidP="005E4AAD">
      <w:pPr>
        <w:pStyle w:val="a5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3935F9E1" w14:textId="66C008AC" w:rsidR="00C927CE" w:rsidRDefault="00C927CE" w:rsidP="005E4AAD">
      <w:pPr>
        <w:pStyle w:val="a5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7019A9D0" w14:textId="23949005" w:rsidR="00C927CE" w:rsidRDefault="00C927CE" w:rsidP="005E4AAD">
      <w:pPr>
        <w:pStyle w:val="a5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1565C23F" w14:textId="7BD9A7BA" w:rsidR="00C927CE" w:rsidRDefault="00C927CE" w:rsidP="005E4AAD">
      <w:pPr>
        <w:pStyle w:val="a5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6804774A" w14:textId="0E61414E" w:rsidR="00C927CE" w:rsidRDefault="00C927CE" w:rsidP="005E4AAD">
      <w:pPr>
        <w:pStyle w:val="a5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441304A2" w14:textId="28A596A4" w:rsidR="00C927CE" w:rsidRDefault="00C927CE" w:rsidP="005E4AAD">
      <w:pPr>
        <w:pStyle w:val="a5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7390D89B" w14:textId="16D2BA02" w:rsidR="00C927CE" w:rsidRDefault="00C927CE" w:rsidP="005E4AAD">
      <w:pPr>
        <w:pStyle w:val="a5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2D369068" w14:textId="214EA9AB" w:rsidR="00C927CE" w:rsidRDefault="00C927CE" w:rsidP="005E4AAD">
      <w:pPr>
        <w:pStyle w:val="a5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61CFCE53" w14:textId="7C2B31BF" w:rsidR="00C927CE" w:rsidRDefault="00C927CE" w:rsidP="005E4AAD">
      <w:pPr>
        <w:pStyle w:val="a5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2020664C" w14:textId="16013978" w:rsidR="00C927CE" w:rsidRDefault="00C927CE" w:rsidP="005E4AAD">
      <w:pPr>
        <w:pStyle w:val="a5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48066B7D" w14:textId="39566B69" w:rsidR="00C927CE" w:rsidRDefault="00C927CE" w:rsidP="005E4AAD">
      <w:pPr>
        <w:pStyle w:val="a5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43635C2F" w14:textId="55D44406" w:rsidR="00C927CE" w:rsidRDefault="00C927CE" w:rsidP="005E4AAD">
      <w:pPr>
        <w:pStyle w:val="a5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4B4288EC" w14:textId="528BB168" w:rsidR="00C927CE" w:rsidRDefault="00C927CE" w:rsidP="005E4AAD">
      <w:pPr>
        <w:pStyle w:val="a5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5421BD4B" w14:textId="2D67D045" w:rsidR="00C927CE" w:rsidRDefault="00C927CE" w:rsidP="005E4AAD">
      <w:pPr>
        <w:pStyle w:val="a5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02ADC1BC" w14:textId="5EEDF487" w:rsidR="00C927CE" w:rsidRDefault="00C927CE" w:rsidP="005E4AAD">
      <w:pPr>
        <w:pStyle w:val="a5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69CAD7D4" w14:textId="25C6C95E" w:rsidR="00C927CE" w:rsidRDefault="00C927CE" w:rsidP="005E4AAD">
      <w:pPr>
        <w:pStyle w:val="a5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5627DD75" w14:textId="5267C831" w:rsidR="00C927CE" w:rsidRDefault="00C927CE" w:rsidP="005E4AAD">
      <w:pPr>
        <w:pStyle w:val="a5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7277CED9" w14:textId="79474CDF" w:rsidR="00C927CE" w:rsidRDefault="00C927CE" w:rsidP="005E4AAD">
      <w:pPr>
        <w:pStyle w:val="a5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3F5CF289" w14:textId="77777777" w:rsidR="00C927CE" w:rsidRPr="00C927CE" w:rsidRDefault="00C927CE" w:rsidP="005E4AAD">
      <w:pPr>
        <w:pStyle w:val="a5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3826F808" w14:textId="77777777" w:rsidR="009C1340" w:rsidRPr="00C927CE" w:rsidRDefault="009C1340" w:rsidP="005E4AAD">
      <w:pPr>
        <w:pStyle w:val="a5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67F62DFB" w14:textId="77777777" w:rsidR="009C1340" w:rsidRPr="00C927CE" w:rsidRDefault="009C1340" w:rsidP="005E4AAD">
      <w:pPr>
        <w:pStyle w:val="a5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6EDC8D56" w14:textId="77777777" w:rsidR="009C1340" w:rsidRPr="00C927CE" w:rsidRDefault="009C1340" w:rsidP="005E4AAD">
      <w:pPr>
        <w:pStyle w:val="a5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7D80A636" w14:textId="4B7559FB" w:rsidR="00D040E3" w:rsidRPr="000D6FD9" w:rsidRDefault="00D040E3" w:rsidP="003A7FB9">
      <w:pPr>
        <w:pStyle w:val="a5"/>
        <w:jc w:val="center"/>
        <w:rPr>
          <w:rFonts w:ascii="Times New Roman" w:hAnsi="Times New Roman"/>
          <w:b/>
          <w:sz w:val="24"/>
          <w:szCs w:val="24"/>
        </w:rPr>
      </w:pPr>
    </w:p>
    <w:sectPr w:rsidR="00D040E3" w:rsidRPr="000D6FD9" w:rsidSect="00464AE8">
      <w:headerReference w:type="default" r:id="rId17"/>
      <w:footerReference w:type="default" r:id="rId18"/>
      <w:headerReference w:type="first" r:id="rId19"/>
      <w:footerReference w:type="first" r:id="rId20"/>
      <w:pgSz w:w="11906" w:h="16838"/>
      <w:pgMar w:top="567" w:right="567" w:bottom="295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339673" w14:textId="77777777" w:rsidR="006A278A" w:rsidRDefault="006A278A" w:rsidP="005E4B51">
      <w:pPr>
        <w:spacing w:after="0" w:line="240" w:lineRule="auto"/>
      </w:pPr>
      <w:r>
        <w:separator/>
      </w:r>
    </w:p>
  </w:endnote>
  <w:endnote w:type="continuationSeparator" w:id="0">
    <w:p w14:paraId="0B90B67B" w14:textId="77777777" w:rsidR="006A278A" w:rsidRDefault="006A278A" w:rsidP="005E4B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BA57A8" w14:textId="30053CF5" w:rsidR="00464AE8" w:rsidRPr="007A503B" w:rsidRDefault="007A503B" w:rsidP="00464AE8">
    <w:pPr>
      <w:pStyle w:val="af0"/>
      <w:jc w:val="center"/>
      <w:rPr>
        <w:rFonts w:ascii="Times New Roman" w:hAnsi="Times New Roman"/>
        <w:sz w:val="24"/>
        <w:lang w:val="kk-KZ"/>
      </w:rPr>
    </w:pPr>
    <w:r>
      <w:rPr>
        <w:rFonts w:ascii="Times New Roman" w:hAnsi="Times New Roman"/>
        <w:sz w:val="24"/>
        <w:lang w:val="kk-KZ"/>
      </w:rPr>
      <w:t>«БЖЗҚ» АҚ баспасөз орталығы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8F27FA" w14:textId="77777777" w:rsidR="005E4B51" w:rsidRPr="00464AE8" w:rsidRDefault="005E4B51" w:rsidP="00464AE8">
    <w:pPr>
      <w:pStyle w:val="af0"/>
      <w:jc w:val="center"/>
      <w:rPr>
        <w:rFonts w:ascii="Times New Roman" w:hAnsi="Times New Roman"/>
        <w:sz w:val="24"/>
      </w:rPr>
    </w:pPr>
    <w:r w:rsidRPr="00464AE8">
      <w:rPr>
        <w:rFonts w:ascii="Times New Roman" w:hAnsi="Times New Roman"/>
        <w:sz w:val="24"/>
      </w:rPr>
      <w:t>Пресс-центр АО «ЕНПФ»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478DA1" w14:textId="77777777" w:rsidR="006A278A" w:rsidRDefault="006A278A" w:rsidP="005E4B51">
      <w:pPr>
        <w:spacing w:after="0" w:line="240" w:lineRule="auto"/>
      </w:pPr>
      <w:r>
        <w:separator/>
      </w:r>
    </w:p>
  </w:footnote>
  <w:footnote w:type="continuationSeparator" w:id="0">
    <w:p w14:paraId="0747F01D" w14:textId="77777777" w:rsidR="006A278A" w:rsidRDefault="006A278A" w:rsidP="005E4B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CBC8A3" w14:textId="34C04173" w:rsidR="00464AE8" w:rsidRDefault="000007D7" w:rsidP="00464AE8">
    <w:pPr>
      <w:spacing w:after="0" w:line="240" w:lineRule="auto"/>
      <w:jc w:val="right"/>
      <w:rPr>
        <w:rStyle w:val="a7"/>
        <w:rFonts w:ascii="Times New Roman" w:hAnsi="Times New Roman"/>
        <w:sz w:val="24"/>
        <w:szCs w:val="24"/>
      </w:rPr>
    </w:pPr>
    <w:r>
      <w:rPr>
        <w:noProof/>
        <w:lang w:eastAsia="ru-RU"/>
      </w:rPr>
      <w:drawing>
        <wp:anchor distT="0" distB="0" distL="114300" distR="114300" simplePos="0" relativeHeight="251658240" behindDoc="0" locked="0" layoutInCell="1" allowOverlap="1" wp14:anchorId="17762F84" wp14:editId="2C09A270">
          <wp:simplePos x="0" y="0"/>
          <wp:positionH relativeFrom="column">
            <wp:posOffset>19050</wp:posOffset>
          </wp:positionH>
          <wp:positionV relativeFrom="paragraph">
            <wp:posOffset>105410</wp:posOffset>
          </wp:positionV>
          <wp:extent cx="2876550" cy="333375"/>
          <wp:effectExtent l="0" t="0" r="0" b="0"/>
          <wp:wrapSquare wrapText="bothSides"/>
          <wp:docPr id="1" name="Рисунок 2" descr="00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 descr="003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76550" cy="333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64AE8">
      <w:tab/>
    </w:r>
    <w:r w:rsidR="007A503B">
      <w:rPr>
        <w:rFonts w:ascii="Times New Roman" w:hAnsi="Times New Roman"/>
        <w:sz w:val="24"/>
        <w:szCs w:val="24"/>
        <w:lang w:val="kk-KZ"/>
      </w:rPr>
      <w:t>БАҚ-пен байланыс</w:t>
    </w:r>
    <w:r w:rsidR="00464AE8" w:rsidRPr="00197A68">
      <w:rPr>
        <w:rFonts w:ascii="Times New Roman" w:hAnsi="Times New Roman"/>
        <w:sz w:val="24"/>
        <w:szCs w:val="24"/>
      </w:rPr>
      <w:t xml:space="preserve">: </w:t>
    </w:r>
    <w:hyperlink r:id="rId2" w:history="1">
      <w:r w:rsidR="00464AE8" w:rsidRPr="008137CF">
        <w:rPr>
          <w:rStyle w:val="a7"/>
          <w:rFonts w:ascii="Times New Roman" w:hAnsi="Times New Roman"/>
          <w:sz w:val="24"/>
          <w:szCs w:val="24"/>
        </w:rPr>
        <w:t>press@enpf.kz</w:t>
      </w:r>
    </w:hyperlink>
  </w:p>
  <w:p w14:paraId="7BDCE263" w14:textId="55B8D931" w:rsidR="00464AE8" w:rsidRPr="00C173A5" w:rsidRDefault="007A503B" w:rsidP="00464AE8">
    <w:pPr>
      <w:tabs>
        <w:tab w:val="left" w:pos="6379"/>
      </w:tabs>
      <w:spacing w:after="0" w:line="240" w:lineRule="auto"/>
      <w:ind w:left="6379"/>
      <w:jc w:val="right"/>
      <w:rPr>
        <w:rFonts w:ascii="Times New Roman" w:hAnsi="Times New Roman"/>
        <w:sz w:val="24"/>
        <w:szCs w:val="24"/>
        <w:lang w:val="en-US" w:eastAsia="ru-RU"/>
      </w:rPr>
    </w:pPr>
    <w:r>
      <w:rPr>
        <w:rFonts w:ascii="Times New Roman" w:hAnsi="Times New Roman"/>
        <w:sz w:val="24"/>
        <w:szCs w:val="24"/>
        <w:lang w:val="kk-KZ" w:eastAsia="ru-RU"/>
      </w:rPr>
      <w:t>Ресми</w:t>
    </w:r>
    <w:r w:rsidR="00464AE8" w:rsidRPr="00C173A5">
      <w:rPr>
        <w:rFonts w:ascii="Times New Roman" w:hAnsi="Times New Roman"/>
        <w:sz w:val="24"/>
        <w:szCs w:val="24"/>
        <w:lang w:val="en-US" w:eastAsia="ru-RU"/>
      </w:rPr>
      <w:t xml:space="preserve"> </w:t>
    </w:r>
    <w:r w:rsidR="00464AE8">
      <w:rPr>
        <w:rFonts w:ascii="Times New Roman" w:hAnsi="Times New Roman"/>
        <w:sz w:val="24"/>
        <w:szCs w:val="24"/>
        <w:lang w:eastAsia="ru-RU"/>
      </w:rPr>
      <w:t>сайт</w:t>
    </w:r>
    <w:r w:rsidR="00464AE8" w:rsidRPr="00C173A5">
      <w:rPr>
        <w:rFonts w:ascii="Times New Roman" w:hAnsi="Times New Roman"/>
        <w:sz w:val="24"/>
        <w:szCs w:val="24"/>
        <w:lang w:val="en-US" w:eastAsia="ru-RU"/>
      </w:rPr>
      <w:t xml:space="preserve">: </w:t>
    </w:r>
    <w:r w:rsidR="001C1A54">
      <w:fldChar w:fldCharType="begin"/>
    </w:r>
    <w:r w:rsidR="001C1A54" w:rsidRPr="001C1A54">
      <w:rPr>
        <w:lang w:val="en-US"/>
      </w:rPr>
      <w:instrText xml:space="preserve"> HYPERLINK "http://www.enpf.kz" </w:instrText>
    </w:r>
    <w:r w:rsidR="001C1A54">
      <w:fldChar w:fldCharType="separate"/>
    </w:r>
    <w:r w:rsidR="00464AE8" w:rsidRPr="00B20726">
      <w:rPr>
        <w:rStyle w:val="a7"/>
        <w:rFonts w:ascii="Times New Roman" w:hAnsi="Times New Roman"/>
        <w:sz w:val="24"/>
        <w:szCs w:val="24"/>
        <w:lang w:val="en-US" w:eastAsia="ru-RU"/>
      </w:rPr>
      <w:t>www</w:t>
    </w:r>
    <w:r w:rsidR="00464AE8" w:rsidRPr="00C173A5">
      <w:rPr>
        <w:rStyle w:val="a7"/>
        <w:rFonts w:ascii="Times New Roman" w:hAnsi="Times New Roman"/>
        <w:sz w:val="24"/>
        <w:szCs w:val="24"/>
        <w:lang w:val="en-US" w:eastAsia="ru-RU"/>
      </w:rPr>
      <w:t>.</w:t>
    </w:r>
    <w:r w:rsidR="00464AE8" w:rsidRPr="00B20726">
      <w:rPr>
        <w:rStyle w:val="a7"/>
        <w:rFonts w:ascii="Times New Roman" w:hAnsi="Times New Roman"/>
        <w:sz w:val="24"/>
        <w:szCs w:val="24"/>
        <w:lang w:val="en-US" w:eastAsia="ru-RU"/>
      </w:rPr>
      <w:t>enpf</w:t>
    </w:r>
    <w:r w:rsidR="00464AE8" w:rsidRPr="00C173A5">
      <w:rPr>
        <w:rStyle w:val="a7"/>
        <w:rFonts w:ascii="Times New Roman" w:hAnsi="Times New Roman"/>
        <w:sz w:val="24"/>
        <w:szCs w:val="24"/>
        <w:lang w:val="en-US" w:eastAsia="ru-RU"/>
      </w:rPr>
      <w:t>.</w:t>
    </w:r>
    <w:r w:rsidR="00464AE8" w:rsidRPr="00B20726">
      <w:rPr>
        <w:rStyle w:val="a7"/>
        <w:rFonts w:ascii="Times New Roman" w:hAnsi="Times New Roman"/>
        <w:sz w:val="24"/>
        <w:szCs w:val="24"/>
        <w:lang w:val="en-US" w:eastAsia="ru-RU"/>
      </w:rPr>
      <w:t>kz</w:t>
    </w:r>
    <w:r w:rsidR="001C1A54">
      <w:rPr>
        <w:rStyle w:val="a7"/>
        <w:rFonts w:ascii="Times New Roman" w:hAnsi="Times New Roman"/>
        <w:sz w:val="24"/>
        <w:szCs w:val="24"/>
        <w:lang w:val="en-US" w:eastAsia="ru-RU"/>
      </w:rPr>
      <w:fldChar w:fldCharType="end"/>
    </w:r>
    <w:r w:rsidR="00464AE8" w:rsidRPr="00C173A5">
      <w:rPr>
        <w:rFonts w:ascii="Times New Roman" w:hAnsi="Times New Roman"/>
        <w:sz w:val="24"/>
        <w:szCs w:val="24"/>
        <w:lang w:val="en-US" w:eastAsia="ru-RU"/>
      </w:rPr>
      <w:t xml:space="preserve"> </w:t>
    </w:r>
  </w:p>
  <w:p w14:paraId="63E5F39D" w14:textId="77777777" w:rsidR="00464AE8" w:rsidRPr="00B23835" w:rsidRDefault="00464AE8" w:rsidP="00464AE8">
    <w:pPr>
      <w:spacing w:after="0" w:line="240" w:lineRule="auto"/>
      <w:ind w:left="6663"/>
      <w:jc w:val="right"/>
      <w:rPr>
        <w:rFonts w:ascii="Times New Roman" w:hAnsi="Times New Roman"/>
        <w:bCs/>
        <w:color w:val="1F497D"/>
        <w:sz w:val="24"/>
        <w:szCs w:val="24"/>
        <w:lang w:val="en-US" w:eastAsia="ru-RU"/>
      </w:rPr>
    </w:pPr>
    <w:r w:rsidRPr="005E4B51">
      <w:rPr>
        <w:rFonts w:ascii="Times New Roman" w:hAnsi="Times New Roman"/>
        <w:sz w:val="24"/>
        <w:szCs w:val="24"/>
        <w:lang w:val="en-US" w:eastAsia="ru-RU"/>
      </w:rPr>
      <w:t xml:space="preserve">Facebook, Instagram: </w:t>
    </w:r>
    <w:r w:rsidRPr="00B23835">
      <w:rPr>
        <w:rFonts w:ascii="Times New Roman" w:hAnsi="Times New Roman"/>
        <w:bCs/>
        <w:color w:val="1F497D"/>
        <w:sz w:val="24"/>
        <w:szCs w:val="24"/>
        <w:lang w:val="en-US" w:eastAsia="ru-RU"/>
      </w:rPr>
      <w:t>enpf.kz</w:t>
    </w:r>
  </w:p>
  <w:p w14:paraId="07BFAD6C" w14:textId="77777777" w:rsidR="00464AE8" w:rsidRDefault="000007D7" w:rsidP="00464AE8">
    <w:r>
      <w:rPr>
        <w:noProof/>
        <w:lang w:eastAsia="ru-RU"/>
      </w:rPr>
      <mc:AlternateContent>
        <mc:Choice Requires="wps">
          <w:drawing>
            <wp:anchor distT="4294967291" distB="4294967291" distL="114300" distR="114300" simplePos="0" relativeHeight="251659264" behindDoc="0" locked="0" layoutInCell="1" allowOverlap="1" wp14:anchorId="08A9611B" wp14:editId="64FF080C">
              <wp:simplePos x="0" y="0"/>
              <wp:positionH relativeFrom="column">
                <wp:posOffset>13335</wp:posOffset>
              </wp:positionH>
              <wp:positionV relativeFrom="paragraph">
                <wp:posOffset>71754</wp:posOffset>
              </wp:positionV>
              <wp:extent cx="6486525" cy="0"/>
              <wp:effectExtent l="0" t="0" r="9525" b="0"/>
              <wp:wrapNone/>
              <wp:docPr id="4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86525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E8FE54F" id="Line 1" o:spid="_x0000_s1026" style="position:absolute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1.05pt,5.65pt" to="511.8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" strokeweight="1pt"/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D5BDE0" w14:textId="77777777" w:rsidR="005E4B51" w:rsidRDefault="000007D7" w:rsidP="005E4B51">
    <w:pPr>
      <w:spacing w:after="0" w:line="240" w:lineRule="auto"/>
      <w:ind w:firstLine="708"/>
      <w:jc w:val="right"/>
      <w:rPr>
        <w:rStyle w:val="a7"/>
        <w:rFonts w:ascii="Times New Roman" w:hAnsi="Times New Roman"/>
        <w:sz w:val="24"/>
        <w:szCs w:val="24"/>
      </w:rPr>
    </w:pPr>
    <w:r>
      <w:rPr>
        <w:noProof/>
        <w:lang w:eastAsia="ru-RU"/>
      </w:rPr>
      <w:drawing>
        <wp:anchor distT="0" distB="0" distL="114300" distR="114300" simplePos="0" relativeHeight="251656192" behindDoc="0" locked="0" layoutInCell="1" allowOverlap="1" wp14:anchorId="26E499E4" wp14:editId="2AF07807">
          <wp:simplePos x="0" y="0"/>
          <wp:positionH relativeFrom="column">
            <wp:posOffset>19050</wp:posOffset>
          </wp:positionH>
          <wp:positionV relativeFrom="paragraph">
            <wp:posOffset>105410</wp:posOffset>
          </wp:positionV>
          <wp:extent cx="2876550" cy="333375"/>
          <wp:effectExtent l="0" t="0" r="0" b="0"/>
          <wp:wrapSquare wrapText="bothSides"/>
          <wp:docPr id="2" name="Рисунок 1" descr="00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 descr="003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76550" cy="333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E4B51">
      <w:tab/>
    </w:r>
    <w:r w:rsidR="005E4B51" w:rsidRPr="00197A68">
      <w:rPr>
        <w:rFonts w:ascii="Times New Roman" w:hAnsi="Times New Roman"/>
        <w:sz w:val="24"/>
        <w:szCs w:val="24"/>
      </w:rPr>
      <w:t xml:space="preserve">Контакты для СМИ: </w:t>
    </w:r>
    <w:hyperlink r:id="rId2" w:history="1">
      <w:r w:rsidR="005E4B51" w:rsidRPr="008137CF">
        <w:rPr>
          <w:rStyle w:val="a7"/>
          <w:rFonts w:ascii="Times New Roman" w:hAnsi="Times New Roman"/>
          <w:sz w:val="24"/>
          <w:szCs w:val="24"/>
        </w:rPr>
        <w:t>press@enpf.kz</w:t>
      </w:r>
    </w:hyperlink>
  </w:p>
  <w:p w14:paraId="30E23675" w14:textId="77777777" w:rsidR="005E4B51" w:rsidRPr="007A503B" w:rsidRDefault="005E4B51" w:rsidP="005E4B51">
    <w:pPr>
      <w:spacing w:after="0" w:line="240" w:lineRule="auto"/>
      <w:jc w:val="right"/>
      <w:rPr>
        <w:rFonts w:ascii="Times New Roman" w:hAnsi="Times New Roman"/>
        <w:sz w:val="24"/>
        <w:szCs w:val="24"/>
        <w:lang w:val="en-US" w:eastAsia="ru-RU"/>
      </w:rPr>
    </w:pPr>
    <w:r>
      <w:rPr>
        <w:rFonts w:ascii="Times New Roman" w:hAnsi="Times New Roman"/>
        <w:sz w:val="24"/>
        <w:szCs w:val="24"/>
        <w:lang w:eastAsia="ru-RU"/>
      </w:rPr>
      <w:t>Официальный</w:t>
    </w:r>
    <w:r w:rsidRPr="007A503B">
      <w:rPr>
        <w:rFonts w:ascii="Times New Roman" w:hAnsi="Times New Roman"/>
        <w:sz w:val="24"/>
        <w:szCs w:val="24"/>
        <w:lang w:val="en-US" w:eastAsia="ru-RU"/>
      </w:rPr>
      <w:t xml:space="preserve"> </w:t>
    </w:r>
    <w:r>
      <w:rPr>
        <w:rFonts w:ascii="Times New Roman" w:hAnsi="Times New Roman"/>
        <w:sz w:val="24"/>
        <w:szCs w:val="24"/>
        <w:lang w:eastAsia="ru-RU"/>
      </w:rPr>
      <w:t>сайт</w:t>
    </w:r>
    <w:r w:rsidRPr="007A503B">
      <w:rPr>
        <w:rFonts w:ascii="Times New Roman" w:hAnsi="Times New Roman"/>
        <w:sz w:val="24"/>
        <w:szCs w:val="24"/>
        <w:lang w:val="en-US" w:eastAsia="ru-RU"/>
      </w:rPr>
      <w:t xml:space="preserve">: </w:t>
    </w:r>
    <w:r w:rsidR="001C1A54">
      <w:fldChar w:fldCharType="begin"/>
    </w:r>
    <w:r w:rsidR="001C1A54" w:rsidRPr="001C1A54">
      <w:rPr>
        <w:lang w:val="en-US"/>
      </w:rPr>
      <w:instrText xml:space="preserve"> HYPERLINK "http://www.enpf.kz" </w:instrText>
    </w:r>
    <w:r w:rsidR="001C1A54">
      <w:fldChar w:fldCharType="separate"/>
    </w:r>
    <w:r w:rsidRPr="00B20726">
      <w:rPr>
        <w:rStyle w:val="a7"/>
        <w:rFonts w:ascii="Times New Roman" w:hAnsi="Times New Roman"/>
        <w:sz w:val="24"/>
        <w:szCs w:val="24"/>
        <w:lang w:val="en-US" w:eastAsia="ru-RU"/>
      </w:rPr>
      <w:t>www</w:t>
    </w:r>
    <w:r w:rsidRPr="007A503B">
      <w:rPr>
        <w:rStyle w:val="a7"/>
        <w:rFonts w:ascii="Times New Roman" w:hAnsi="Times New Roman"/>
        <w:sz w:val="24"/>
        <w:szCs w:val="24"/>
        <w:lang w:val="en-US" w:eastAsia="ru-RU"/>
      </w:rPr>
      <w:t>.</w:t>
    </w:r>
    <w:r w:rsidRPr="00B20726">
      <w:rPr>
        <w:rStyle w:val="a7"/>
        <w:rFonts w:ascii="Times New Roman" w:hAnsi="Times New Roman"/>
        <w:sz w:val="24"/>
        <w:szCs w:val="24"/>
        <w:lang w:val="en-US" w:eastAsia="ru-RU"/>
      </w:rPr>
      <w:t>enpf</w:t>
    </w:r>
    <w:r w:rsidRPr="007A503B">
      <w:rPr>
        <w:rStyle w:val="a7"/>
        <w:rFonts w:ascii="Times New Roman" w:hAnsi="Times New Roman"/>
        <w:sz w:val="24"/>
        <w:szCs w:val="24"/>
        <w:lang w:val="en-US" w:eastAsia="ru-RU"/>
      </w:rPr>
      <w:t>.</w:t>
    </w:r>
    <w:r w:rsidRPr="00B20726">
      <w:rPr>
        <w:rStyle w:val="a7"/>
        <w:rFonts w:ascii="Times New Roman" w:hAnsi="Times New Roman"/>
        <w:sz w:val="24"/>
        <w:szCs w:val="24"/>
        <w:lang w:val="en-US" w:eastAsia="ru-RU"/>
      </w:rPr>
      <w:t>kz</w:t>
    </w:r>
    <w:r w:rsidR="001C1A54">
      <w:rPr>
        <w:rStyle w:val="a7"/>
        <w:rFonts w:ascii="Times New Roman" w:hAnsi="Times New Roman"/>
        <w:sz w:val="24"/>
        <w:szCs w:val="24"/>
        <w:lang w:val="en-US" w:eastAsia="ru-RU"/>
      </w:rPr>
      <w:fldChar w:fldCharType="end"/>
    </w:r>
    <w:r w:rsidRPr="007A503B">
      <w:rPr>
        <w:rFonts w:ascii="Times New Roman" w:hAnsi="Times New Roman"/>
        <w:sz w:val="24"/>
        <w:szCs w:val="24"/>
        <w:lang w:val="en-US" w:eastAsia="ru-RU"/>
      </w:rPr>
      <w:t xml:space="preserve">   </w:t>
    </w:r>
  </w:p>
  <w:p w14:paraId="714FF88C" w14:textId="77777777" w:rsidR="005E4B51" w:rsidRPr="00B23835" w:rsidRDefault="005E4B51" w:rsidP="005E4B51">
    <w:pPr>
      <w:spacing w:after="0" w:line="240" w:lineRule="auto"/>
      <w:jc w:val="right"/>
      <w:rPr>
        <w:rFonts w:ascii="Times New Roman" w:hAnsi="Times New Roman"/>
        <w:bCs/>
        <w:color w:val="1F497D"/>
        <w:sz w:val="24"/>
        <w:szCs w:val="24"/>
        <w:lang w:val="en-US" w:eastAsia="ru-RU"/>
      </w:rPr>
    </w:pPr>
    <w:r w:rsidRPr="005E4B51">
      <w:rPr>
        <w:rFonts w:ascii="Times New Roman" w:hAnsi="Times New Roman"/>
        <w:sz w:val="24"/>
        <w:szCs w:val="24"/>
        <w:lang w:val="en-US" w:eastAsia="ru-RU"/>
      </w:rPr>
      <w:t xml:space="preserve">Facebook, Instagram: </w:t>
    </w:r>
    <w:r w:rsidRPr="00B23835">
      <w:rPr>
        <w:rFonts w:ascii="Times New Roman" w:hAnsi="Times New Roman"/>
        <w:bCs/>
        <w:color w:val="1F497D"/>
        <w:sz w:val="24"/>
        <w:szCs w:val="24"/>
        <w:lang w:val="en-US" w:eastAsia="ru-RU"/>
      </w:rPr>
      <w:t>enpf.kz</w:t>
    </w:r>
  </w:p>
  <w:p w14:paraId="23FF0F18" w14:textId="77777777" w:rsidR="005E4B51" w:rsidRPr="00B23835" w:rsidRDefault="000007D7" w:rsidP="005E4B51">
    <w:pPr>
      <w:spacing w:after="0" w:line="240" w:lineRule="auto"/>
      <w:jc w:val="right"/>
      <w:rPr>
        <w:rFonts w:ascii="Times New Roman" w:hAnsi="Times New Roman"/>
        <w:bCs/>
        <w:color w:val="1F497D"/>
        <w:sz w:val="24"/>
        <w:szCs w:val="24"/>
        <w:lang w:val="en-US" w:eastAsia="ru-RU"/>
      </w:rPr>
    </w:pPr>
    <w:r>
      <w:rPr>
        <w:noProof/>
        <w:lang w:eastAsia="ru-RU"/>
      </w:rPr>
      <mc:AlternateContent>
        <mc:Choice Requires="wps">
          <w:drawing>
            <wp:anchor distT="4294967291" distB="4294967291" distL="114300" distR="114300" simplePos="0" relativeHeight="251657216" behindDoc="0" locked="0" layoutInCell="1" allowOverlap="1" wp14:anchorId="663960DC" wp14:editId="4245BA3A">
              <wp:simplePos x="0" y="0"/>
              <wp:positionH relativeFrom="column">
                <wp:posOffset>13335</wp:posOffset>
              </wp:positionH>
              <wp:positionV relativeFrom="paragraph">
                <wp:posOffset>81279</wp:posOffset>
              </wp:positionV>
              <wp:extent cx="6486525" cy="0"/>
              <wp:effectExtent l="0" t="0" r="9525" b="0"/>
              <wp:wrapNone/>
              <wp:docPr id="3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86525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7CB34D6" id="Line 1" o:spid="_x0000_s1026" style="position:absolute;z-index:251657216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1.05pt,6.4pt" to="511.8pt,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" strokeweight="1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64376"/>
    <w:multiLevelType w:val="hybridMultilevel"/>
    <w:tmpl w:val="46CEA162"/>
    <w:lvl w:ilvl="0" w:tplc="4078AE46">
      <w:numFmt w:val="bullet"/>
      <w:lvlText w:val=""/>
      <w:lvlJc w:val="left"/>
      <w:pPr>
        <w:ind w:left="1069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1F801BA4"/>
    <w:multiLevelType w:val="hybridMultilevel"/>
    <w:tmpl w:val="3BEA0D7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27C56965"/>
    <w:multiLevelType w:val="hybridMultilevel"/>
    <w:tmpl w:val="DAC6724C"/>
    <w:lvl w:ilvl="0" w:tplc="B4349C5C">
      <w:start w:val="1"/>
      <w:numFmt w:val="bullet"/>
      <w:lvlText w:val="-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375C7E70"/>
    <w:multiLevelType w:val="multilevel"/>
    <w:tmpl w:val="CBAC20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9A64940"/>
    <w:multiLevelType w:val="hybridMultilevel"/>
    <w:tmpl w:val="4EF0BFA2"/>
    <w:lvl w:ilvl="0" w:tplc="4078AE46">
      <w:numFmt w:val="bullet"/>
      <w:lvlText w:val=""/>
      <w:lvlJc w:val="left"/>
      <w:pPr>
        <w:ind w:left="1069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471362C9"/>
    <w:multiLevelType w:val="hybridMultilevel"/>
    <w:tmpl w:val="10C80E66"/>
    <w:lvl w:ilvl="0" w:tplc="B4349C5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2BE912A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9408948C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3" w:tplc="2306ED08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 w:hint="default"/>
      </w:rPr>
    </w:lvl>
    <w:lvl w:ilvl="4" w:tplc="D3B8BE20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 w:hint="default"/>
      </w:rPr>
    </w:lvl>
    <w:lvl w:ilvl="5" w:tplc="4E42A8EC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 w:hint="default"/>
      </w:rPr>
    </w:lvl>
    <w:lvl w:ilvl="6" w:tplc="0908C622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 w:hint="default"/>
      </w:rPr>
    </w:lvl>
    <w:lvl w:ilvl="7" w:tplc="85FCB112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 w:hint="default"/>
      </w:rPr>
    </w:lvl>
    <w:lvl w:ilvl="8" w:tplc="8B3E43CA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 w:hint="default"/>
      </w:rPr>
    </w:lvl>
  </w:abstractNum>
  <w:abstractNum w:abstractNumId="6" w15:restartNumberingAfterBreak="0">
    <w:nsid w:val="4A1B2738"/>
    <w:multiLevelType w:val="multilevel"/>
    <w:tmpl w:val="7FC2BE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A3E735C"/>
    <w:multiLevelType w:val="hybridMultilevel"/>
    <w:tmpl w:val="882EC2DA"/>
    <w:lvl w:ilvl="0" w:tplc="A1B2A8EA">
      <w:numFmt w:val="bullet"/>
      <w:lvlText w:val=""/>
      <w:lvlJc w:val="left"/>
      <w:pPr>
        <w:ind w:left="1069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 w15:restartNumberingAfterBreak="0">
    <w:nsid w:val="56F40C8A"/>
    <w:multiLevelType w:val="hybridMultilevel"/>
    <w:tmpl w:val="575CF7D4"/>
    <w:lvl w:ilvl="0" w:tplc="B4349C5C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5B546993"/>
    <w:multiLevelType w:val="hybridMultilevel"/>
    <w:tmpl w:val="EE18BF62"/>
    <w:lvl w:ilvl="0" w:tplc="B4349C5C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5E2F75DD"/>
    <w:multiLevelType w:val="hybridMultilevel"/>
    <w:tmpl w:val="B73E5112"/>
    <w:lvl w:ilvl="0" w:tplc="93A6DEB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76AC6A03"/>
    <w:multiLevelType w:val="multilevel"/>
    <w:tmpl w:val="7138F9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1"/>
  </w:num>
  <w:num w:numId="5">
    <w:abstractNumId w:val="7"/>
  </w:num>
  <w:num w:numId="6">
    <w:abstractNumId w:val="2"/>
  </w:num>
  <w:num w:numId="7">
    <w:abstractNumId w:val="0"/>
  </w:num>
  <w:num w:numId="8">
    <w:abstractNumId w:val="9"/>
  </w:num>
  <w:num w:numId="9">
    <w:abstractNumId w:val="8"/>
  </w:num>
  <w:num w:numId="10">
    <w:abstractNumId w:val="4"/>
  </w:num>
  <w:num w:numId="11">
    <w:abstractNumId w:val="6"/>
  </w:num>
  <w:num w:numId="12">
    <w:abstractNumId w:val="3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0"/>
  <w:proofState w:spelling="clean" w:grammar="clean"/>
  <w:attachedTemplate r:id="rId1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3DD2"/>
    <w:rsid w:val="000007D7"/>
    <w:rsid w:val="00004B10"/>
    <w:rsid w:val="00006306"/>
    <w:rsid w:val="00006636"/>
    <w:rsid w:val="00011245"/>
    <w:rsid w:val="00012BB0"/>
    <w:rsid w:val="00014930"/>
    <w:rsid w:val="00014FB9"/>
    <w:rsid w:val="00015640"/>
    <w:rsid w:val="00021F43"/>
    <w:rsid w:val="0002376A"/>
    <w:rsid w:val="00035E34"/>
    <w:rsid w:val="0003722D"/>
    <w:rsid w:val="00041DCC"/>
    <w:rsid w:val="00043EA9"/>
    <w:rsid w:val="00046C52"/>
    <w:rsid w:val="00047DCD"/>
    <w:rsid w:val="0005013F"/>
    <w:rsid w:val="000502D2"/>
    <w:rsid w:val="0005395C"/>
    <w:rsid w:val="00056D3C"/>
    <w:rsid w:val="000601C3"/>
    <w:rsid w:val="00063A7A"/>
    <w:rsid w:val="0006579F"/>
    <w:rsid w:val="00066B19"/>
    <w:rsid w:val="0007059E"/>
    <w:rsid w:val="00070CF0"/>
    <w:rsid w:val="000715A6"/>
    <w:rsid w:val="000727FD"/>
    <w:rsid w:val="00072982"/>
    <w:rsid w:val="00074864"/>
    <w:rsid w:val="00086F5D"/>
    <w:rsid w:val="00087078"/>
    <w:rsid w:val="00090AA9"/>
    <w:rsid w:val="000925FA"/>
    <w:rsid w:val="000970AC"/>
    <w:rsid w:val="00097B5E"/>
    <w:rsid w:val="000A0A7E"/>
    <w:rsid w:val="000A0DF3"/>
    <w:rsid w:val="000A7A17"/>
    <w:rsid w:val="000C5FF9"/>
    <w:rsid w:val="000D026B"/>
    <w:rsid w:val="000D3F50"/>
    <w:rsid w:val="000D46F4"/>
    <w:rsid w:val="000D51D2"/>
    <w:rsid w:val="000D5546"/>
    <w:rsid w:val="000D6FD9"/>
    <w:rsid w:val="000D76F5"/>
    <w:rsid w:val="000E173B"/>
    <w:rsid w:val="000E4A2B"/>
    <w:rsid w:val="000F5A75"/>
    <w:rsid w:val="000F62B2"/>
    <w:rsid w:val="000F7C56"/>
    <w:rsid w:val="00101681"/>
    <w:rsid w:val="00104868"/>
    <w:rsid w:val="00106A6F"/>
    <w:rsid w:val="0011097F"/>
    <w:rsid w:val="00110C77"/>
    <w:rsid w:val="00111668"/>
    <w:rsid w:val="00114529"/>
    <w:rsid w:val="00116384"/>
    <w:rsid w:val="00116A10"/>
    <w:rsid w:val="00116BC9"/>
    <w:rsid w:val="00122496"/>
    <w:rsid w:val="001233A9"/>
    <w:rsid w:val="00125820"/>
    <w:rsid w:val="0012587C"/>
    <w:rsid w:val="00133C4F"/>
    <w:rsid w:val="00133DAE"/>
    <w:rsid w:val="00134406"/>
    <w:rsid w:val="001346D2"/>
    <w:rsid w:val="0013692B"/>
    <w:rsid w:val="00141BDB"/>
    <w:rsid w:val="00152BA0"/>
    <w:rsid w:val="00156FA7"/>
    <w:rsid w:val="00157919"/>
    <w:rsid w:val="001679B4"/>
    <w:rsid w:val="001721F7"/>
    <w:rsid w:val="00173A20"/>
    <w:rsid w:val="00180A1A"/>
    <w:rsid w:val="00183401"/>
    <w:rsid w:val="0018569B"/>
    <w:rsid w:val="001866AF"/>
    <w:rsid w:val="00190217"/>
    <w:rsid w:val="00196E84"/>
    <w:rsid w:val="001A5D67"/>
    <w:rsid w:val="001B01B2"/>
    <w:rsid w:val="001B154F"/>
    <w:rsid w:val="001B1AB6"/>
    <w:rsid w:val="001B2521"/>
    <w:rsid w:val="001B3E3C"/>
    <w:rsid w:val="001B60B1"/>
    <w:rsid w:val="001C0BF0"/>
    <w:rsid w:val="001C1A54"/>
    <w:rsid w:val="001C20D9"/>
    <w:rsid w:val="001C3E93"/>
    <w:rsid w:val="001C63F8"/>
    <w:rsid w:val="001C7996"/>
    <w:rsid w:val="001C7C95"/>
    <w:rsid w:val="001D2670"/>
    <w:rsid w:val="001D5A8F"/>
    <w:rsid w:val="001E0745"/>
    <w:rsid w:val="001E1343"/>
    <w:rsid w:val="001E1787"/>
    <w:rsid w:val="001E17B7"/>
    <w:rsid w:val="001F0BBC"/>
    <w:rsid w:val="001F10C9"/>
    <w:rsid w:val="001F5483"/>
    <w:rsid w:val="001F5A39"/>
    <w:rsid w:val="001F7002"/>
    <w:rsid w:val="00210A33"/>
    <w:rsid w:val="002114FC"/>
    <w:rsid w:val="00213FDB"/>
    <w:rsid w:val="00214F0E"/>
    <w:rsid w:val="002177CB"/>
    <w:rsid w:val="002202E9"/>
    <w:rsid w:val="00221A68"/>
    <w:rsid w:val="00226169"/>
    <w:rsid w:val="00234B02"/>
    <w:rsid w:val="00240911"/>
    <w:rsid w:val="0025001F"/>
    <w:rsid w:val="002556E9"/>
    <w:rsid w:val="00263F00"/>
    <w:rsid w:val="002702E8"/>
    <w:rsid w:val="0027100B"/>
    <w:rsid w:val="00272A93"/>
    <w:rsid w:val="002779E6"/>
    <w:rsid w:val="00281C53"/>
    <w:rsid w:val="00281CBF"/>
    <w:rsid w:val="0028300B"/>
    <w:rsid w:val="0028317F"/>
    <w:rsid w:val="00285DC7"/>
    <w:rsid w:val="002A20E6"/>
    <w:rsid w:val="002A398B"/>
    <w:rsid w:val="002A6418"/>
    <w:rsid w:val="002B14A9"/>
    <w:rsid w:val="002B31ED"/>
    <w:rsid w:val="002B6C6D"/>
    <w:rsid w:val="002C2756"/>
    <w:rsid w:val="002C66F6"/>
    <w:rsid w:val="002D70FD"/>
    <w:rsid w:val="002E0CE5"/>
    <w:rsid w:val="002E3BE0"/>
    <w:rsid w:val="002E53B5"/>
    <w:rsid w:val="002E54A5"/>
    <w:rsid w:val="002E7A17"/>
    <w:rsid w:val="002F1A10"/>
    <w:rsid w:val="002F23CA"/>
    <w:rsid w:val="002F3DC9"/>
    <w:rsid w:val="00300D07"/>
    <w:rsid w:val="00301CB0"/>
    <w:rsid w:val="0030300E"/>
    <w:rsid w:val="0030377A"/>
    <w:rsid w:val="003103EE"/>
    <w:rsid w:val="00310750"/>
    <w:rsid w:val="00312459"/>
    <w:rsid w:val="00316C42"/>
    <w:rsid w:val="003170EA"/>
    <w:rsid w:val="003203B9"/>
    <w:rsid w:val="00320D69"/>
    <w:rsid w:val="00321099"/>
    <w:rsid w:val="00321572"/>
    <w:rsid w:val="00321E04"/>
    <w:rsid w:val="00324FB2"/>
    <w:rsid w:val="00327CEC"/>
    <w:rsid w:val="00331267"/>
    <w:rsid w:val="003328BD"/>
    <w:rsid w:val="00337F14"/>
    <w:rsid w:val="0034624B"/>
    <w:rsid w:val="00353FAE"/>
    <w:rsid w:val="00364ED8"/>
    <w:rsid w:val="00365A51"/>
    <w:rsid w:val="00367C2E"/>
    <w:rsid w:val="00370223"/>
    <w:rsid w:val="00375843"/>
    <w:rsid w:val="00391897"/>
    <w:rsid w:val="003944B6"/>
    <w:rsid w:val="0039597E"/>
    <w:rsid w:val="003A1B49"/>
    <w:rsid w:val="003A7FB9"/>
    <w:rsid w:val="003B3370"/>
    <w:rsid w:val="003C1B7E"/>
    <w:rsid w:val="003C2ABB"/>
    <w:rsid w:val="003C4680"/>
    <w:rsid w:val="003C4A19"/>
    <w:rsid w:val="003C5C0B"/>
    <w:rsid w:val="003C609F"/>
    <w:rsid w:val="003C7FD2"/>
    <w:rsid w:val="003D2209"/>
    <w:rsid w:val="003D47BF"/>
    <w:rsid w:val="003E24B3"/>
    <w:rsid w:val="003E27CF"/>
    <w:rsid w:val="003E7968"/>
    <w:rsid w:val="003F16FB"/>
    <w:rsid w:val="003F46BA"/>
    <w:rsid w:val="00400152"/>
    <w:rsid w:val="00401ED3"/>
    <w:rsid w:val="00404EE5"/>
    <w:rsid w:val="00405BEB"/>
    <w:rsid w:val="00412435"/>
    <w:rsid w:val="00415482"/>
    <w:rsid w:val="004222F4"/>
    <w:rsid w:val="00424754"/>
    <w:rsid w:val="00427CF4"/>
    <w:rsid w:val="00434C94"/>
    <w:rsid w:val="00435BFD"/>
    <w:rsid w:val="00441ED9"/>
    <w:rsid w:val="0044765F"/>
    <w:rsid w:val="004510FB"/>
    <w:rsid w:val="004544CE"/>
    <w:rsid w:val="0046200B"/>
    <w:rsid w:val="00464AE8"/>
    <w:rsid w:val="0046501F"/>
    <w:rsid w:val="004657D6"/>
    <w:rsid w:val="00470737"/>
    <w:rsid w:val="00472DB7"/>
    <w:rsid w:val="00473B28"/>
    <w:rsid w:val="00473B58"/>
    <w:rsid w:val="00476F92"/>
    <w:rsid w:val="00476FBF"/>
    <w:rsid w:val="00484BB6"/>
    <w:rsid w:val="00487156"/>
    <w:rsid w:val="00487CF7"/>
    <w:rsid w:val="004904A3"/>
    <w:rsid w:val="00490D5E"/>
    <w:rsid w:val="00497748"/>
    <w:rsid w:val="00497D98"/>
    <w:rsid w:val="004A03BB"/>
    <w:rsid w:val="004A538B"/>
    <w:rsid w:val="004A5A4B"/>
    <w:rsid w:val="004B1132"/>
    <w:rsid w:val="004B17BF"/>
    <w:rsid w:val="004B2E28"/>
    <w:rsid w:val="004B5671"/>
    <w:rsid w:val="004B5FD0"/>
    <w:rsid w:val="004B6036"/>
    <w:rsid w:val="004C3479"/>
    <w:rsid w:val="004D62EF"/>
    <w:rsid w:val="004E03C3"/>
    <w:rsid w:val="004E3880"/>
    <w:rsid w:val="004E4742"/>
    <w:rsid w:val="004F12C8"/>
    <w:rsid w:val="005049F2"/>
    <w:rsid w:val="00514A67"/>
    <w:rsid w:val="00515A01"/>
    <w:rsid w:val="00516432"/>
    <w:rsid w:val="00520725"/>
    <w:rsid w:val="00520C25"/>
    <w:rsid w:val="0052214B"/>
    <w:rsid w:val="005240D0"/>
    <w:rsid w:val="005279CF"/>
    <w:rsid w:val="00527D4C"/>
    <w:rsid w:val="00533B09"/>
    <w:rsid w:val="00533E59"/>
    <w:rsid w:val="00535572"/>
    <w:rsid w:val="00535770"/>
    <w:rsid w:val="00536838"/>
    <w:rsid w:val="00536ED6"/>
    <w:rsid w:val="00544594"/>
    <w:rsid w:val="005445C7"/>
    <w:rsid w:val="00547EF3"/>
    <w:rsid w:val="0055276F"/>
    <w:rsid w:val="00561A18"/>
    <w:rsid w:val="00561E16"/>
    <w:rsid w:val="00564641"/>
    <w:rsid w:val="00571A80"/>
    <w:rsid w:val="00572110"/>
    <w:rsid w:val="0057486E"/>
    <w:rsid w:val="005835BE"/>
    <w:rsid w:val="00583E58"/>
    <w:rsid w:val="00583EF2"/>
    <w:rsid w:val="00590D95"/>
    <w:rsid w:val="00593C09"/>
    <w:rsid w:val="00594CBD"/>
    <w:rsid w:val="005A3765"/>
    <w:rsid w:val="005A3880"/>
    <w:rsid w:val="005A46F2"/>
    <w:rsid w:val="005A49F7"/>
    <w:rsid w:val="005A5471"/>
    <w:rsid w:val="005A77D2"/>
    <w:rsid w:val="005B4387"/>
    <w:rsid w:val="005B7721"/>
    <w:rsid w:val="005C03F8"/>
    <w:rsid w:val="005C45A6"/>
    <w:rsid w:val="005C5635"/>
    <w:rsid w:val="005C7D04"/>
    <w:rsid w:val="005D2CA8"/>
    <w:rsid w:val="005D4AF7"/>
    <w:rsid w:val="005D5BBE"/>
    <w:rsid w:val="005D69C4"/>
    <w:rsid w:val="005D6ADF"/>
    <w:rsid w:val="005E1876"/>
    <w:rsid w:val="005E4AAD"/>
    <w:rsid w:val="005E4B51"/>
    <w:rsid w:val="005E4C10"/>
    <w:rsid w:val="005F37E3"/>
    <w:rsid w:val="005F70D1"/>
    <w:rsid w:val="005F7A6F"/>
    <w:rsid w:val="00601824"/>
    <w:rsid w:val="0060598C"/>
    <w:rsid w:val="0060788B"/>
    <w:rsid w:val="006115C6"/>
    <w:rsid w:val="00616B64"/>
    <w:rsid w:val="00616E53"/>
    <w:rsid w:val="00617F6F"/>
    <w:rsid w:val="006226C8"/>
    <w:rsid w:val="0062270F"/>
    <w:rsid w:val="00625051"/>
    <w:rsid w:val="00625201"/>
    <w:rsid w:val="00635B9C"/>
    <w:rsid w:val="00640B4F"/>
    <w:rsid w:val="0064162C"/>
    <w:rsid w:val="0064347C"/>
    <w:rsid w:val="00646439"/>
    <w:rsid w:val="0065016E"/>
    <w:rsid w:val="00650234"/>
    <w:rsid w:val="00651BC7"/>
    <w:rsid w:val="00654A0B"/>
    <w:rsid w:val="0065587F"/>
    <w:rsid w:val="00656409"/>
    <w:rsid w:val="006637D8"/>
    <w:rsid w:val="0066465B"/>
    <w:rsid w:val="006662FF"/>
    <w:rsid w:val="00666BD8"/>
    <w:rsid w:val="00670897"/>
    <w:rsid w:val="00673190"/>
    <w:rsid w:val="00683A3D"/>
    <w:rsid w:val="00691BD0"/>
    <w:rsid w:val="006920D3"/>
    <w:rsid w:val="006A278A"/>
    <w:rsid w:val="006A4F3E"/>
    <w:rsid w:val="006A68AF"/>
    <w:rsid w:val="006A78E1"/>
    <w:rsid w:val="006B0009"/>
    <w:rsid w:val="006B10CE"/>
    <w:rsid w:val="006B23DA"/>
    <w:rsid w:val="006B3F72"/>
    <w:rsid w:val="006B4519"/>
    <w:rsid w:val="006B7833"/>
    <w:rsid w:val="006C09E9"/>
    <w:rsid w:val="006C2BC6"/>
    <w:rsid w:val="006C545F"/>
    <w:rsid w:val="006C671C"/>
    <w:rsid w:val="006C689F"/>
    <w:rsid w:val="006C776A"/>
    <w:rsid w:val="006D0417"/>
    <w:rsid w:val="006D2553"/>
    <w:rsid w:val="006E4251"/>
    <w:rsid w:val="006E562E"/>
    <w:rsid w:val="006E60C1"/>
    <w:rsid w:val="006E6E25"/>
    <w:rsid w:val="006E714C"/>
    <w:rsid w:val="006F39BD"/>
    <w:rsid w:val="006F65A4"/>
    <w:rsid w:val="006F7120"/>
    <w:rsid w:val="00707F01"/>
    <w:rsid w:val="0071177B"/>
    <w:rsid w:val="007250D9"/>
    <w:rsid w:val="00734A5B"/>
    <w:rsid w:val="0073778A"/>
    <w:rsid w:val="00742002"/>
    <w:rsid w:val="0074260A"/>
    <w:rsid w:val="00742C16"/>
    <w:rsid w:val="00743344"/>
    <w:rsid w:val="00743513"/>
    <w:rsid w:val="007443D3"/>
    <w:rsid w:val="00745523"/>
    <w:rsid w:val="00745E85"/>
    <w:rsid w:val="00746A15"/>
    <w:rsid w:val="00751BE2"/>
    <w:rsid w:val="007524F0"/>
    <w:rsid w:val="007525E4"/>
    <w:rsid w:val="00753005"/>
    <w:rsid w:val="0076044E"/>
    <w:rsid w:val="00767EFA"/>
    <w:rsid w:val="00770BB9"/>
    <w:rsid w:val="007758A5"/>
    <w:rsid w:val="0078466D"/>
    <w:rsid w:val="00784BE5"/>
    <w:rsid w:val="00785778"/>
    <w:rsid w:val="007861A7"/>
    <w:rsid w:val="00786221"/>
    <w:rsid w:val="00786941"/>
    <w:rsid w:val="007928C1"/>
    <w:rsid w:val="00794D5C"/>
    <w:rsid w:val="007A3B43"/>
    <w:rsid w:val="007A503B"/>
    <w:rsid w:val="007A64E7"/>
    <w:rsid w:val="007A6B9F"/>
    <w:rsid w:val="007A6BE2"/>
    <w:rsid w:val="007A6D64"/>
    <w:rsid w:val="007B7927"/>
    <w:rsid w:val="007C09CE"/>
    <w:rsid w:val="007C3069"/>
    <w:rsid w:val="007C469A"/>
    <w:rsid w:val="007C5A45"/>
    <w:rsid w:val="007D0A6A"/>
    <w:rsid w:val="007D3E1C"/>
    <w:rsid w:val="007E0E94"/>
    <w:rsid w:val="007E3DD2"/>
    <w:rsid w:val="007E7EEA"/>
    <w:rsid w:val="007F13E9"/>
    <w:rsid w:val="007F384C"/>
    <w:rsid w:val="00800409"/>
    <w:rsid w:val="00801C83"/>
    <w:rsid w:val="00802BF1"/>
    <w:rsid w:val="00802CD1"/>
    <w:rsid w:val="00803515"/>
    <w:rsid w:val="0080418E"/>
    <w:rsid w:val="008043A5"/>
    <w:rsid w:val="00806E35"/>
    <w:rsid w:val="008102FA"/>
    <w:rsid w:val="0081202C"/>
    <w:rsid w:val="00814451"/>
    <w:rsid w:val="0081463D"/>
    <w:rsid w:val="00814D42"/>
    <w:rsid w:val="00816103"/>
    <w:rsid w:val="00816D8F"/>
    <w:rsid w:val="0082122C"/>
    <w:rsid w:val="0082732D"/>
    <w:rsid w:val="00830CA9"/>
    <w:rsid w:val="0083202A"/>
    <w:rsid w:val="00832CEE"/>
    <w:rsid w:val="00832ECB"/>
    <w:rsid w:val="0083766B"/>
    <w:rsid w:val="008401E2"/>
    <w:rsid w:val="00843806"/>
    <w:rsid w:val="00846998"/>
    <w:rsid w:val="00847083"/>
    <w:rsid w:val="00847D63"/>
    <w:rsid w:val="008500C7"/>
    <w:rsid w:val="0085019E"/>
    <w:rsid w:val="00860204"/>
    <w:rsid w:val="00866402"/>
    <w:rsid w:val="00872C3D"/>
    <w:rsid w:val="00874506"/>
    <w:rsid w:val="008750C4"/>
    <w:rsid w:val="008811F0"/>
    <w:rsid w:val="0088176E"/>
    <w:rsid w:val="00883723"/>
    <w:rsid w:val="00884A2A"/>
    <w:rsid w:val="008863BA"/>
    <w:rsid w:val="0088693A"/>
    <w:rsid w:val="00887AC4"/>
    <w:rsid w:val="00895108"/>
    <w:rsid w:val="00896437"/>
    <w:rsid w:val="00897B17"/>
    <w:rsid w:val="008A2586"/>
    <w:rsid w:val="008A2E7D"/>
    <w:rsid w:val="008A31A0"/>
    <w:rsid w:val="008A4648"/>
    <w:rsid w:val="008A5E9A"/>
    <w:rsid w:val="008B04ED"/>
    <w:rsid w:val="008C0790"/>
    <w:rsid w:val="008C3256"/>
    <w:rsid w:val="008C3FD0"/>
    <w:rsid w:val="008D132B"/>
    <w:rsid w:val="008D4B9C"/>
    <w:rsid w:val="008D4DAE"/>
    <w:rsid w:val="008E0E30"/>
    <w:rsid w:val="008E27BD"/>
    <w:rsid w:val="008E2CBE"/>
    <w:rsid w:val="008E7D70"/>
    <w:rsid w:val="008F1C8B"/>
    <w:rsid w:val="008F3729"/>
    <w:rsid w:val="008F3B7E"/>
    <w:rsid w:val="008F5563"/>
    <w:rsid w:val="009016CE"/>
    <w:rsid w:val="009108AC"/>
    <w:rsid w:val="00911A1C"/>
    <w:rsid w:val="00916F2D"/>
    <w:rsid w:val="00921030"/>
    <w:rsid w:val="009237E3"/>
    <w:rsid w:val="00924170"/>
    <w:rsid w:val="009256AC"/>
    <w:rsid w:val="00931E3F"/>
    <w:rsid w:val="00933A04"/>
    <w:rsid w:val="00934AFB"/>
    <w:rsid w:val="00935129"/>
    <w:rsid w:val="00936283"/>
    <w:rsid w:val="009363EE"/>
    <w:rsid w:val="009364D2"/>
    <w:rsid w:val="00940C9F"/>
    <w:rsid w:val="009422F1"/>
    <w:rsid w:val="00943B3D"/>
    <w:rsid w:val="00947556"/>
    <w:rsid w:val="00947A84"/>
    <w:rsid w:val="0095660C"/>
    <w:rsid w:val="009622FB"/>
    <w:rsid w:val="009652C2"/>
    <w:rsid w:val="009653AA"/>
    <w:rsid w:val="009660AC"/>
    <w:rsid w:val="009667D8"/>
    <w:rsid w:val="009670F4"/>
    <w:rsid w:val="009717ED"/>
    <w:rsid w:val="00972064"/>
    <w:rsid w:val="0097421A"/>
    <w:rsid w:val="00984D36"/>
    <w:rsid w:val="0098553F"/>
    <w:rsid w:val="00985618"/>
    <w:rsid w:val="00985E11"/>
    <w:rsid w:val="00986108"/>
    <w:rsid w:val="00986928"/>
    <w:rsid w:val="0099018B"/>
    <w:rsid w:val="0099060E"/>
    <w:rsid w:val="00991625"/>
    <w:rsid w:val="0099353D"/>
    <w:rsid w:val="00996CA4"/>
    <w:rsid w:val="009A2D19"/>
    <w:rsid w:val="009A5874"/>
    <w:rsid w:val="009A6245"/>
    <w:rsid w:val="009A7BAB"/>
    <w:rsid w:val="009A7C37"/>
    <w:rsid w:val="009B03C9"/>
    <w:rsid w:val="009B0E3D"/>
    <w:rsid w:val="009C1340"/>
    <w:rsid w:val="009C3B89"/>
    <w:rsid w:val="009C3C14"/>
    <w:rsid w:val="009C5AF6"/>
    <w:rsid w:val="009D7198"/>
    <w:rsid w:val="009E0D47"/>
    <w:rsid w:val="009E2C95"/>
    <w:rsid w:val="009E3BF0"/>
    <w:rsid w:val="009F303A"/>
    <w:rsid w:val="00A04DF5"/>
    <w:rsid w:val="00A05DE6"/>
    <w:rsid w:val="00A102A4"/>
    <w:rsid w:val="00A15B79"/>
    <w:rsid w:val="00A15BB1"/>
    <w:rsid w:val="00A16A79"/>
    <w:rsid w:val="00A16CE7"/>
    <w:rsid w:val="00A21C3E"/>
    <w:rsid w:val="00A243E5"/>
    <w:rsid w:val="00A254A6"/>
    <w:rsid w:val="00A331E0"/>
    <w:rsid w:val="00A37277"/>
    <w:rsid w:val="00A41696"/>
    <w:rsid w:val="00A51484"/>
    <w:rsid w:val="00A5468C"/>
    <w:rsid w:val="00A56E75"/>
    <w:rsid w:val="00A60DBA"/>
    <w:rsid w:val="00A62A32"/>
    <w:rsid w:val="00A64848"/>
    <w:rsid w:val="00A65FAE"/>
    <w:rsid w:val="00A67CEA"/>
    <w:rsid w:val="00A74DF7"/>
    <w:rsid w:val="00A754EF"/>
    <w:rsid w:val="00A80FC2"/>
    <w:rsid w:val="00A81336"/>
    <w:rsid w:val="00A82066"/>
    <w:rsid w:val="00A83B36"/>
    <w:rsid w:val="00A8410D"/>
    <w:rsid w:val="00A85029"/>
    <w:rsid w:val="00A85A7B"/>
    <w:rsid w:val="00A86006"/>
    <w:rsid w:val="00A861D6"/>
    <w:rsid w:val="00A9151F"/>
    <w:rsid w:val="00A91DC2"/>
    <w:rsid w:val="00A9550B"/>
    <w:rsid w:val="00A95EFE"/>
    <w:rsid w:val="00AA1CF9"/>
    <w:rsid w:val="00AA4C72"/>
    <w:rsid w:val="00AA5A79"/>
    <w:rsid w:val="00AB0B77"/>
    <w:rsid w:val="00AB5FFF"/>
    <w:rsid w:val="00AC3151"/>
    <w:rsid w:val="00AC6EB4"/>
    <w:rsid w:val="00AC6FD6"/>
    <w:rsid w:val="00AE5C31"/>
    <w:rsid w:val="00AF054B"/>
    <w:rsid w:val="00AF2A2A"/>
    <w:rsid w:val="00B011CA"/>
    <w:rsid w:val="00B0292E"/>
    <w:rsid w:val="00B03B32"/>
    <w:rsid w:val="00B06B1F"/>
    <w:rsid w:val="00B07150"/>
    <w:rsid w:val="00B1015C"/>
    <w:rsid w:val="00B15964"/>
    <w:rsid w:val="00B17115"/>
    <w:rsid w:val="00B17307"/>
    <w:rsid w:val="00B17D2E"/>
    <w:rsid w:val="00B219A0"/>
    <w:rsid w:val="00B231A6"/>
    <w:rsid w:val="00B23835"/>
    <w:rsid w:val="00B24C01"/>
    <w:rsid w:val="00B26ADF"/>
    <w:rsid w:val="00B27D4E"/>
    <w:rsid w:val="00B34CCE"/>
    <w:rsid w:val="00B3639F"/>
    <w:rsid w:val="00B44C96"/>
    <w:rsid w:val="00B46E85"/>
    <w:rsid w:val="00B54558"/>
    <w:rsid w:val="00B54A44"/>
    <w:rsid w:val="00B570FB"/>
    <w:rsid w:val="00B61FC7"/>
    <w:rsid w:val="00B63298"/>
    <w:rsid w:val="00B63547"/>
    <w:rsid w:val="00B649C7"/>
    <w:rsid w:val="00B7049E"/>
    <w:rsid w:val="00B72A81"/>
    <w:rsid w:val="00B8398E"/>
    <w:rsid w:val="00B87629"/>
    <w:rsid w:val="00B90D15"/>
    <w:rsid w:val="00BA04FF"/>
    <w:rsid w:val="00BA1326"/>
    <w:rsid w:val="00BB247C"/>
    <w:rsid w:val="00BB3272"/>
    <w:rsid w:val="00BB7F22"/>
    <w:rsid w:val="00BC4DF6"/>
    <w:rsid w:val="00BC6792"/>
    <w:rsid w:val="00BD0F29"/>
    <w:rsid w:val="00BD4482"/>
    <w:rsid w:val="00BD5997"/>
    <w:rsid w:val="00BD59C7"/>
    <w:rsid w:val="00BD79BD"/>
    <w:rsid w:val="00BE6067"/>
    <w:rsid w:val="00BF2D45"/>
    <w:rsid w:val="00BF4BDD"/>
    <w:rsid w:val="00BF6E91"/>
    <w:rsid w:val="00BF778F"/>
    <w:rsid w:val="00C01112"/>
    <w:rsid w:val="00C01DF7"/>
    <w:rsid w:val="00C05E3E"/>
    <w:rsid w:val="00C060D1"/>
    <w:rsid w:val="00C07C71"/>
    <w:rsid w:val="00C12DF1"/>
    <w:rsid w:val="00C173A5"/>
    <w:rsid w:val="00C21653"/>
    <w:rsid w:val="00C320F9"/>
    <w:rsid w:val="00C35BBD"/>
    <w:rsid w:val="00C36395"/>
    <w:rsid w:val="00C40359"/>
    <w:rsid w:val="00C42C7F"/>
    <w:rsid w:val="00C43293"/>
    <w:rsid w:val="00C55E9F"/>
    <w:rsid w:val="00C57594"/>
    <w:rsid w:val="00C61E2A"/>
    <w:rsid w:val="00C61FD1"/>
    <w:rsid w:val="00C70B46"/>
    <w:rsid w:val="00C721FE"/>
    <w:rsid w:val="00C7419A"/>
    <w:rsid w:val="00C760E3"/>
    <w:rsid w:val="00C83853"/>
    <w:rsid w:val="00C853FF"/>
    <w:rsid w:val="00C87BE3"/>
    <w:rsid w:val="00C924E4"/>
    <w:rsid w:val="00C927CE"/>
    <w:rsid w:val="00C9370F"/>
    <w:rsid w:val="00C94280"/>
    <w:rsid w:val="00CA0D11"/>
    <w:rsid w:val="00CA37DA"/>
    <w:rsid w:val="00CA598D"/>
    <w:rsid w:val="00CA62BD"/>
    <w:rsid w:val="00CA6402"/>
    <w:rsid w:val="00CA7209"/>
    <w:rsid w:val="00CB3427"/>
    <w:rsid w:val="00CB39D0"/>
    <w:rsid w:val="00CB5026"/>
    <w:rsid w:val="00CC1684"/>
    <w:rsid w:val="00CC2FBD"/>
    <w:rsid w:val="00CC5B59"/>
    <w:rsid w:val="00CC6DA6"/>
    <w:rsid w:val="00CD2555"/>
    <w:rsid w:val="00CD2746"/>
    <w:rsid w:val="00CE1B0E"/>
    <w:rsid w:val="00CE1C34"/>
    <w:rsid w:val="00CE3DA2"/>
    <w:rsid w:val="00CE6BCC"/>
    <w:rsid w:val="00CF4185"/>
    <w:rsid w:val="00CF4B77"/>
    <w:rsid w:val="00CF6316"/>
    <w:rsid w:val="00CF66E6"/>
    <w:rsid w:val="00CF7B96"/>
    <w:rsid w:val="00D040E3"/>
    <w:rsid w:val="00D05993"/>
    <w:rsid w:val="00D05A79"/>
    <w:rsid w:val="00D1306B"/>
    <w:rsid w:val="00D1409A"/>
    <w:rsid w:val="00D15237"/>
    <w:rsid w:val="00D16DC2"/>
    <w:rsid w:val="00D173C7"/>
    <w:rsid w:val="00D17B17"/>
    <w:rsid w:val="00D2159F"/>
    <w:rsid w:val="00D27DBF"/>
    <w:rsid w:val="00D31003"/>
    <w:rsid w:val="00D3693D"/>
    <w:rsid w:val="00D36C06"/>
    <w:rsid w:val="00D37D31"/>
    <w:rsid w:val="00D4379E"/>
    <w:rsid w:val="00D4405B"/>
    <w:rsid w:val="00D44906"/>
    <w:rsid w:val="00D5377A"/>
    <w:rsid w:val="00D555EC"/>
    <w:rsid w:val="00D627BF"/>
    <w:rsid w:val="00D62B63"/>
    <w:rsid w:val="00D668CA"/>
    <w:rsid w:val="00D67C1F"/>
    <w:rsid w:val="00D7014E"/>
    <w:rsid w:val="00D73C07"/>
    <w:rsid w:val="00D75DE0"/>
    <w:rsid w:val="00D84E22"/>
    <w:rsid w:val="00D86FC8"/>
    <w:rsid w:val="00D91A12"/>
    <w:rsid w:val="00D92D8C"/>
    <w:rsid w:val="00DA088C"/>
    <w:rsid w:val="00DA5D56"/>
    <w:rsid w:val="00DA6E9C"/>
    <w:rsid w:val="00DA73B9"/>
    <w:rsid w:val="00DB0181"/>
    <w:rsid w:val="00DB1383"/>
    <w:rsid w:val="00DB379A"/>
    <w:rsid w:val="00DB4EC2"/>
    <w:rsid w:val="00DB5501"/>
    <w:rsid w:val="00DB6957"/>
    <w:rsid w:val="00DC6363"/>
    <w:rsid w:val="00DD0BAC"/>
    <w:rsid w:val="00DD1CBE"/>
    <w:rsid w:val="00DD381B"/>
    <w:rsid w:val="00DD4BC6"/>
    <w:rsid w:val="00DD4CEE"/>
    <w:rsid w:val="00DE701E"/>
    <w:rsid w:val="00DF24CF"/>
    <w:rsid w:val="00DF4931"/>
    <w:rsid w:val="00DF5F4A"/>
    <w:rsid w:val="00E0011C"/>
    <w:rsid w:val="00E02937"/>
    <w:rsid w:val="00E13417"/>
    <w:rsid w:val="00E13F24"/>
    <w:rsid w:val="00E15458"/>
    <w:rsid w:val="00E16E1A"/>
    <w:rsid w:val="00E178FE"/>
    <w:rsid w:val="00E20BE5"/>
    <w:rsid w:val="00E20BF1"/>
    <w:rsid w:val="00E2106D"/>
    <w:rsid w:val="00E21A06"/>
    <w:rsid w:val="00E22B3C"/>
    <w:rsid w:val="00E236CB"/>
    <w:rsid w:val="00E25678"/>
    <w:rsid w:val="00E323ED"/>
    <w:rsid w:val="00E425DC"/>
    <w:rsid w:val="00E44941"/>
    <w:rsid w:val="00E473AB"/>
    <w:rsid w:val="00E511F9"/>
    <w:rsid w:val="00E55079"/>
    <w:rsid w:val="00E567EF"/>
    <w:rsid w:val="00E573B3"/>
    <w:rsid w:val="00E6288F"/>
    <w:rsid w:val="00E6330F"/>
    <w:rsid w:val="00E7288A"/>
    <w:rsid w:val="00E761D4"/>
    <w:rsid w:val="00E777F2"/>
    <w:rsid w:val="00E805EA"/>
    <w:rsid w:val="00E81EE9"/>
    <w:rsid w:val="00E91B2E"/>
    <w:rsid w:val="00E93AFD"/>
    <w:rsid w:val="00E9500D"/>
    <w:rsid w:val="00E95B5D"/>
    <w:rsid w:val="00E9620D"/>
    <w:rsid w:val="00E97BC3"/>
    <w:rsid w:val="00EA383D"/>
    <w:rsid w:val="00EA6634"/>
    <w:rsid w:val="00EB1110"/>
    <w:rsid w:val="00EC0E68"/>
    <w:rsid w:val="00EC1031"/>
    <w:rsid w:val="00EC2BD4"/>
    <w:rsid w:val="00EC47C0"/>
    <w:rsid w:val="00EC66B4"/>
    <w:rsid w:val="00EC6F76"/>
    <w:rsid w:val="00ED5FE3"/>
    <w:rsid w:val="00ED7A88"/>
    <w:rsid w:val="00EE03DE"/>
    <w:rsid w:val="00EE13B1"/>
    <w:rsid w:val="00EE2A05"/>
    <w:rsid w:val="00EE4023"/>
    <w:rsid w:val="00EE485E"/>
    <w:rsid w:val="00EE72D3"/>
    <w:rsid w:val="00EE7F97"/>
    <w:rsid w:val="00EF0C94"/>
    <w:rsid w:val="00EF6A3B"/>
    <w:rsid w:val="00F11DC7"/>
    <w:rsid w:val="00F13006"/>
    <w:rsid w:val="00F151B6"/>
    <w:rsid w:val="00F20EA9"/>
    <w:rsid w:val="00F26E7A"/>
    <w:rsid w:val="00F314B9"/>
    <w:rsid w:val="00F325AE"/>
    <w:rsid w:val="00F32905"/>
    <w:rsid w:val="00F32B12"/>
    <w:rsid w:val="00F3596C"/>
    <w:rsid w:val="00F36E95"/>
    <w:rsid w:val="00F434F8"/>
    <w:rsid w:val="00F44846"/>
    <w:rsid w:val="00F45E03"/>
    <w:rsid w:val="00F46341"/>
    <w:rsid w:val="00F50D5B"/>
    <w:rsid w:val="00F51099"/>
    <w:rsid w:val="00F51E35"/>
    <w:rsid w:val="00F6097A"/>
    <w:rsid w:val="00F63CE4"/>
    <w:rsid w:val="00F6459F"/>
    <w:rsid w:val="00F65073"/>
    <w:rsid w:val="00F65574"/>
    <w:rsid w:val="00F70C08"/>
    <w:rsid w:val="00F722B1"/>
    <w:rsid w:val="00F731C4"/>
    <w:rsid w:val="00F81099"/>
    <w:rsid w:val="00F82493"/>
    <w:rsid w:val="00F849AA"/>
    <w:rsid w:val="00F87FCD"/>
    <w:rsid w:val="00F93CC4"/>
    <w:rsid w:val="00F95B2E"/>
    <w:rsid w:val="00FA0948"/>
    <w:rsid w:val="00FA17A5"/>
    <w:rsid w:val="00FA3E79"/>
    <w:rsid w:val="00FA40BB"/>
    <w:rsid w:val="00FA4755"/>
    <w:rsid w:val="00FA7A10"/>
    <w:rsid w:val="00FB0020"/>
    <w:rsid w:val="00FB4565"/>
    <w:rsid w:val="00FB5BFB"/>
    <w:rsid w:val="00FB62C0"/>
    <w:rsid w:val="00FB7826"/>
    <w:rsid w:val="00FC7450"/>
    <w:rsid w:val="00FC7BF8"/>
    <w:rsid w:val="00FC7CAB"/>
    <w:rsid w:val="00FD20A1"/>
    <w:rsid w:val="00FD2CA5"/>
    <w:rsid w:val="00FF2ACF"/>
    <w:rsid w:val="00FF3FAD"/>
    <w:rsid w:val="00FF70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F5BD39F"/>
  <w15:docId w15:val="{18613157-BAE0-4DFA-BEF4-6383FF8A62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106D"/>
    <w:pPr>
      <w:spacing w:after="160" w:line="256" w:lineRule="auto"/>
    </w:pPr>
    <w:rPr>
      <w:sz w:val="22"/>
      <w:szCs w:val="22"/>
      <w:lang w:eastAsia="en-US"/>
    </w:rPr>
  </w:style>
  <w:style w:type="paragraph" w:styleId="3">
    <w:name w:val="heading 3"/>
    <w:basedOn w:val="a"/>
    <w:link w:val="30"/>
    <w:uiPriority w:val="9"/>
    <w:qFormat/>
    <w:rsid w:val="001C1A5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B4387"/>
    <w:pPr>
      <w:tabs>
        <w:tab w:val="center" w:pos="4153"/>
        <w:tab w:val="right" w:pos="8306"/>
      </w:tabs>
      <w:spacing w:after="200" w:line="276" w:lineRule="auto"/>
    </w:pPr>
    <w:rPr>
      <w:sz w:val="20"/>
      <w:szCs w:val="20"/>
    </w:rPr>
  </w:style>
  <w:style w:type="character" w:customStyle="1" w:styleId="a4">
    <w:name w:val="Верхний колонтитул Знак"/>
    <w:link w:val="a3"/>
    <w:rsid w:val="005B4387"/>
    <w:rPr>
      <w:rFonts w:ascii="Calibri" w:eastAsia="Calibri" w:hAnsi="Calibri" w:cs="Times New Roman"/>
      <w:sz w:val="20"/>
      <w:szCs w:val="20"/>
    </w:rPr>
  </w:style>
  <w:style w:type="paragraph" w:styleId="a5">
    <w:name w:val="No Spacing"/>
    <w:uiPriority w:val="1"/>
    <w:qFormat/>
    <w:rsid w:val="005B4387"/>
    <w:rPr>
      <w:sz w:val="22"/>
      <w:szCs w:val="22"/>
      <w:lang w:eastAsia="en-US"/>
    </w:rPr>
  </w:style>
  <w:style w:type="paragraph" w:styleId="a6">
    <w:name w:val="Normal (Web)"/>
    <w:basedOn w:val="a"/>
    <w:uiPriority w:val="99"/>
    <w:rsid w:val="00087078"/>
    <w:pPr>
      <w:spacing w:before="100" w:beforeAutospacing="1" w:after="100" w:afterAutospacing="1" w:line="276" w:lineRule="auto"/>
    </w:pPr>
    <w:rPr>
      <w:rFonts w:ascii="Verdana" w:hAnsi="Verdana"/>
      <w:sz w:val="16"/>
      <w:szCs w:val="16"/>
    </w:rPr>
  </w:style>
  <w:style w:type="character" w:styleId="a7">
    <w:name w:val="Hyperlink"/>
    <w:uiPriority w:val="99"/>
    <w:rsid w:val="00087078"/>
    <w:rPr>
      <w:strike w:val="0"/>
      <w:dstrike w:val="0"/>
      <w:color w:val="001CAC"/>
      <w:u w:val="none"/>
      <w:effect w:val="none"/>
    </w:rPr>
  </w:style>
  <w:style w:type="character" w:customStyle="1" w:styleId="s0">
    <w:name w:val="s0"/>
    <w:rsid w:val="00D5377A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4"/>
      <w:szCs w:val="24"/>
      <w:u w:val="none"/>
      <w:effect w:val="none"/>
    </w:rPr>
  </w:style>
  <w:style w:type="paragraph" w:styleId="a8">
    <w:name w:val="Balloon Text"/>
    <w:basedOn w:val="a"/>
    <w:link w:val="a9"/>
    <w:uiPriority w:val="99"/>
    <w:semiHidden/>
    <w:unhideWhenUsed/>
    <w:rsid w:val="003E27CF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3E27CF"/>
    <w:rPr>
      <w:rFonts w:ascii="Segoe UI" w:hAnsi="Segoe UI" w:cs="Segoe UI"/>
      <w:sz w:val="18"/>
      <w:szCs w:val="18"/>
      <w:lang w:eastAsia="en-US"/>
    </w:rPr>
  </w:style>
  <w:style w:type="paragraph" w:styleId="aa">
    <w:name w:val="Revision"/>
    <w:hidden/>
    <w:uiPriority w:val="99"/>
    <w:semiHidden/>
    <w:rsid w:val="005C45A6"/>
    <w:rPr>
      <w:sz w:val="22"/>
      <w:szCs w:val="22"/>
      <w:lang w:eastAsia="en-US"/>
    </w:rPr>
  </w:style>
  <w:style w:type="character" w:styleId="ab">
    <w:name w:val="annotation reference"/>
    <w:uiPriority w:val="99"/>
    <w:semiHidden/>
    <w:unhideWhenUsed/>
    <w:rsid w:val="00C61E2A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C61E2A"/>
    <w:pPr>
      <w:spacing w:after="200" w:line="240" w:lineRule="auto"/>
    </w:pPr>
    <w:rPr>
      <w:sz w:val="20"/>
      <w:szCs w:val="20"/>
    </w:rPr>
  </w:style>
  <w:style w:type="character" w:customStyle="1" w:styleId="ad">
    <w:name w:val="Текст примечания Знак"/>
    <w:link w:val="ac"/>
    <w:uiPriority w:val="99"/>
    <w:semiHidden/>
    <w:rsid w:val="00C61E2A"/>
    <w:rPr>
      <w:lang w:eastAsia="en-US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C61E2A"/>
    <w:rPr>
      <w:b/>
      <w:bCs/>
    </w:rPr>
  </w:style>
  <w:style w:type="character" w:customStyle="1" w:styleId="af">
    <w:name w:val="Тема примечания Знак"/>
    <w:link w:val="ae"/>
    <w:uiPriority w:val="99"/>
    <w:semiHidden/>
    <w:rsid w:val="00C61E2A"/>
    <w:rPr>
      <w:b/>
      <w:bCs/>
      <w:lang w:eastAsia="en-US"/>
    </w:rPr>
  </w:style>
  <w:style w:type="paragraph" w:styleId="af0">
    <w:name w:val="footer"/>
    <w:basedOn w:val="a"/>
    <w:link w:val="af1"/>
    <w:uiPriority w:val="99"/>
    <w:unhideWhenUsed/>
    <w:rsid w:val="005E4B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link w:val="af0"/>
    <w:uiPriority w:val="99"/>
    <w:rsid w:val="005E4B51"/>
    <w:rPr>
      <w:sz w:val="22"/>
      <w:szCs w:val="22"/>
      <w:lang w:eastAsia="en-US"/>
    </w:rPr>
  </w:style>
  <w:style w:type="table" w:styleId="af2">
    <w:name w:val="Table Grid"/>
    <w:basedOn w:val="a1"/>
    <w:uiPriority w:val="39"/>
    <w:rsid w:val="005E4B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List Paragraph"/>
    <w:basedOn w:val="a"/>
    <w:uiPriority w:val="34"/>
    <w:qFormat/>
    <w:rsid w:val="00A15BB1"/>
    <w:pPr>
      <w:ind w:left="720"/>
      <w:contextualSpacing/>
    </w:pPr>
  </w:style>
  <w:style w:type="character" w:styleId="af4">
    <w:name w:val="FollowedHyperlink"/>
    <w:basedOn w:val="a0"/>
    <w:uiPriority w:val="99"/>
    <w:semiHidden/>
    <w:unhideWhenUsed/>
    <w:rsid w:val="00C927CE"/>
    <w:rPr>
      <w:color w:val="954F72" w:themeColor="followedHyperlink"/>
      <w:u w:val="single"/>
    </w:rPr>
  </w:style>
  <w:style w:type="character" w:customStyle="1" w:styleId="30">
    <w:name w:val="Заголовок 3 Знак"/>
    <w:basedOn w:val="a0"/>
    <w:link w:val="3"/>
    <w:uiPriority w:val="9"/>
    <w:rsid w:val="001C1A54"/>
    <w:rPr>
      <w:rFonts w:ascii="Times New Roman" w:eastAsia="Times New Roman" w:hAnsi="Times New Roman"/>
      <w:b/>
      <w:bCs/>
      <w:sz w:val="27"/>
      <w:szCs w:val="27"/>
    </w:rPr>
  </w:style>
  <w:style w:type="paragraph" w:customStyle="1" w:styleId="news-detail-date">
    <w:name w:val="news-detail-date"/>
    <w:basedOn w:val="a"/>
    <w:rsid w:val="001C1A5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43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9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16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7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13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5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14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7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66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3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8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8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0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26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3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1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1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67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2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2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8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2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app=desktop&amp;v=30CdPWl6dv0" TargetMode="External"/><Relationship Id="rId13" Type="http://schemas.openxmlformats.org/officeDocument/2006/relationships/hyperlink" Target="https://www.youtube.com/watch?v=jyC2c-HgqpQ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www.youtube.com/watch?v=VgP3dmMwAHc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s://www.enpf.kz/ru/elektronnye-servisy/checkdoc.php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youtube.com/watch?v=mrV0y37Gjnk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youtube.com/watch?v=pNBSS1VHdWU" TargetMode="External"/><Relationship Id="rId10" Type="http://schemas.openxmlformats.org/officeDocument/2006/relationships/hyperlink" Target="https://www.youtube.com/watch?v=4cKr1VCAvUk" TargetMode="External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yperlink" Target="https://www.youtube.com/watch?v=APg2vATmMk0" TargetMode="External"/><Relationship Id="rId14" Type="http://schemas.openxmlformats.org/officeDocument/2006/relationships/hyperlink" Target="https://www.youtube.com/watch?v=bqeT41rWecA" TargetMode="Externa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ess@enpf.kz" TargetMode="External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press@enpf.kz" TargetMode="External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.temirtassov\Desktop\&#1058;&#1077;&#1082;&#1089;&#1090;&#1099;\&#1045;&#1053;&#1055;&#1060;%20&#1089;&#1091;&#1076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A6FB97-0263-4B3A-A8BD-D048204840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ЕНПФ суд</Template>
  <TotalTime>2</TotalTime>
  <Pages>4</Pages>
  <Words>1213</Words>
  <Characters>6919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8116</CharactersWithSpaces>
  <SharedDoc>false</SharedDoc>
  <HLinks>
    <vt:vector size="30" baseType="variant">
      <vt:variant>
        <vt:i4>6946867</vt:i4>
      </vt:variant>
      <vt:variant>
        <vt:i4>0</vt:i4>
      </vt:variant>
      <vt:variant>
        <vt:i4>0</vt:i4>
      </vt:variant>
      <vt:variant>
        <vt:i4>5</vt:i4>
      </vt:variant>
      <vt:variant>
        <vt:lpwstr>http://www.enpf.kz/</vt:lpwstr>
      </vt:variant>
      <vt:variant>
        <vt:lpwstr/>
      </vt:variant>
      <vt:variant>
        <vt:i4>6946867</vt:i4>
      </vt:variant>
      <vt:variant>
        <vt:i4>9</vt:i4>
      </vt:variant>
      <vt:variant>
        <vt:i4>0</vt:i4>
      </vt:variant>
      <vt:variant>
        <vt:i4>5</vt:i4>
      </vt:variant>
      <vt:variant>
        <vt:lpwstr>http://www.enpf.kz/</vt:lpwstr>
      </vt:variant>
      <vt:variant>
        <vt:lpwstr/>
      </vt:variant>
      <vt:variant>
        <vt:i4>4522088</vt:i4>
      </vt:variant>
      <vt:variant>
        <vt:i4>6</vt:i4>
      </vt:variant>
      <vt:variant>
        <vt:i4>0</vt:i4>
      </vt:variant>
      <vt:variant>
        <vt:i4>5</vt:i4>
      </vt:variant>
      <vt:variant>
        <vt:lpwstr>mailto:press@enpf.kz</vt:lpwstr>
      </vt:variant>
      <vt:variant>
        <vt:lpwstr/>
      </vt:variant>
      <vt:variant>
        <vt:i4>6946867</vt:i4>
      </vt:variant>
      <vt:variant>
        <vt:i4>3</vt:i4>
      </vt:variant>
      <vt:variant>
        <vt:i4>0</vt:i4>
      </vt:variant>
      <vt:variant>
        <vt:i4>5</vt:i4>
      </vt:variant>
      <vt:variant>
        <vt:lpwstr>http://www.enpf.kz/</vt:lpwstr>
      </vt:variant>
      <vt:variant>
        <vt:lpwstr/>
      </vt:variant>
      <vt:variant>
        <vt:i4>4522088</vt:i4>
      </vt:variant>
      <vt:variant>
        <vt:i4>0</vt:i4>
      </vt:variant>
      <vt:variant>
        <vt:i4>0</vt:i4>
      </vt:variant>
      <vt:variant>
        <vt:i4>5</vt:i4>
      </vt:variant>
      <vt:variant>
        <vt:lpwstr>mailto:press@enpf.kz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Темиртасов Алмат Ануарбекулы</dc:creator>
  <cp:keywords/>
  <dc:description/>
  <cp:lastModifiedBy>Омарбаева Ботагоз Ержановна</cp:lastModifiedBy>
  <cp:revision>3</cp:revision>
  <dcterms:created xsi:type="dcterms:W3CDTF">2026-10-20T07:34:00Z</dcterms:created>
  <dcterms:modified xsi:type="dcterms:W3CDTF">2026-10-20T07:41:00Z</dcterms:modified>
</cp:coreProperties>
</file>