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Сеткатаблицы1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471122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252"/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4008DB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Приложение </w:t>
            </w:r>
            <w:r>
              <w:rPr>
                <w:rFonts w:hAnsi="Times New Roman" w:ascii="Times New Roman"/>
                <w:sz w:val="28"/>
                <w:szCs w:val="28"/>
                <w:lang w:val="kk-KZ"/>
              </w:rPr>
              <w:t xml:space="preserve">15</w:t>
            </w:r>
            <w:r w:rsidRPr="004008DB">
              <w:rPr>
                <w:rFonts w:hAnsi="Times New Roman" w:ascii="Times New Roman"/>
                <w:sz w:val="28"/>
                <w:szCs w:val="28"/>
                <w:lang w:val="kk-KZ"/>
              </w:rPr>
              <w:t xml:space="preserve">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709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ind w:firstLine="0" w:left="4820"/>
        <w:jc w:val="center"/>
        <w:rPr>
          <w:rFonts w:cs="Times New Roman" w:eastAsia="Times New Roman" w:hAnsi="Times New Roman" w:ascii="Times New Roman"/>
          <w:color w:val="000000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  <w:bookmarkStart w:name="z6353" w:id="0"/>
      <w:bookmarkStart w:name="z6352" w:id="1"/>
      <w:bookmarkStart w:name="z6349" w:id="2"/>
      <w:bookmarkEnd w:id="0"/>
      <w:bookmarkEnd w:id="1"/>
      <w:bookmarkEnd w:id="2"/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142" w:right="-144" w:left="5103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D833CB">
        <w:rPr>
          <w:rFonts w:cs="Times New Roman" w:eastAsia="Times New Roman" w:hAnsi="Times New Roman" w:ascii="Times New Roman"/>
          <w:bCs/>
          <w:sz w:val="28"/>
          <w:szCs w:val="28"/>
        </w:rPr>
        <w:t xml:space="preserve">Приложение 15 к приказу</w:t>
      </w:r>
    </w:p>
    <w:p>
      <w:pPr>
        <w:spacing w:lineRule="auto" w:line="240"/>
        <w:ind w:firstLine="142" w:right="-144" w:left="5103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D833CB">
        <w:rPr>
          <w:rFonts w:cs="Times New Roman" w:eastAsia="Times New Roman" w:hAnsi="Times New Roman" w:ascii="Times New Roman"/>
          <w:bCs/>
          <w:sz w:val="28"/>
          <w:szCs w:val="28"/>
        </w:rPr>
        <w:t xml:space="preserve">исполняющего обязанности </w:t>
      </w:r>
      <w:r>
        <w:rPr>
          <w:rFonts w:cs="Times New Roman" w:eastAsia="Times New Roman" w:hAnsi="Times New Roman" w:ascii="Times New Roman"/>
          <w:bCs/>
          <w:sz w:val="28"/>
          <w:szCs w:val="28"/>
        </w:rPr>
        <w:t xml:space="preserve">   </w:t>
      </w:r>
      <w:r w:rsidRPr="00D833CB">
        <w:rPr>
          <w:rFonts w:cs="Times New Roman" w:eastAsia="Times New Roman" w:hAnsi="Times New Roman" w:ascii="Times New Roman"/>
          <w:bCs/>
          <w:sz w:val="28"/>
          <w:szCs w:val="28"/>
        </w:rPr>
        <w:t xml:space="preserve">Министра финансов</w:t>
      </w:r>
    </w:p>
    <w:p>
      <w:pPr>
        <w:spacing w:lineRule="auto" w:line="240"/>
        <w:ind w:firstLine="142" w:right="-144" w:left="5103"/>
        <w:jc w:val="center"/>
        <w:outlineLvl w:val="2"/>
        <w:rPr>
          <w:rFonts w:cs="Times New Roman" w:eastAsia="Times New Roman" w:hAnsi="Times New Roman" w:ascii="Times New Roman"/>
          <w:bCs/>
          <w:sz w:val="28"/>
          <w:szCs w:val="28"/>
        </w:rPr>
      </w:pPr>
      <w:r w:rsidRPr="00D833CB">
        <w:rPr>
          <w:rFonts w:cs="Times New Roman" w:eastAsia="Times New Roman" w:hAnsi="Times New Roman" w:ascii="Times New Roman"/>
          <w:bCs/>
          <w:sz w:val="28"/>
          <w:szCs w:val="28"/>
        </w:rPr>
        <w:t xml:space="preserve">от 10 июля 2020 года № 665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sz w:val="27"/>
          <w:szCs w:val="27"/>
        </w:rPr>
      </w:pP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оказания государственной услуги </w:t>
      </w:r>
      <w:r w:rsidR="00C6793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«</w:t>
      </w:r>
      <w:r w:rsidRPr="00D60CAB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Включение в реестр владельцев магазинов беспошлинной торговли</w:t>
      </w:r>
      <w:r w:rsidR="00C6793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»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F674D2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C67931"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Настоящие Правила оказания государственной услуги «Включение в реестр владельцев магазинов беспошлинной торговли»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«Включение в реестр владельцев магазинов беспошлинной торговли» (далее – государственная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="00C67931"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="00C67931"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2. Государственная услуга оказывается юридическим лицам (далее –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F674D2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посредством веб-портала «цифрового правительства» 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www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egov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(далее – портал);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посредством цифровых объектов, цифровой системы «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 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www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(далее –  ЦС «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6793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Перечень основных требований к оказанию государственной услуги «Включение в реестр владельцев магазинов беспошлинной торговли» (далее – Перечень), изложен в приложении 1 к настоящим Правилам.</w:t>
      </w:r>
      <w:r w:rsidR="007349C9"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="007349C9"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в электронном виде – заявление в форме электронного документа, удостоверенного электронной цифровой подписью (далее – ЭЦП)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="0082611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принимается через портал.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Перечня, согласно </w:t>
      </w:r>
      <w:hyperlink r:id="rId3" w:anchor="z2704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через портал, </w:t>
      </w:r>
      <w:r w:rsidR="0034517B"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ЦС «</w:t>
      </w:r>
      <w:r w:rsidR="0034517B"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="0034517B"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документов в электронном виде обработка документов проводится автоматизировано.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услуги,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уведомляется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услугодателем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результатам заслушивания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 решение об оказании либо отказе в оказании государственной услуги в случае если заслушивание с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 состоялось.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представлении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неполного пакета документов, согласно перечню, предусмотренному пунктом 8 Перечня, согласно </w:t>
      </w:r>
      <w:hyperlink r:id="rId3" w:anchor="z2704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приложению 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настоящим Правилам, и (или) документов с истекшим сроком действия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отказывает в приеме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 работник, ответственный за обработку, рассматривает заявление в течение 10 (десяти) рабочих дней со дня его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Должностное лицо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производит таможенный осмотр помещений и территорий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 соответствие следующим требованиям: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нахождение в собственности, хозяйственном ведении, оперативном управлении или аренде сооружений и (или) помещений (частей помещений), предназначенных для использования в качестве магазина беспошлинной торговли и отвечающих следующим требованиям: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торговый зал должен находиться за пределами места, определенного для производства таможенного декларирования товаров;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территории магазина беспошлинной торговли должны быть места, предназначенные для осуществления торговых операций, а также отдельные огороженные места, предназначенные для осуществления операций по обеспечению сохранности товаров и подготовке товаров к продаже (вскрытие упаковки, освобождение от тары и другие).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проведении таможенного осмотра помещений и территорий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представляет должностному лицу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копии следующих документов с предъявлением оригиналов: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подтверждающих право владения, пользования и (или) распоряжения сооружениями и (или) помещениями (частями помещений), пригодными для использования в качестве магазина беспошлинной торговли;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регистрационных документов или разрешений на розничную торговлю, если обязанность их получения предусмотрена законодательством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копии представленных документов прилагаются к акту таможенного осмотра помещений и территорий, который остается у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 окончании таможенного осмотра помещений и территории один экземпляр акта таможенного осмотра помещений и территорий вручается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Решение о включении в реестр владельцев магазинов беспошлинной торговли принимается территориальным органом государственных доходов и формируется в информационной системе органов государственных доходов.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уведомляет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письменной или электронной форме не позднее 1 (одного) рабочего дня, следующего за днем принятия соответствующего решения.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 обращении на портал результат оказания государственной услуги направляется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  <w:r w:rsidRPr="00806B2E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4. В соответствии с подпунктом 11) пункта 2 статьи 5 Закона </w:t>
      </w:r>
      <w:r w:rsidRPr="00806B2E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услугодатель</w:t>
      </w:r>
      <w:r w:rsidRPr="00806B2E"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  <w:t xml:space="preserve">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порядке, определенном уполномоченным органом в сфере информатизации.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</w:t>
      </w:r>
      <w:r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сбое </w:t>
      </w:r>
      <w:r w:rsidR="0034517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цифровой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системы, содержащей необходимые сведения для оказания государственной услуги,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(тридцати) минут с момента сбоя направляет запрос в службу поддержки по электронной почте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keden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support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@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kgd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minfin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gov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kz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описанию последовательности действий, приводящих к ошибке, скриншоты поясняющие возникшую проблему.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251B2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251B2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="0034517B" w:rsidRPr="00251B2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</w:t>
      </w:r>
      <w:r w:rsidRPr="00251B2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по вопросам оказания государственных услуг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несогласии с результатами оказания государственной услуги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 w:rsidR="0082611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других обязательных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обжалуются</w:t>
      </w:r>
      <w:r w:rsidRPr="00FF11D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 направля</w:t>
      </w:r>
      <w:r w:rsidR="00497A84" w:rsidRPr="00FF11D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FF11D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непосредственно оказывающ</w:t>
      </w:r>
      <w:r w:rsidR="00AE13A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bookmarkStart w:name="_GoBack" w:id="3"/>
      <w:bookmarkEnd w:id="3"/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4" w:anchor="z68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2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несогласии с результатами оказания государственной услуги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</w:t>
      </w:r>
      <w:hyperlink r:id="rId5" w:anchor="z9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пункта 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426" w:right="-851" w:left="5529"/>
        <w:jc w:val="center"/>
        <w:rPr>
          <w:rFonts w:cs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="0034517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Включение в реестр владельцев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магазинов беспошлинной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D60CA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торговли</w:t>
      </w:r>
      <w:r w:rsidR="0034517B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»</w:t>
      </w:r>
    </w:p>
    <w:p>
      <w:pPr>
        <w:spacing w:lineRule="auto" w:line="240"/>
        <w:ind w:firstLine="426" w:right="-851" w:left="5529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9493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2268"/>
        <w:gridCol w:w="6663"/>
      </w:tblGrid>
      <w:tr w:rsidTr="002C3150">
        <w:trPr>
          <w:trHeight w:val="30"/>
        </w:trPr>
        <w:tc>
          <w:tcPr>
            <w:tcW w:type="dxa" w:w="9493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left="23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</w:t>
            </w:r>
            <w:r w:rsidRPr="00D60CAB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Включение в реестр владельцев магазинов беспошлинной торговли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»</w:t>
            </w:r>
          </w:p>
        </w:tc>
      </w:tr>
      <w:tr w:rsidTr="002C3150">
        <w:trPr>
          <w:trHeight w:val="30"/>
        </w:trPr>
        <w:tc>
          <w:tcPr>
            <w:tcW w:type="dxa" w:w="9493"/>
            <w:gridSpan w:val="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подвида государственной услуги: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  <w:r w:rsidR="002C3150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Приостановление деятельности;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  <w:r w:rsidR="002C3150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Возобновление деятельности;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  <w:r w:rsidR="002C3150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Исключение из реестра владельцев мест временного хранения;</w:t>
            </w:r>
          </w:p>
          <w:p>
            <w:pPr>
              <w:spacing w:lineRule="auto" w:line="24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  <w:r w:rsidR="002C3150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Актуализация (корректировка) сведений о владельцах магазинов беспошлинной торговли.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261" w:val="left"/>
              </w:tabs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Астана, Алматы и Шымкент (далее –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2261" w:val="left"/>
              </w:tabs>
              <w:spacing w:lineRule="auto" w:line="240"/>
              <w:ind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посредством веб-портала «цифрового правительства»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egov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(далее – портал);</w:t>
            </w:r>
          </w:p>
          <w:p>
            <w:pPr>
              <w:tabs>
                <w:tab w:pos="2261" w:val="left"/>
              </w:tabs>
              <w:spacing w:lineRule="auto" w:line="240"/>
              <w:ind w:right="126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 посредством  цифровых объектов, цифровой системы «KEDEN» www.keden.kgd.gov.kz (далее –  ЦС «KEDEN»).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849" w:val="left"/>
                <w:tab w:pos="2261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="00826117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ключение в реестр магазинов беспошлинной торговли либо отказ в оказании государственной услуги в случаях и по основаниям, указанным в 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пункте 9 настоящего Перечня – в течение 10 (десяти) рабочих дней со дня регистрации заявления;</w:t>
            </w:r>
          </w:p>
          <w:p>
            <w:pPr>
              <w:tabs>
                <w:tab w:pos="1849" w:val="left"/>
                <w:tab w:pos="2261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приостановление деятельности – в течение 3 (трёх) рабочих дней;</w:t>
            </w:r>
          </w:p>
          <w:p>
            <w:pPr>
              <w:tabs>
                <w:tab w:pos="1849" w:val="left"/>
                <w:tab w:pos="2261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возобновление деятельности – в течение 3 (трёх) рабочих;</w:t>
            </w:r>
          </w:p>
          <w:p>
            <w:pPr>
              <w:tabs>
                <w:tab w:pos="1849" w:val="left"/>
                <w:tab w:pos="2261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исключение из реестра владельцев магазинов беспошлинной торговли в течение 3 (трёх) рабочих дней;</w:t>
            </w:r>
          </w:p>
          <w:p>
            <w:pPr>
              <w:tabs>
                <w:tab w:pos="1849" w:val="left"/>
                <w:tab w:pos="2261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актуализация (корректировка) сведений о владельцах магазинов беспошлинной торговли – в течение </w:t>
            </w:r>
            <w:r w:rsidR="0051036D" w:rsidRPr="0051036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 (десяти)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рабочих дней.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849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(частично автоматизированная).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1849" w:val="left"/>
              </w:tabs>
              <w:spacing w:lineRule="auto" w:line="240"/>
              <w:ind w:firstLine="206" w:right="126" w:left="-19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1E16A5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решение о включении в реестр владельцев магазинов беспошлинной торговли, решение о приостановлении деятельности в качестве владельцев магазинов беспошлинной торговли, решение о возобновлении деятельности в качестве владельцев магазинов беспошлинной торговли, решение об исключении из реестра владельцев магазинов беспошлинной торговли, уведомление о принятии изменений сведений, с уведомлением либо 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предоставляется бесплатно.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объектов информации</w:t>
            </w:r>
          </w:p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 «О праздниках в Республике Казахстан» (далее – Закон о праздниках).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  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</w:t>
            </w:r>
            <w:r w:rsidR="004F60A0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п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ортала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ЦС «KEDEN» – круглосуточно, за исключением технических перерывов в связи с проведением ремонтных работ (при обращении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днем);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портала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egov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kz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ЦС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«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» 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www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keden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kgd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gov</w:t>
            </w:r>
            <w:r w:rsidRPr="00D833C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  <w:r w:rsidRP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kz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государственной услуги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2"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портал, </w:t>
            </w:r>
            <w:r w:rsid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 </w:t>
            </w:r>
            <w:r w:rsidR="00C313CC" w:rsidRPr="00D60CAB">
              <w:rPr>
                <w:rFonts w:cs="Times New Roman" w:hAnsi="Times New Roman" w:ascii="Times New Roman"/>
                <w:bCs/>
                <w:color w:themeColor="text1" w:val="000000"/>
                <w:sz w:val="28"/>
                <w:szCs w:val="28"/>
              </w:rPr>
              <w:t xml:space="preserve">«KEDEN»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:</w:t>
            </w:r>
          </w:p>
          <w:p>
            <w:pPr>
              <w:spacing w:lineRule="auto" w:line="240"/>
              <w:ind w:firstLine="242"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подписанное </w:t>
            </w:r>
            <w:r w:rsidR="00B37823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электронной цифровой подписью (далее – ЭЦП)</w:t>
            </w:r>
            <w:r w:rsid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firstLine="242"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документ</w:t>
            </w:r>
            <w:r w:rsid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подтверждающий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право владения пользования и (или) распоряжения сооружениями и (или) помещениями (частями помещений), пригодными для использования в качестве магазина беспошлинной торговли;</w:t>
            </w:r>
          </w:p>
          <w:p>
            <w:pPr>
              <w:spacing w:lineRule="auto" w:line="240"/>
              <w:ind w:firstLine="242"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копии, </w:t>
            </w:r>
            <w:r w:rsidR="002C3150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регистрационных документов или разрешений на розничную торговлю, если обязанность их получения предусмотрена законодательством Республики Казахстан.</w:t>
            </w:r>
          </w:p>
          <w:p>
            <w:pPr>
              <w:spacing w:lineRule="auto" w:line="240"/>
              <w:ind w:firstLine="242" w:right="126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 w:rsid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 через шлюз «</w:t>
            </w:r>
            <w:r w:rsidR="000E749D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непредставление всех документов, указанных в пункте 8 настоящего Перечня;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несоответствие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следующим условиям: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нахождение в собственности, хозяйственном ведении, оперативном управлении или аренде сооружений и (или) помещений (частей помещений), предназначенных для использования в качестве магазина беспошлинной торговли и отвечающих следующим требованиям: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торговый зал должен находиться за пределами места, определенного для производства таможенного декларирования товаров;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 территории магазина беспошлинной торговли должны быть места, предназначенные для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осуществления торговых операций, а также отдельные огороженные места, предназначенные для осуществления операций по обеспечению сохранности товаров и подготовке товаров к продаже (вскрытие упаковки, освобождение от тары и другие);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наличие регистрационных документов или разрешений на розничную торговлю в случаях, предусмотренных законодательством Республики Казахстан;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отсутствие на день обращения к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услугодателю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отсутствие фактов привлечения в течение одного года до дня обращения в орган </w:t>
            </w:r>
            <w:r w:rsidR="00B20BC6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государственных доходов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 административной ответственности в соответствии со статьями 528, 532, 535, 538, 544, 551 и 555 Кодекса Республики Казахстан об административных правонарушениях;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для магазинов беспошлинной торговли, предусмотренных для реализации товаров лицам, указанным в подпункте 4) пункта 2 статьи 324 Кодекса, дополнительные условия включения в соответствующий реестр устанавливаются уполномоченным органом по согласованию с уполномоченным органом в сфере внешней политики согласно пункту 1 статьи 525 </w:t>
            </w:r>
            <w:r w:rsidR="00863A25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Таможенного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Кодекса;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наличие договора (соглашения) о пользовании информационной системой электронных счетов-фактур;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отсутствие непогашенной судимости по статьям 190, 192-1, 193, 209, 213, 214, 218, 233, 233-1, 250, 259, 311 и 312 Уголовного кодекса Республики Казахстан, а также по статьям 214, 216, 218, 234, 235, 236, 241, 245, 255, 256, 286, 297, 366 и 367 Уголовного кодекса Республики Казахстан у физических лиц, являющихся руководителями юридических лиц, претендующих на включение в реестр владельцев магазинов беспошлинной торговли;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если сооружения и (или) помещения (части помещений) находятся в аренде на день подачи заявления о включении в реестр владельцев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магазинов беспошлинной торговли, договор аренды в отношении таких сооружений и (или) помещений (частей помещений) не заключен на срок не менее шести месяцев;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установление недостоверности документов, представленных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несоответствие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>
            <w:pPr>
              <w:spacing w:lineRule="auto" w:line="240"/>
              <w:ind w:firstLine="2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5) отсутствие согласия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2C3150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2268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type="dxa" w:w="6663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Единого контакт–центра 1414, 8 800 080 7777.</w:t>
            </w:r>
            <w:bookmarkStart w:name="z6862" w:id="4"/>
            <w:bookmarkEnd w:id="4"/>
          </w:p>
          <w:p>
            <w:pPr>
              <w:spacing w:lineRule="auto" w:line="240"/>
              <w:ind w:firstLine="1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и через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="004D14FF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www.keden.kgd.gov.kz.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условии наличия ЭЦП.</w:t>
            </w:r>
          </w:p>
          <w:p>
            <w:pPr>
              <w:spacing w:lineRule="auto" w:line="240"/>
              <w:ind w:firstLine="1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Сервис цифровых документов доступен для пользователей, авторизованных в мобильном приложении.</w:t>
            </w:r>
          </w:p>
          <w:p>
            <w:pPr>
              <w:spacing w:lineRule="auto" w:line="240"/>
              <w:ind w:firstLine="142" w:right="126" w:lef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Для использования цифрового документа необходимо пройти авторизацию в мобильном приложении с использованием </w:t>
            </w:r>
            <w:r w:rsidR="00000CFB"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ЭЦП</w:t>
            </w:r>
            <w:r w:rsidRPr="00D60CA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или одноразового пароля, далее перейти в раздел «Цифровые документы» и выбрать необходимый документ.</w:t>
            </w:r>
          </w:p>
        </w:tc>
      </w:tr>
    </w:tbl>
    <w:p>
      <w:pPr>
        <w:spacing w:lineRule="auto" w:line="240"/>
        <w:ind w:firstLine="0" w:left="304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10508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632"/>
        <w:gridCol w:w="4135"/>
        <w:gridCol w:w="741"/>
      </w:tblGrid>
      <w:tr w:rsidTr="00251B27">
        <w:trPr>
          <w:gridAfter w:val="1"/>
          <w:wAfter w:type="dxa" w:w="696"/>
          <w:tblCellSpacing w:type="dxa" w:w="15"/>
        </w:trPr>
        <w:tc>
          <w:tcPr>
            <w:tcW w:type="dxa" w:w="9722"/>
            <w:gridSpan w:val="2"/>
            <w:vAlign w:val="center"/>
            <w:hideMark/>
          </w:tcPr>
          <w:p>
            <w:pPr>
              <w:spacing w:lineRule="auto" w:line="240"/>
              <w:ind w:firstLine="142" w:right="231" w:left="6051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34517B" w:rsidRPr="0034517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«Включение в реестр владельцев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34517B" w:rsidRPr="0034517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магазинов беспошлинной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34517B" w:rsidRPr="0034517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торговли»</w:t>
            </w:r>
          </w:p>
        </w:tc>
      </w:tr>
      <w:tr w:rsidTr="00251B27">
        <w:trPr>
          <w:tblCellSpacing w:type="dxa" w:w="15"/>
        </w:trPr>
        <w:tc>
          <w:tcPr>
            <w:tcW w:type="dxa" w:w="9722"/>
            <w:gridSpan w:val="2"/>
            <w:vAlign w:val="center"/>
            <w:hideMark/>
          </w:tcPr>
          <w:p>
            <w:pPr>
              <w:spacing w:lineRule="auto" w:line="240"/>
              <w:ind w:firstLine="0" w:right="1249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  <w:p>
            <w:pPr>
              <w:spacing w:lineRule="auto" w:line="240"/>
              <w:ind w:firstLine="0" w:right="379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</w:t>
            </w:r>
          </w:p>
          <w:p>
            <w:pPr>
              <w:spacing w:lineRule="auto" w:line="240"/>
              <w:ind w:firstLine="0" w:right="1249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696"/>
            <w:vAlign w:val="center"/>
          </w:tcPr>
          <w:p>
            <w:pPr>
              <w:spacing w:lineRule="auto" w:line="240"/>
              <w:ind w:firstLine="1730" w:left="-173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2788" w:id="5"/>
            <w:bookmarkEnd w:id="5"/>
          </w:p>
        </w:tc>
      </w:tr>
      <w:tr w:rsidTr="00251B27">
        <w:trPr>
          <w:gridAfter w:val="1"/>
          <w:wAfter w:type="dxa" w:w="696"/>
          <w:tblCellSpacing w:type="dxa" w:w="15"/>
        </w:trPr>
        <w:tc>
          <w:tcPr>
            <w:tcW w:type="dxa" w:w="5587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41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2789" w:id="6"/>
            <w:bookmarkEnd w:id="6"/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(полное наименование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юридического лица)</w:t>
            </w:r>
          </w:p>
        </w:tc>
      </w:tr>
      <w:tr w:rsidTr="00251B27">
        <w:trPr>
          <w:gridAfter w:val="1"/>
          <w:wAfter w:type="dxa" w:w="696"/>
          <w:tblCellSpacing w:type="dxa" w:w="15"/>
        </w:trPr>
        <w:tc>
          <w:tcPr>
            <w:tcW w:type="dxa" w:w="5587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41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2790" w:id="7"/>
            <w:bookmarkEnd w:id="7"/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(юридический адрес)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(фактический адрес)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(бизнес-идентификационный номер)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(электронный адрес, телефон)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____________________________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(наименование органа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D60CAB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государственных доходов)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251B27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о включении в реестр владельцев магазинов беспошлинной торговли</w:t>
      </w:r>
    </w:p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Просим Вас согласно пункту 1 </w:t>
      </w:r>
      <w:hyperlink r:id="rId6" w:anchor="z525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статьи 525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Кодекса Республики Казахстан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0E74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таможенном регулировании в Республике Казахстан</w:t>
      </w:r>
      <w:r w:rsidR="000E74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включить в реестр владельцев магазинов беспошлинной торговли.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Указываем следующие сведения: наличие в собственности, хозяйственном ведении, оперативном управлении или аренде сооружений и (или) помещений (частей помещений), предназначенных для использования в качестве магазина беспошлинной торговли.</w:t>
      </w:r>
    </w:p>
    <w:p>
      <w:pPr>
        <w:spacing w:lineRule="auto" w:line="240"/>
        <w:ind w:firstLine="567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сооружения и (или) помещения (части помещений) находятся в аренде на день подачи заявления о включении в реестр владельцев магазинов беспошлинной торговли, договор аренды в отношении таких сооружений и (или) помещений (частей помещений) должен быть заключен на срок не менее шести месяцев __________________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торговый зал, находиться за пределами места, определенного для производства таможенного декларирования товаров _______________________;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наличие на территории магазина беспошлинной торговли места, предназначенные для осуществления торговых операций, а также отдельные огороженные места, предназначенные для осуществления операций по обеспечению сохранности товаров и подготовке товаров к продаже (вскрытие упаковки, освобождение от тары и другие) 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наличие регистрационных документов или разрешений на розничную торговлю в случаях, предусмотренных законодательством Республики Казахстан _______________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отсутствие на день обращения в территориальный орган государственных доходов не исполненной в установленный срок обязанности по уплате таможенных платежей, налогов, специальных, антидемпинговых, компенсационных пошлин, пеней, процентов 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</w:t>
      </w:r>
      <w:r w:rsidR="00492D6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отсутствие фактов привлечения в течение одного года до дня обращения в орган государственных доходов к административной ответственности в соответствии со </w:t>
      </w:r>
      <w:hyperlink r:id="rId7" w:anchor="z178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статьями 528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8" w:anchor="z1793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532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9" w:anchor="z180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535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0" w:anchor="z1805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538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1" w:anchor="z181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544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2" w:anchor="z1825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551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3" w:anchor="z1834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555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Кодекса Республики Казахстан об административных правонарушениях______________________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наличие договора (соглашения) о пользовании </w:t>
      </w:r>
      <w:r w:rsidR="0050799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цифровой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системой электронных счетов-фактур 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="00492D6F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________;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отсутствие непогашенной судимости по </w:t>
      </w:r>
      <w:hyperlink r:id="rId14" w:anchor="z711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статьям 190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192-1, </w:t>
      </w:r>
      <w:hyperlink r:id="rId15" w:anchor="z728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193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6" w:anchor="z80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209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7" w:anchor="z815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213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8" w:anchor="z82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214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9" w:anchor="z83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218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0" w:anchor="z88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233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233-1, </w:t>
      </w:r>
      <w:hyperlink r:id="rId21" w:anchor="z92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250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2" w:anchor="z96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259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3" w:anchor="z1162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311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</w:t>
      </w:r>
      <w:hyperlink r:id="rId24" w:anchor="z1163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312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Уголовного кодекса Республики Казахстан, а также по </w:t>
      </w:r>
      <w:hyperlink r:id="rId18" w:anchor="z82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статьям 214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5" w:anchor="z827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216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19" w:anchor="z83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218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6" w:anchor="z883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234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7" w:anchor="z887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235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8" w:anchor="z888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236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29" w:anchor="z90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241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0" w:anchor="z908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245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1" w:anchor="z944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255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2" w:anchor="z95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256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3" w:anchor="z1060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286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4" w:anchor="z1106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297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</w:t>
      </w:r>
      <w:hyperlink r:id="rId35" w:anchor="z1367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366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</w:t>
      </w:r>
      <w:hyperlink r:id="rId36" w:anchor="z1372" w:history="true">
        <w:r w:rsidRPr="00D60CAB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367</w:t>
        </w:r>
      </w:hyperlink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Уголовного кодекса Республики Казахстан у физических лиц, являющихся руководителями юридических лиц, претендующих на включение в реестр владельцев магазинов беспошлинной торговли.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Согласны на использование сведений, составляющих охраняемую законом тайну, содержащуюся в </w:t>
      </w:r>
      <w:r w:rsidR="000E74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исключительно в рамках оказания г</w:t>
      </w:r>
      <w:r w:rsidR="000E74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осударственной услуги «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Включение в реестр владельцев магазинов беспошлинной торговли</w:t>
      </w:r>
      <w:r w:rsidR="000E749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подачи ________________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Фамилия, имя, отчество </w:t>
      </w:r>
      <w:r w:rsidR="001D4AB6" w:rsidRPr="001D4A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1D4A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представителя юридического лица ______________</w:t>
      </w:r>
      <w:r w:rsidR="00251B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1D4AB6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Подпись ________________.</w:t>
      </w:r>
    </w:p>
    <w:p>
      <w:pPr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1455" w:val="left"/>
        </w:tabs>
        <w:spacing w:lineRule="auto" w:line="24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D60CAB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AD37B2">
      <w:headerReference w:type="even" r:id="rId37"/>
      <w:headerReference w:type="default" r:id="rId38"/>
      <w:headerReference w:type="first" r:id="rId39"/>
      <w:footerReference w:type="first" r:id="rId46"/>
      <w:footerReference w:type="default" r:id="rId47"/>
      <w:pgSz w:orient="portrait" w:h="16838" w:w="11906"/>
      <w:pgMar w:gutter="0" w:footer="709" w:header="709" w:left="1418" w:bottom="1418" w:right="851" w:top="1418"/>
      <w:pgNumType w:start="244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24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11916806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24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0499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13A0">
          <w:rPr>
            <w:rFonts w:ascii="Times New Roman" w:hAnsi="Times New Roman" w:cs="Times New Roman"/>
            <w:noProof/>
            <w:sz w:val="24"/>
            <w:szCs w:val="24"/>
          </w:rPr>
          <w:t xml:space="preserve">254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25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table" w:styleId="TableGrid">
    <w:name w:val="Table Grid"/>
    <w:basedOn w:val="NormalTable"/>
    <w:uiPriority w:val="59"/>
    <w:rsid w:val="008D0649"/>
    <w:pPr>
      <w:spacing w:after="0" w:line="240" w:lineRule="auto"/>
      <w:ind w:firstLine="187"/>
      <w:jc w:val="both"/>
    </w:pPr>
    <w:rPr>
      <w:rFonts w:eastAsia="等线"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660499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660499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660499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660499"/>
    <w:rPr/>
  </w:style>
  <w:style w:type="character" w:styleId="CommentReference">
    <w:name w:val="Comment Reference"/>
    <w:basedOn w:val="DefaultParagraphFont"/>
    <w:uiPriority w:val="99"/>
    <w:semiHidden/>
    <w:unhideWhenUsed/>
    <w:rsid w:val="00EE0FE5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EE0FE5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EE0FE5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EE0FE5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EE0FE5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B378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B37823"/>
    <w:rPr>
      <w:rFonts w:ascii="Segoe UI" w:hAnsi="Segoe UI" w:cs="Segoe UI"/>
      <w:sz w:val="18"/>
      <w:szCs w:val="18"/>
    </w:rPr>
  </w:style>
  <w:style w:type="table" w:customStyle="1" w:styleId="Сеткатаблицы1">
    <w:name w:val="Сетка таблицы1"/>
    <w:basedOn w:val="NormalTable"/>
    <w:next w:val="TableGrid"/>
    <w:uiPriority w:val="59"/>
    <w:rsid w:val="004008D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01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yperlink" Target="http://10.61.42.188/rus/docs/K1400000235#z1805" TargetMode="External"/>
    <Relationship Id="rId11" Type="http://schemas.openxmlformats.org/officeDocument/2006/relationships/hyperlink" Target="http://10.61.42.188/rus/docs/K1400000235#z1816" TargetMode="External"/>
    <Relationship Id="rId12" Type="http://schemas.openxmlformats.org/officeDocument/2006/relationships/hyperlink" Target="http://10.61.42.188/rus/docs/K1400000235#z1825" TargetMode="External"/>
    <Relationship Id="rId13" Type="http://schemas.openxmlformats.org/officeDocument/2006/relationships/hyperlink" Target="http://10.61.42.188/rus/docs/K1400000235#z1834" TargetMode="External"/>
    <Relationship Id="rId14" Type="http://schemas.openxmlformats.org/officeDocument/2006/relationships/hyperlink" Target="http://10.61.42.188/rus/docs/K1400000226#z711" TargetMode="External"/>
    <Relationship Id="rId15" Type="http://schemas.openxmlformats.org/officeDocument/2006/relationships/hyperlink" Target="http://10.61.42.188/rus/docs/K1400000226#z728" TargetMode="External"/>
    <Relationship Id="rId16" Type="http://schemas.openxmlformats.org/officeDocument/2006/relationships/hyperlink" Target="http://10.61.42.188/rus/docs/K1400000226#z800" TargetMode="External"/>
    <Relationship Id="rId17" Type="http://schemas.openxmlformats.org/officeDocument/2006/relationships/hyperlink" Target="http://10.61.42.188/rus/docs/K1400000226#z815" TargetMode="External"/>
    <Relationship Id="rId18" Type="http://schemas.openxmlformats.org/officeDocument/2006/relationships/hyperlink" Target="http://10.61.42.188/rus/docs/K1400000226#z820" TargetMode="External"/>
    <Relationship Id="rId19" Type="http://schemas.openxmlformats.org/officeDocument/2006/relationships/hyperlink" Target="http://10.61.42.188/rus/docs/K1400000226#z836" TargetMode="External"/>
    <Relationship Id="rId2" Type="http://schemas.openxmlformats.org/officeDocument/2006/relationships/customXml" Target="../customXml/item2.xml"/>
    <Relationship Id="rId20" Type="http://schemas.openxmlformats.org/officeDocument/2006/relationships/hyperlink" Target="http://10.61.42.188/rus/docs/K1400000226#z880" TargetMode="External"/>
    <Relationship Id="rId21" Type="http://schemas.openxmlformats.org/officeDocument/2006/relationships/hyperlink" Target="http://10.61.42.188/rus/docs/K1400000226#z926" TargetMode="External"/>
    <Relationship Id="rId22" Type="http://schemas.openxmlformats.org/officeDocument/2006/relationships/hyperlink" Target="http://10.61.42.188/rus/docs/K1400000226#z960" TargetMode="External"/>
    <Relationship Id="rId23" Type="http://schemas.openxmlformats.org/officeDocument/2006/relationships/hyperlink" Target="http://10.61.42.188/rus/docs/K1400000226#z1162" TargetMode="External"/>
    <Relationship Id="rId24" Type="http://schemas.openxmlformats.org/officeDocument/2006/relationships/hyperlink" Target="http://10.61.42.188/rus/docs/K1400000226#z1163" TargetMode="External"/>
    <Relationship Id="rId25" Type="http://schemas.openxmlformats.org/officeDocument/2006/relationships/hyperlink" Target="http://10.61.42.188/rus/docs/K1400000226#z827" TargetMode="External"/>
    <Relationship Id="rId26" Type="http://schemas.openxmlformats.org/officeDocument/2006/relationships/hyperlink" Target="http://10.61.42.188/rus/docs/K1400000226#z883" TargetMode="External"/>
    <Relationship Id="rId27" Type="http://schemas.openxmlformats.org/officeDocument/2006/relationships/hyperlink" Target="http://10.61.42.188/rus/docs/K1400000226#z887" TargetMode="External"/>
    <Relationship Id="rId28" Type="http://schemas.openxmlformats.org/officeDocument/2006/relationships/hyperlink" Target="http://10.61.42.188/rus/docs/K1400000226#z888" TargetMode="External"/>
    <Relationship Id="rId29" Type="http://schemas.openxmlformats.org/officeDocument/2006/relationships/hyperlink" Target="http://10.61.42.188/rus/docs/K1400000226#z900" TargetMode="External"/>
    <Relationship Id="rId3" Type="http://schemas.openxmlformats.org/officeDocument/2006/relationships/hyperlink" Target="http://10.61.42.188/rus/docs/V2000020955#z2704" TargetMode="External"/>
    <Relationship Id="rId30" Type="http://schemas.openxmlformats.org/officeDocument/2006/relationships/hyperlink" Target="http://10.61.42.188/rus/docs/K1400000226#z908" TargetMode="External"/>
    <Relationship Id="rId31" Type="http://schemas.openxmlformats.org/officeDocument/2006/relationships/hyperlink" Target="http://10.61.42.188/rus/docs/K1400000226#z944" TargetMode="External"/>
    <Relationship Id="rId32" Type="http://schemas.openxmlformats.org/officeDocument/2006/relationships/hyperlink" Target="http://10.61.42.188/rus/docs/K1400000226#z950" TargetMode="External"/>
    <Relationship Id="rId33" Type="http://schemas.openxmlformats.org/officeDocument/2006/relationships/hyperlink" Target="http://10.61.42.188/rus/docs/K1400000226#z1060" TargetMode="External"/>
    <Relationship Id="rId34" Type="http://schemas.openxmlformats.org/officeDocument/2006/relationships/hyperlink" Target="http://10.61.42.188/rus/docs/K1400000226#z1106" TargetMode="External"/>
    <Relationship Id="rId35" Type="http://schemas.openxmlformats.org/officeDocument/2006/relationships/hyperlink" Target="http://10.61.42.188/rus/docs/K1400000226#z1367" TargetMode="External"/>
    <Relationship Id="rId36" Type="http://schemas.openxmlformats.org/officeDocument/2006/relationships/hyperlink" Target="http://10.61.42.188/rus/docs/K1400000226#z1372" TargetMode="External"/>
    <Relationship Id="rId37" Type="http://schemas.openxmlformats.org/officeDocument/2006/relationships/header" Target="header1.xml"/>
    <Relationship Id="rId38" Type="http://schemas.openxmlformats.org/officeDocument/2006/relationships/header" Target="header2.xml"/>
    <Relationship Id="rId39" Type="http://schemas.openxmlformats.org/officeDocument/2006/relationships/header" Target="header3.xml"/>
    <Relationship Id="rId4" Type="http://schemas.openxmlformats.org/officeDocument/2006/relationships/hyperlink" Target="http://10.61.42.188/rus/docs/Z1300000088#z68" TargetMode="External"/>
    <Relationship Id="rId40" Type="http://schemas.openxmlformats.org/officeDocument/2006/relationships/theme" Target="theme/theme1.xml"/>
    <Relationship Id="rId41" Type="http://schemas.openxmlformats.org/officeDocument/2006/relationships/styles" Target="styles.xml"/>
    <Relationship Id="rId42" Type="http://schemas.openxmlformats.org/officeDocument/2006/relationships/webSettings" Target="webSettings.xml"/>
    <Relationship Id="rId43" Type="http://schemas.openxmlformats.org/officeDocument/2006/relationships/numbering" Target="numbering.xml"/>
    <Relationship Id="rId44" Type="http://schemas.openxmlformats.org/officeDocument/2006/relationships/fontTable" Target="fontTable.xml"/>
    <Relationship Id="rId45" Type="http://schemas.openxmlformats.org/officeDocument/2006/relationships/settings" Target="settings.xml"/>
    <Relationship Id="rId5" Type="http://schemas.openxmlformats.org/officeDocument/2006/relationships/hyperlink" Target="http://10.61.42.188/rus/docs/Z1300000088#z9" TargetMode="External"/>
    <Relationship Id="rId6" Type="http://schemas.openxmlformats.org/officeDocument/2006/relationships/hyperlink" Target="http://10.61.42.188/rus/docs/K1700000123#z525" TargetMode="External"/>
    <Relationship Id="rId7" Type="http://schemas.openxmlformats.org/officeDocument/2006/relationships/hyperlink" Target="http://10.61.42.188/rus/docs/K1400000235#z1786" TargetMode="External"/>
    <Relationship Id="rId8" Type="http://schemas.openxmlformats.org/officeDocument/2006/relationships/hyperlink" Target="http://10.61.42.188/rus/docs/K1400000235#z1793" TargetMode="External"/>
    <Relationship Id="rId9" Type="http://schemas.openxmlformats.org/officeDocument/2006/relationships/hyperlink" Target="http://10.61.42.188/rus/docs/K1400000235#z1800" TargetMode="External"/>
    <Relationship Id="rId46" Type="http://schemas.openxmlformats.org/officeDocument/2006/relationships/footer" Target="cover-footer.xml"/>
    <Relationship Id="rId47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2026-07-13T12:26:00Z</dcterms:created>
  <dc:creator>Абзалбек Гульмира Сундетбаевна</dc:creator>
  <lastModifiedBy>Жанат Камиева</lastModifiedBy>
  <dcterms:modified xsi:type="dcterms:W3CDTF">2026-07-23T04:21:00Z</dcterms:modified>
  <revision>5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3488</Words>
  <Characters>19888</Characters>
  <Application>Microsoft Office Word</Application>
  <DocSecurity>0</DocSecurity>
  <Lines>165</Lines>
  <Paragraphs>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23330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11</Pages>
  <Words>3488</Words>
  <Characters>19888</Characters>
  <Application>Microsoft Office Word</Application>
  <DocSecurity>0</DocSecurity>
  <Lines>165</Lines>
  <Paragraphs>46</Paragraphs>
  <Company>SPecialiST RePack</Company>
  <CharactersWithSpaces>23330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2026-07-13T12:26:00Z</dcterms:created>
  <dc:creator>Абзалбек Гульмира Сундетбаевна</dc:creator>
  <lastModifiedBy>Жанат Камиева</lastModifiedBy>
  <dcterms:modified xsi:type="dcterms:W3CDTF">2026-07-23T04:21:00Z</dcterms:modified>
  <revision>5</revision>
</coreProperties>
</file>