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Сеткатаблицы1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733F45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</w:t>
            </w:r>
            <w:r>
              <w:rPr>
                <w:rFonts w:hAnsi="Times New Roman" w:ascii="Times New Roman"/>
                <w:sz w:val="28"/>
                <w:szCs w:val="28"/>
                <w:lang w:val="kk-KZ"/>
              </w:rPr>
              <w:t xml:space="preserve">1</w:t>
            </w:r>
            <w:r w:rsidRPr="00733F45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2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ind w:firstLine="0" w:left="4820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spacing w:lineRule="atLeast" w:line="0"/>
        <w:ind w:hanging="283" w:left="5103"/>
        <w:jc w:val="center"/>
        <w:rPr>
          <w:rFonts w:cs="Times New Roman" w:hAnsi="Times New Roman" w:ascii="Times New Roman"/>
          <w:bCs/>
          <w:color w:val="000000"/>
          <w:sz w:val="28"/>
          <w:szCs w:val="28"/>
        </w:rPr>
      </w:pPr>
    </w:p>
    <w:p>
      <w:pPr>
        <w:spacing w:lineRule="atLeast" w:line="0"/>
        <w:ind w:firstLine="0"/>
        <w:rPr>
          <w:rFonts w:cs="Times New Roman" w:hAnsi="Times New Roman" w:ascii="Times New Roman"/>
          <w:bCs/>
          <w:color w:val="000000"/>
          <w:sz w:val="28"/>
          <w:szCs w:val="28"/>
        </w:rPr>
      </w:pPr>
    </w:p>
    <w:p>
      <w:pPr>
        <w:spacing w:lineRule="atLeast" w:line="0"/>
        <w:ind w:firstLine="5189" w:left="340"/>
        <w:jc w:val="center"/>
        <w:rPr>
          <w:rFonts w:cs="Times New Roman" w:hAnsi="Times New Roman" w:ascii="Times New Roman"/>
          <w:bCs/>
          <w:color w:val="000000"/>
          <w:sz w:val="28"/>
          <w:szCs w:val="28"/>
        </w:rPr>
      </w:pPr>
      <w:r w:rsidRPr="00485D21">
        <w:rPr>
          <w:rFonts w:cs="Times New Roman" w:hAnsi="Times New Roman" w:ascii="Times New Roman"/>
          <w:bCs/>
          <w:color w:val="000000"/>
          <w:sz w:val="28"/>
          <w:szCs w:val="28"/>
          <w:lang w:val="kk-KZ"/>
        </w:rPr>
        <w:t xml:space="preserve">Приложение 12 к приказу</w:t>
      </w:r>
    </w:p>
    <w:p>
      <w:pPr>
        <w:spacing w:lineRule="auto" w:line="240"/>
        <w:ind w:firstLine="5189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485D2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исполняющего обязанности</w:t>
      </w:r>
    </w:p>
    <w:p>
      <w:pPr>
        <w:spacing w:lineRule="auto" w:line="240"/>
        <w:ind w:firstLine="5189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485D2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Министра финансов</w:t>
      </w:r>
    </w:p>
    <w:p>
      <w:pPr>
        <w:spacing w:lineRule="auto" w:line="240"/>
        <w:ind w:firstLine="5189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485D21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от 10 июля 2020 года № 665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Правила о</w:t>
      </w:r>
      <w:r w:rsidR="00560E85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казания государственной услуги «</w:t>
      </w:r>
      <w:r w:rsidRPr="002106DF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Принятие решения о классификации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</w:t>
      </w:r>
      <w:r w:rsidR="00560E85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е определенного периода времени»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BB09DA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 Настоящие Правила оказания государственной услуги «Принятие решения о классификации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времени» (далее – Правила) разработаны в соответствии с подпунктом 1) статьи 10 Закона Республики Казахстан «О  государственных и социально ответственных (далее – Закон) и определяют порядок оказания государственной услуги «Принятие решения о классификации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времени» (далее – государственная услуга) Комитетом государственных доходов Министерства финансов Республики Казахстан,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 Государственная услуга оказывается физическим и юридическим лицам (далее –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BB09DA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560E85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3. Прием заявления и выдача результата оказания государственной услуги осуществляются: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560E85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1) через некоммерческое акционерное общество «Государственная корпорация «Правительство для граждан» (далее – Государственная корпорация);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560E85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2) посредством веб-портала «цифрового правительства» www.egov.kz (далее – портал);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560E85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3)  посредством цифр</w:t>
      </w:r>
      <w:r w:rsidR="00390996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о</w:t>
      </w:r>
      <w:r w:rsidRPr="00560E85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вой системы 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ЦС </w:t>
      </w:r>
      <w:r w:rsidRPr="00560E85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«KEDEN» www.keden.kgd.gov.kz (далее – 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ЦС </w:t>
      </w:r>
      <w:r w:rsidRPr="00560E85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«KEDEN»).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Перечень основных требований к оказанию государственной услуги «Принятие решения о классификации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времени» (далее – Перечень) изложен в приложении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 представлении 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документов к 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услугодателю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электронном виде – заявление в форме электронного документа, удостоверенного электронной цифровой подписью (далее – ЭЦП) 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принимается через портал «цифрового правительства» (далее – Портал).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Для получения государственной услуги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услугополучатели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представляют пакет документов, предусмотренных пунктом 8 Перечня, согласно </w:t>
      </w:r>
      <w:hyperlink r:id="rId4" w:anchor="z2232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приложению 1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Сведения о документах, удостоверяющих личность содержащихся в государственных информационных системах,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Истребование от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услугополучателей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документов и сведений, которые содержатся в информационных системах, не допускается.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предоставлении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Государственную корпорацию неполного пакета документов, предусмотренных пунктом 8 Перечня, согласно </w:t>
      </w:r>
      <w:hyperlink r:id="rId4" w:anchor="z2232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приложению 1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 настоящим Правилам, а также документов с истекшим сроком действия, работник Государственной корпорации отказывает в приеме заявления, и выдает расписку об отказе в приеме документов по форме согласно </w:t>
      </w:r>
      <w:hyperlink r:id="rId5" w:anchor="z2304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приложению 2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приеме документов через Государственную корпорацию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выдается электронная расписка о приеме соответствующих документов от заявителя, в которой указывается перечень принятых документов, фамилия, имя и отчество </w:t>
      </w:r>
      <w:r w:rsidR="002F10B6" w:rsidRPr="002F10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 w:rsidR="002F10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работника, принявшего заявление, дата и время подачи заявления, а также дата выдачи готовых документов, по обращению заявителя расписка выдается в бумажном формате.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оказании государственной услуги через Государственную корпорацию на бумажном носителе, день приема заявлений и документов не входит в срок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через портал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представлении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документов в Государственную корпорацию – работник Государственной корпорации принимает, проверяет документы, представленные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и принятые документы направляет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через курьерскую связь.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Структурное подразделение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после окончания рабочего времени, в выходные и праздничные дни согласно </w:t>
      </w:r>
      <w:hyperlink r:id="rId6" w:anchor="z205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Трудовому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кодексу Республики Казахстан и </w:t>
      </w:r>
      <w:hyperlink r:id="rId7" w:anchor="z1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Закону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Республики Казахстан </w:t>
      </w:r>
      <w:r w:rsidR="0039099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праздниках в Республике Казахстан</w:t>
      </w:r>
      <w:r w:rsidR="0039099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(далее – Закон о праздниках), прием заявлений и выдача результатов оказания государственной услуги осуществляется следующим рабочим днем).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установлении факта полноты представленных документов работник, ответственный за обработку рассматривает заявление не позднее 20 (двадцати) рабочих дней с даты регистрации заявления.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необходимости получения дополнительной информации о товаре для оказания государственной услуги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не позднее 10 (десяти) рабочих дней с даты поступления заявления направляет запрос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необходимости представления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дополнительной информации, предусматривающей порядок описания товара в соответствии со </w:t>
      </w:r>
      <w:hyperlink r:id="rId8" w:anchor="z44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статьей 44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Таможенного кодекса, течение срока приостанавливается со дня направления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запроса о необходимости представления дополнительной информации и возобновляется со дня поступления дополнительной информации.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Направление запроса о необходимости представления дополнительной информации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услугоплучателю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а также срок предоставления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такой информации предусмотрен </w:t>
      </w:r>
      <w:hyperlink r:id="rId9" w:anchor="z1136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пунктом 3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45 Таможенного кодекса.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наличии оснований, предусмотренных в пункте 9 Перечня к оказанию государственной услуги,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позицию по предварительному решению.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уведомляется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заслушивании не менее чем за 3 (три) рабочих дня до завершения срока оказания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государственной услуги. Заслушивание проводится не позднее 2 (двух) рабочих дней со дня направления уведомления.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 результатам заслушивания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 решение об оказании либо отказе в оказании государственной услуги в случае если заслушивание с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не состоялось.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Течение срока государственной услуги приостанавливается со дня направления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запроса о необходимости представления дополнительной информации и возобновляется со дня поступления дополнительной информации.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на портал, посредством информационных систем результат оказания государственной услуги или мотивированный ответ об отказе в оказании государственной услуги в случаях и по основаниям, указанным в пункте 9 Перечня к оказанию государственной услуги направляется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в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основаниям, указанным в пункте 9 Перечня к оказанию государственной услуги, направляется на бумажном носителе.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 Выдача готовых документов в электронном виде производится круглосуточно посредством информационных систем.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Условие хранения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Государственной корпорацией невостребованных в срок документов: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не обращении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за результатом государственной услуги в указанный срок,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обеспечивает их хранение по месту приема до получения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Государственная корпорация обеспечивает хранение документов в течение 1 (одного) месяца, после чего передает их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для дальнейшего хранения.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 истечении 1 (одного) месяца, по запросу Государственной корпорации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1 (одного) рабочего дня направляет готовые документы в Государственную корпорацию для выдачи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B93232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4. В соответствии с подпунктом 11) пункта 2 статьи 5 Закона </w:t>
      </w:r>
      <w:r w:rsidRPr="00B93232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услугодатель</w:t>
      </w:r>
      <w:r w:rsidRPr="00B93232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 обеспечивает внесение данных в цифровую систему мониторинга оказания государственных или социально ответственных услуг о </w:t>
      </w:r>
      <w:r w:rsidRPr="00B93232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стадии их оказания в порядке, определенном уполномоченным органом в сфере информатизации.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  <w:r w:rsidR="00560E85"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объекта цифровой инфраструктуры «цифрового правительства», Государственную корпорацию, </w:t>
      </w:r>
      <w:r w:rsidR="00560E85"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услугодателю</w:t>
      </w:r>
      <w:r w:rsidR="00560E85"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6. При сбое цифровой системы, содержащей необходимые сведения для оказания государственной услуги, 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30 (тридцати) минут с момента сбоя направляет запрос в службу поддержки по электронной почте keden_support@kgd.minfin.gov.kz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560E8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описанию последовательности действий, приводящих к ошибке, скриншоты поясняющие возникшую проблему.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BB09DA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3. Порядок обжалования решений, действий (бездействия) </w:t>
      </w:r>
      <w:r w:rsidRPr="00BB09DA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услугодателей</w:t>
      </w:r>
      <w:r w:rsidRPr="00BB09DA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и (или) их должностных лиц, Государственной корпорации и (или) ее работников по вопросам оказания государственных услуг</w:t>
      </w: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7. При несогласии с результатами оказания государственной услуги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подается жалоба на решение, действие (бездействие)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</w:t>
      </w:r>
      <w:r w:rsidR="0039099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других обязательных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этом жалоба на действие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</w:t>
      </w:r>
      <w:r w:rsidR="00EF187C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цифровизации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этом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должностное лицо, чье решение, действие (бездействие) обжалуются</w:t>
      </w:r>
      <w:r w:rsidRPr="00A608B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не направля</w:t>
      </w:r>
      <w:r w:rsidR="00350800" w:rsidRPr="00A608B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ет</w:t>
      </w:r>
      <w:bookmarkStart w:name="_GoBack" w:id="0"/>
      <w:bookmarkEnd w:id="0"/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жалобу в орган, рассматривающий жалобу, если он в течение 3 (трех) рабочих дней примет благоприятное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Государственной корпорации, непосредственно оказывающих государственные услуги, подлежит рассмотрению в соответствии с </w:t>
      </w:r>
      <w:hyperlink r:id="rId10" w:anchor="z68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пунктом 2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8. При несогласии с результатами оказания государственной услуги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соответствии с подпунктом 6) </w:t>
      </w:r>
      <w:hyperlink r:id="rId11" w:anchor="z9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пункта 1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4 Закона обращается в суд.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uto" w:line="240"/>
        <w:ind w:firstLine="851" w:left="340"/>
        <w:rPr>
          <w:rFonts w:cs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5812"/>
        <w:jc w:val="center"/>
        <w:rPr>
          <w:rFonts w:cs="Times New Roman" w:hAnsi="Times New Roman" w:ascii="Times New Roman"/>
          <w:bCs/>
          <w:color w:themeColor="text1" w:val="000000"/>
          <w:sz w:val="28"/>
          <w:szCs w:val="28"/>
        </w:rPr>
      </w:pP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Приложение 1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к Правилам оказания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государственной услуги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="00560E85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Принятие решения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о классификации товара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в несобранном или разобранном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виде, в том числе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в некомплектном или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незавершенном виде, ввоз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которого предполагается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различными товарными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партиями в течение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2106DF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определенного периода времени</w:t>
      </w:r>
      <w:r w:rsidR="00560E85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»</w:t>
      </w:r>
    </w:p>
    <w:p>
      <w:pPr>
        <w:spacing w:lineRule="auto" w:line="240"/>
        <w:ind w:firstLine="851" w:left="340"/>
        <w:rPr>
          <w:rFonts w:cs="Times New Roman" w:hAnsi="Times New Roman" w:ascii="Times New Roman"/>
          <w:bCs/>
          <w:color w:themeColor="text1" w:val="000000"/>
          <w:sz w:val="28"/>
          <w:szCs w:val="28"/>
        </w:rPr>
      </w:pPr>
    </w:p>
    <w:tbl>
      <w:tblPr>
        <w:tblStyle w:val="TableGrid"/>
        <w:tblW w:type="dxa" w:w="9351"/>
        <w:tblLayout w:type="fixed"/>
        <w:tblLook w:val="04A0" w:noVBand="1" w:noHBand="0" w:lastColumn="0" w:firstColumn="1" w:lastRow="0" w:firstRow="1"/>
      </w:tblPr>
      <w:tblGrid>
        <w:gridCol w:w="562"/>
        <w:gridCol w:w="2268"/>
        <w:gridCol w:w="6521"/>
      </w:tblGrid>
      <w:tr w:rsidTr="00DD6B72">
        <w:trPr/>
        <w:tc>
          <w:tcPr>
            <w:tcW w:type="dxa" w:w="9351"/>
            <w:gridSpan w:val="3"/>
            <w:hideMark/>
          </w:tcPr>
          <w:p>
            <w:pPr>
              <w:spacing w:lineRule="auto" w:line="240"/>
              <w:ind w:firstLine="851" w:left="33"/>
              <w:jc w:val="center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Перечень основных требований к оказанию государственной услуги  «Принятие решения о классификации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времени»</w:t>
            </w:r>
          </w:p>
        </w:tc>
      </w:tr>
      <w:tr w:rsidTr="002C3961">
        <w:trPr/>
        <w:tc>
          <w:tcPr>
            <w:tcW w:type="dxa" w:w="562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42" w:id="1"/>
            <w:bookmarkStart w:name="z6341" w:id="2"/>
            <w:bookmarkStart w:name="z6340" w:id="3"/>
            <w:bookmarkEnd w:id="1"/>
            <w:bookmarkEnd w:id="2"/>
            <w:bookmarkEnd w:id="3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2268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Наименование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521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Комитет государственных доходов Министерства финансов Республики Казахстан, 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</w:t>
            </w:r>
            <w:r w:rsidR="002C137C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годатель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).</w:t>
            </w:r>
          </w:p>
        </w:tc>
      </w:tr>
      <w:tr w:rsidTr="002C3961">
        <w:trPr/>
        <w:tc>
          <w:tcPr>
            <w:tcW w:type="dxa" w:w="562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47" w:id="4"/>
            <w:bookmarkStart w:name="z6346" w:id="5"/>
            <w:bookmarkStart w:name="z6344" w:id="6"/>
            <w:bookmarkEnd w:id="4"/>
            <w:bookmarkEnd w:id="5"/>
            <w:bookmarkEnd w:id="6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2268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Способы предоставления государственной услуги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услугодателем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Государственной корпорацией и объектов информации</w:t>
            </w:r>
          </w:p>
        </w:tc>
        <w:tc>
          <w:tcPr>
            <w:tcW w:type="dxa" w:w="6521"/>
            <w:hideMark/>
          </w:tcPr>
          <w:p>
            <w:pPr>
              <w:spacing w:lineRule="auto" w:line="240"/>
              <w:ind w:firstLine="3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через некоммерческое акционерное общество «Государственная корпорация «Правительство для граждан» (далее – Государственная корпорация);</w:t>
            </w:r>
          </w:p>
          <w:p>
            <w:pPr>
              <w:spacing w:lineRule="auto" w:line="240"/>
              <w:ind w:firstLine="3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посредством веб-портала «цифрового правительства» www.egov.kz (далее – портал);</w:t>
            </w:r>
          </w:p>
          <w:p>
            <w:pPr>
              <w:spacing w:lineRule="auto" w:line="240"/>
              <w:ind w:firstLine="3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посредством цифровой системы «KEDEN» www.keden.kgd.gov.kz (далее – ЦС «KEDEN»).</w:t>
            </w:r>
          </w:p>
        </w:tc>
      </w:tr>
      <w:tr w:rsidTr="002C3961">
        <w:trPr/>
        <w:tc>
          <w:tcPr>
            <w:tcW w:type="dxa" w:w="562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53" w:id="7"/>
            <w:bookmarkStart w:name="z6352" w:id="8"/>
            <w:bookmarkStart w:name="z6349" w:id="9"/>
            <w:bookmarkEnd w:id="7"/>
            <w:bookmarkEnd w:id="8"/>
            <w:bookmarkEnd w:id="9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2268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6521"/>
            <w:hideMark/>
          </w:tcPr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1. Не позднее 20 (двадцати) рабочих дней с даты регистрации заявления</w:t>
            </w:r>
            <w:bookmarkStart w:name="z6351" w:id="10"/>
            <w:bookmarkEnd w:id="10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2. Течение срока приостанавливается: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со дня направления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услугополучателю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запроса о необходимости представления дополнительной информации в соответствии со статьей 49 Кодекса Республики Казахстан «О таможенном регулировании в Республике Казахстан» (далее – </w:t>
            </w:r>
            <w:r w:rsidR="002F52F8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Таможенный </w:t>
            </w:r>
            <w:r w:rsidR="009057F2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Кодекс).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3. Максимально допустимое время ожидания для сдачи пакета документов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в Государственную корпорацию – 15 (пятнадцать) минут.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4. Максимально допустимое время обслуживания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Государственной корпорацией – 15 (пятнадцать) минут.</w:t>
            </w:r>
          </w:p>
        </w:tc>
      </w:tr>
      <w:tr w:rsidTr="002C3961">
        <w:trPr/>
        <w:tc>
          <w:tcPr>
            <w:tcW w:type="dxa" w:w="562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57" w:id="11"/>
            <w:bookmarkStart w:name="z6356" w:id="12"/>
            <w:bookmarkStart w:name="z6355" w:id="13"/>
            <w:bookmarkEnd w:id="11"/>
            <w:bookmarkEnd w:id="12"/>
            <w:bookmarkEnd w:id="13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2268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6521"/>
            <w:hideMark/>
          </w:tcPr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(частично автоматизированная) и (или) бумажная.</w:t>
            </w:r>
          </w:p>
        </w:tc>
      </w:tr>
      <w:tr w:rsidTr="002C3961">
        <w:trPr/>
        <w:tc>
          <w:tcPr>
            <w:tcW w:type="dxa" w:w="562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61" w:id="14"/>
            <w:bookmarkStart w:name="z6360" w:id="15"/>
            <w:bookmarkStart w:name="z6359" w:id="16"/>
            <w:bookmarkEnd w:id="14"/>
            <w:bookmarkEnd w:id="15"/>
            <w:bookmarkEnd w:id="16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2268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521"/>
            <w:hideMark/>
          </w:tcPr>
          <w:p>
            <w:pPr>
              <w:spacing w:lineRule="auto" w:line="240"/>
              <w:ind w:firstLine="322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выдача решения о классификации товара в несобранном или разобранном виде, в том числе в некомплектном или незавершенном виде, ввоз которого предполагается различными партиями в течение определенного периода времени</w:t>
            </w:r>
            <w:r w:rsidR="006755D6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либо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Tr="002C3961">
        <w:trPr/>
        <w:tc>
          <w:tcPr>
            <w:tcW w:type="dxa" w:w="562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65" w:id="17"/>
            <w:bookmarkStart w:name="z6364" w:id="18"/>
            <w:bookmarkStart w:name="z6363" w:id="19"/>
            <w:bookmarkEnd w:id="17"/>
            <w:bookmarkEnd w:id="18"/>
            <w:bookmarkEnd w:id="19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2268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Размер платы, взимаемой с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type="dxa" w:w="6521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предоставляется бесплатно.</w:t>
            </w:r>
          </w:p>
        </w:tc>
      </w:tr>
      <w:tr w:rsidTr="002C3961">
        <w:trPr/>
        <w:tc>
          <w:tcPr>
            <w:tcW w:type="dxa" w:w="562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77" w:id="20"/>
            <w:bookmarkStart w:name="z6376" w:id="21"/>
            <w:bookmarkStart w:name="z6367" w:id="22"/>
            <w:bookmarkEnd w:id="20"/>
            <w:bookmarkEnd w:id="21"/>
            <w:bookmarkEnd w:id="22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2268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График работы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Государственной корпорации и объектов информации</w:t>
            </w:r>
          </w:p>
        </w:tc>
        <w:tc>
          <w:tcPr>
            <w:tcW w:type="dxa" w:w="6521"/>
            <w:hideMark/>
          </w:tcPr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праздниках).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bookmarkStart w:name="z6369" w:id="23"/>
            <w:bookmarkEnd w:id="23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оказывается в порядке очереди без предварительной записи и ускоренного обслуживания;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70" w:id="24"/>
            <w:bookmarkEnd w:id="24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20.00 часов и в субботу с 9.00 до 13.00 часов кроме праздничных и выходных дней согласно Трудовому кодексу РК и Закону о праздниках.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bookmarkStart w:name="z6371" w:id="25"/>
            <w:bookmarkEnd w:id="25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Прием осуществляется в порядке электронной очереди без ускоренного обслуживания, возможно бронирование электронной очереди посредством портала;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72" w:id="26"/>
            <w:bookmarkEnd w:id="26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портала, </w:t>
            </w:r>
            <w:r w:rsidR="00BB01F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="0010566E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 </w:t>
            </w:r>
            <w:r w:rsidR="00F565A0" w:rsidRPr="002106DF">
              <w:rPr>
                <w:rFonts w:cs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«KEDEN»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– круглосуточно, за исключением технических перерывов в связи с проведением ремонтных работ (при обращении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Трудовому кодексу РК и Закону о праздниках, прием заявления для оказания государственной услуги осуществляется следующим рабочим днем).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интернет-ресурсе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: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www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kgd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gov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kz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bookmarkStart w:name="z6218" w:id="27"/>
            <w:bookmarkEnd w:id="27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Государственной корпорации: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www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gov4c.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kz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портала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www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egov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z;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r w:rsidRPr="00BB09D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4) </w:t>
            </w:r>
            <w:r w:rsidR="00BB01F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 </w:t>
            </w:r>
            <w:r w:rsidR="00F565A0" w:rsidRPr="002106DF">
              <w:rPr>
                <w:rFonts w:cs="Times New Roman" w:hAnsi="Times New Roman" w:ascii="Times New Roman"/>
                <w:bCs/>
                <w:color w:themeColor="text1" w:val="000000"/>
                <w:sz w:val="28"/>
                <w:szCs w:val="28"/>
                <w:lang w:val="en-US"/>
              </w:rPr>
              <w:t xml:space="preserve">«KEDEN»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http://www.keden.kgd.gov.kz.</w:t>
            </w:r>
          </w:p>
        </w:tc>
      </w:tr>
      <w:tr w:rsidTr="002C3961">
        <w:trPr/>
        <w:tc>
          <w:tcPr>
            <w:tcW w:type="dxa" w:w="562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88" w:id="28"/>
            <w:bookmarkStart w:name="z6387" w:id="29"/>
            <w:bookmarkStart w:name="z6379" w:id="30"/>
            <w:bookmarkEnd w:id="28"/>
            <w:bookmarkEnd w:id="29"/>
            <w:bookmarkEnd w:id="30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2268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документов и сведений,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истребуемых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у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type="dxa" w:w="6521"/>
            <w:hideMark/>
          </w:tcPr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81" w:id="31"/>
            <w:bookmarkEnd w:id="31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заявление по форме, согласно приложению 3 к настоящим Правилам;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82" w:id="32"/>
            <w:bookmarkEnd w:id="32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нотариально засвидетельствованная копия договора (контракта);</w:t>
            </w:r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83" w:id="33"/>
            <w:bookmarkEnd w:id="33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документы, на основании которых принимается решение о классификации товара в несобранном виде (техническое описание товара и его компонентов с указанием принципа действия и функций, описание способа монтажа или сборки, описание материалов, из которых произведен товар и его компоненты, сборочные чертежи, схемы, при возможности фотографии, каталоги производителей, видеоматериал, подробная спецификация товара).</w:t>
            </w:r>
            <w:bookmarkStart w:name="z6384" w:id="34"/>
            <w:bookmarkEnd w:id="34"/>
          </w:p>
          <w:p>
            <w:pPr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Заявление подается до регистрации органом</w:t>
            </w:r>
            <w:r w:rsidR="000D5994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государственных доходов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декларации на товары, поданной декларантом для помещения под таможенную процедуру (за исключением таможенной процедуры таможенного транзита) в отношении первой партии товара, ввезенного в несобранном или разобранном виде, в том числе в некомплектном или незавершенном виде.</w:t>
            </w:r>
            <w:bookmarkStart w:name="z6385" w:id="35"/>
            <w:bookmarkEnd w:id="35"/>
          </w:p>
          <w:p>
            <w:pPr>
              <w:tabs>
                <w:tab w:pos="312" w:val="left"/>
              </w:tabs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Если представленные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документы и сведения недостаточны для принятия решения о классификации товара в несобранном виде,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направляет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услугополучателю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уведомление о необходимости предоставления дополнительной информации не позднее 10 (десяти) рабочих дней с даты поступления заявления.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bookmarkStart w:name="z6386" w:id="36"/>
            <w:bookmarkEnd w:id="36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Дополнительная информация должна быть предоставлена в течение 30 (тридцати) календарных дней со дня письменного уведомления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  <w:p>
            <w:pPr>
              <w:tabs>
                <w:tab w:pos="312" w:val="left"/>
              </w:tabs>
              <w:spacing w:lineRule="auto" w:line="240"/>
              <w:ind w:firstLine="46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работник Государственной корпорации получает из соответствующих государственных </w:t>
            </w:r>
            <w:r w:rsidR="002210F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цифровых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 через шлюз «</w:t>
            </w:r>
            <w:r w:rsidR="002210F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цифрового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правительства».</w:t>
            </w:r>
          </w:p>
        </w:tc>
      </w:tr>
      <w:tr w:rsidTr="002C3961">
        <w:trPr/>
        <w:tc>
          <w:tcPr>
            <w:tcW w:type="dxa" w:w="562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97" w:id="37"/>
            <w:bookmarkStart w:name="z6396" w:id="38"/>
            <w:bookmarkStart w:name="z6390" w:id="39"/>
            <w:bookmarkEnd w:id="37"/>
            <w:bookmarkEnd w:id="38"/>
            <w:bookmarkEnd w:id="39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2268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6521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если дополнительная информация не представлена в срок, установленный в пункте 6 статьи 49 </w:t>
            </w:r>
            <w:r w:rsidR="002F52F8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Таможенн</w:t>
            </w:r>
            <w:r w:rsidR="005E6E5C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ого</w:t>
            </w:r>
            <w:r w:rsidR="002F52F8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Кодекс</w:t>
            </w:r>
            <w:r w:rsidR="005E6E5C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а,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либо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отказался представить документы и сведения, необходимые для классификации товара;</w:t>
            </w:r>
          </w:p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92" w:id="40"/>
            <w:bookmarkEnd w:id="40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если компоненты товара, перемещаемого через таможенную границу Евразийского экономического союза в несобранном или разобранном виде, в том числе в некомплектном или незавершенном виде, в соответствии с правилами классификации не образуют товар, классифицируемый по коду завершенного или комплектного товара;</w:t>
            </w:r>
          </w:p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93" w:id="41"/>
            <w:bookmarkEnd w:id="41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при наличии противоречивой информации, указанной в заявлении и документах, прилагаемых к нему;</w:t>
            </w:r>
          </w:p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94" w:id="42"/>
            <w:bookmarkEnd w:id="42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установление недостоверности документов, представленных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395" w:id="43"/>
            <w:bookmarkEnd w:id="43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5) несоответствие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Правил, </w:t>
            </w:r>
            <w:r w:rsidR="0083440B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Таможенного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Кодекса;</w:t>
            </w:r>
          </w:p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6) отсутствие согласия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2C3961">
        <w:trPr/>
        <w:tc>
          <w:tcPr>
            <w:tcW w:type="dxa" w:w="562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6403" w:id="44"/>
            <w:bookmarkStart w:name="z6402" w:id="45"/>
            <w:bookmarkStart w:name="z6399" w:id="46"/>
            <w:bookmarkEnd w:id="44"/>
            <w:bookmarkEnd w:id="45"/>
            <w:bookmarkEnd w:id="46"/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2268"/>
            <w:hideMark/>
          </w:tcPr>
          <w:p>
            <w:pPr>
              <w:spacing w:lineRule="auto" w:line="240"/>
              <w:ind w:firstLine="851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type="dxa" w:w="6521"/>
            <w:hideMark/>
          </w:tcPr>
          <w:p>
            <w:pPr>
              <w:spacing w:lineRule="auto" w:line="240"/>
              <w:ind w:firstLine="851" w:left="38"/>
              <w:contextualSpacing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Услугополучателям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имеющим в установленном Кодексом Республики Казахстан «О здоровье народа и системе здравоохранения»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</w:t>
            </w:r>
            <w:r w:rsidR="00F97BFF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(при оказании услуги через Государственную корпорацию).</w:t>
            </w:r>
            <w:r>
              <w:cr/>
            </w:r>
            <w:r w:rsidR="0083440B"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        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портал, </w:t>
            </w:r>
            <w:r w:rsidR="005F226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цифровые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системы органов государственных доходов и системы приема и обработки обращений при условии наличия </w:t>
            </w:r>
            <w:r w:rsidR="005F226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ЭЦП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  <w:p>
            <w:pPr>
              <w:spacing w:lineRule="auto" w:line="240"/>
              <w:ind w:firstLine="851" w:left="38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«личного кабинета» на портале, в </w:t>
            </w:r>
            <w:r w:rsidR="005F226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цифровой</w:t>
            </w:r>
            <w:r w:rsidRPr="002106DF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системе органов государственных доходов и системе приема и обработки обращений.</w:t>
            </w:r>
          </w:p>
        </w:tc>
      </w:tr>
    </w:tbl>
    <w:p>
      <w:pPr>
        <w:spacing w:lineRule="auto" w:line="240"/>
        <w:ind w:firstLine="851" w:left="4820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4820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4820"/>
        <w:jc w:val="center"/>
        <w:rPr>
          <w:rFonts w:cs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 w:left="4820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tbl>
      <w:tblPr>
        <w:tblStyle w:val="NormalTable"/>
        <w:tblW w:type="dxa" w:w="10643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9498"/>
        <w:gridCol w:w="1145"/>
      </w:tblGrid>
      <w:tr w:rsidTr="00BB09DA">
        <w:trPr>
          <w:gridAfter w:val="1"/>
          <w:wAfter w:type="dxa" w:w="1100"/>
          <w:tblCellSpacing w:type="dxa" w:w="15"/>
        </w:trPr>
        <w:tc>
          <w:tcPr>
            <w:tcW w:type="dxa" w:w="9453"/>
            <w:vAlign w:val="center"/>
            <w:hideMark/>
          </w:tcPr>
          <w:p>
            <w:pPr>
              <w:spacing w:lineRule="auto" w:line="240"/>
              <w:ind w:firstLine="851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851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142" w:left="4775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2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 государственной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услуги </w:t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«Принятие решения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о классификации товара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 несобранном или разобранном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виде, в том числе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 некомплектном или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незавершенном виде, ввоз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которого предполагается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различными товарными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партиями в течение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определенного периода времени»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(Фамилия, имя, отчество </w:t>
            </w:r>
            <w:r w:rsidR="002F10B6" w:rsidRPr="002F10B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(если оно указано в документе, удостоверяющем личность)</w:t>
            </w:r>
          </w:p>
          <w:p>
            <w:pPr>
              <w:spacing w:lineRule="auto" w:line="240"/>
              <w:ind w:firstLine="142" w:left="4775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(далее – Ф.И.О), либо наименование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организации </w:t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)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(адрес </w:t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)</w:t>
            </w:r>
          </w:p>
        </w:tc>
      </w:tr>
      <w:tr w:rsidTr="00BB09DA">
        <w:trPr>
          <w:tblCellSpacing w:type="dxa" w:w="15"/>
        </w:trPr>
        <w:tc>
          <w:tcPr>
            <w:tcW w:type="dxa" w:w="9453"/>
            <w:vAlign w:val="center"/>
            <w:hideMark/>
          </w:tcPr>
          <w:p>
            <w:pPr>
              <w:spacing w:lineRule="auto" w:line="240"/>
              <w:ind w:firstLine="851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  <w:p>
            <w:pPr>
              <w:spacing w:lineRule="auto" w:line="240"/>
              <w:ind w:firstLine="851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kk-KZ"/>
              </w:rPr>
            </w:pP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kk-KZ"/>
              </w:rPr>
              <w:t xml:space="preserve">Форма</w:t>
            </w:r>
          </w:p>
          <w:p>
            <w:pPr>
              <w:spacing w:lineRule="auto" w:line="240"/>
              <w:ind w:firstLine="851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1100"/>
            <w:vAlign w:val="center"/>
            <w:hideMark/>
          </w:tcPr>
          <w:p>
            <w:pPr>
              <w:spacing w:lineRule="auto" w:line="240"/>
              <w:ind w:hanging="739" w:left="545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bookmarkStart w:name="z2305" w:id="47"/>
            <w:bookmarkEnd w:id="47"/>
          </w:p>
        </w:tc>
      </w:tr>
    </w:tbl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BB09DA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Расписка об отказе в приеме документов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Руководствуясь пунктом 2 </w:t>
      </w:r>
      <w:hyperlink r:id="rId12" w:anchor="z43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статьи 20</w:t>
        </w:r>
      </w:hyperlink>
      <w:r w:rsidR="00FC246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Закона Республики Казахстан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="00FC2460" w:rsidRPr="00FC246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FC246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государственных </w:t>
      </w:r>
      <w:r w:rsidR="00FC2460" w:rsidRPr="00FC246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 </w:t>
      </w:r>
      <w:r w:rsidR="00FC2460" w:rsidRPr="00FC2460">
        <w:rPr>
          <w:rFonts w:cs="Times New Roman" w:hAnsi="Times New Roman" w:ascii="Times New Roman"/>
          <w:sz w:val="28"/>
          <w:szCs w:val="28"/>
        </w:rPr>
        <w:t xml:space="preserve">социально ответственных</w:t>
      </w:r>
      <w:r w:rsidR="00FC2460" w:rsidRPr="00FC246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FC246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услугах</w:t>
      </w:r>
      <w:r w:rsidR="00FC246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отдел №__ фили</w:t>
      </w:r>
      <w:r w:rsidR="00FC246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ала Государственной корпорации 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Правительство для граждан (указать адрес) отказывает в приеме документов на оказание государственной услуги </w:t>
      </w:r>
      <w:r w:rsidR="00FC246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Принятие решения о классификации товара в несобранном или разобранном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</w:t>
      </w:r>
      <w:r w:rsidR="00FC246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ввиду представления Вами неполного пакета документов, предусмотренных пунктом 8 Перечня согласно </w:t>
      </w:r>
      <w:hyperlink r:id="rId4" w:anchor="z2232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приложению 1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 Правилам, а также документов с истекшим сроком действия, а именно: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Наименование отсутствующих документов и документов с истекшим сроком действия: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1) _____________</w:t>
      </w:r>
      <w:r w:rsidR="00BB09DA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_____________________;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2) ______________________</w:t>
      </w:r>
      <w:r w:rsidR="00BB09DA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_____________;</w:t>
      </w:r>
    </w:p>
    <w:p>
      <w:pPr>
        <w:spacing w:lineRule="auto" w:line="240"/>
        <w:ind w:hanging="426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3)____________________________</w:t>
      </w:r>
      <w:r w:rsidR="00BB09DA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</w:p>
    <w:p>
      <w:pPr>
        <w:spacing w:lineRule="auto" w:line="240"/>
        <w:ind w:hanging="284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Настоящая расписка составлена в 2 экземплярах, по одному для каждой стороны.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B359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ФИО (если оно указано в документе, удостоверяющем личность)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0B359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(работника Государственной корпорации) (подпись)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B359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Исполнитель: ФИО (если оно указано в документе, удостоверяющем </w:t>
      </w:r>
      <w:r w:rsidRPr="000B359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личность)_</w:t>
      </w:r>
      <w:r w:rsidRPr="000B359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B359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Телефон __________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0B359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Получил: ФИО (если оно указано в документе, удостоверяющем личность) / подпись </w:t>
      </w:r>
      <w:r w:rsidRPr="000B359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</w:pPr>
      <w:r w:rsidRPr="000B359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«___» _________ 20__ год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B11615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2317" w:id="48"/>
            <w:bookmarkEnd w:id="48"/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426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3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 государственной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2106DF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услуги </w:t>
            </w:r>
            <w:r w:rsidR="006755D6"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«Принятие решения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о классификации товара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 несобранном или разобранном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виде, в том числе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 некомплектном или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незавершенном виде, ввоз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которого предполагается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различными товарными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партиями в течение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6755D6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определенного периода времени»</w:t>
            </w:r>
          </w:p>
          <w:p>
            <w:pPr>
              <w:spacing w:lineRule="auto" w:line="240"/>
              <w:ind w:firstLine="426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</w:tbl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A834C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о принятии решения о классификации товара в несобранном или разобранном виде, в том числе в некомплектном или незавершенном виде, в том числе в некомплектном или незавершенном виде, ввоз которого предполагается различными товарными партиями в течение определенного периода времени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tbl>
      <w:tblPr>
        <w:tblStyle w:val="NormalTable"/>
        <w:tblW w:type="dxa" w:w="9225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4807"/>
        <w:gridCol w:w="30"/>
        <w:gridCol w:w="4388"/>
      </w:tblGrid>
      <w:tr w:rsidTr="00B11615">
        <w:trPr>
          <w:tblCellSpacing w:type="dxa" w:w="15"/>
        </w:trPr>
        <w:tc>
          <w:tcPr>
            <w:tcW w:type="auto" w:w="0"/>
            <w:gridSpan w:val="2"/>
            <w:vAlign w:val="center"/>
            <w:hideMark/>
          </w:tcPr>
          <w:p>
            <w:pPr>
              <w:pStyle w:val="ListParagraph"/>
              <w:spacing w:lineRule="auto" w:line="240"/>
              <w:ind w:firstLine="0" w:left="-45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auto" w:w="0"/>
            <w:vAlign w:val="center"/>
            <w:hideMark/>
          </w:tcPr>
          <w:p>
            <w:pPr>
              <w:spacing w:lineRule="auto" w:line="240"/>
              <w:ind w:firstLine="851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0446C6">
        <w:trPr>
          <w:tblCellSpacing w:type="dxa" w:w="15"/>
        </w:trPr>
        <w:tc>
          <w:tcPr>
            <w:tcW w:type="auto" w:w="0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Заявитель (наименование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 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юридического лица, юридический адрес, бизнес-идентификационный номер)</w:t>
            </w:r>
          </w:p>
        </w:tc>
        <w:tc>
          <w:tcPr>
            <w:tcW w:type="auto" w:w="0"/>
            <w:gridSpan w:val="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1. Наименование органа государственных доходов, где будет осуществляться декларирование товара:</w:t>
            </w:r>
          </w:p>
        </w:tc>
      </w:tr>
      <w:tr w:rsidTr="000446C6">
        <w:trPr>
          <w:tblCellSpacing w:type="dxa" w:w="15"/>
        </w:trPr>
        <w:tc>
          <w:tcPr>
            <w:tcW w:type="auto" w:w="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2. Сведения о товаре (наименование товара, перечень компонентов товара)*</w:t>
            </w:r>
          </w:p>
        </w:tc>
      </w:tr>
      <w:tr w:rsidTr="000446C6">
        <w:trPr>
          <w:tblCellSpacing w:type="dxa" w:w="15"/>
        </w:trPr>
        <w:tc>
          <w:tcPr>
            <w:tcW w:type="auto" w:w="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3. Таможенная процедура, под которую будет помещен товар</w:t>
            </w:r>
          </w:p>
        </w:tc>
      </w:tr>
      <w:tr w:rsidTr="000446C6">
        <w:trPr>
          <w:tblCellSpacing w:type="dxa" w:w="15"/>
        </w:trPr>
        <w:tc>
          <w:tcPr>
            <w:tcW w:type="auto" w:w="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4. Сведения о сроке поставки товара</w:t>
            </w:r>
          </w:p>
        </w:tc>
      </w:tr>
      <w:tr w:rsidTr="000446C6">
        <w:trPr>
          <w:tblCellSpacing w:type="dxa" w:w="15"/>
        </w:trPr>
        <w:tc>
          <w:tcPr>
            <w:tcW w:type="auto" w:w="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5. Номер и дата внешнеторгового договора (контракт)</w:t>
            </w:r>
          </w:p>
        </w:tc>
      </w:tr>
      <w:tr w:rsidTr="000446C6">
        <w:trPr>
          <w:tblCellSpacing w:type="dxa" w:w="15"/>
        </w:trPr>
        <w:tc>
          <w:tcPr>
            <w:tcW w:type="auto" w:w="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6. К настоящему заявлению прилагаются следующие документы:**</w:t>
            </w:r>
          </w:p>
        </w:tc>
      </w:tr>
      <w:tr w:rsidTr="000446C6">
        <w:trPr>
          <w:tblCellSpacing w:type="dxa" w:w="15"/>
        </w:trPr>
        <w:tc>
          <w:tcPr>
            <w:tcW w:type="auto" w:w="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7. Вид документа для получения Решения о классификации товара в несобранном или разобранном виде, в том числе в некомплектном или незавершенном виде:</w:t>
            </w:r>
            <w:r>
              <w:rPr>
                <w:rFonts w:cs="Times New Roman" w:eastAsia="Times New Roman" w:hAnsi="Times New Roman" w:ascii="Times New Roman"/>
                <w:sz w:val="28"/>
                <w:szCs w:val="28"/>
              </w:rPr>
              <w:br/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электронный бумажный носитель</w:t>
            </w:r>
          </w:p>
        </w:tc>
      </w:tr>
      <w:tr w:rsidTr="000446C6">
        <w:trPr>
          <w:tblCellSpacing w:type="dxa" w:w="15"/>
        </w:trPr>
        <w:tc>
          <w:tcPr>
            <w:tcW w:type="auto" w:w="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9. Я заявляю, что вся информация, заявленная по данной форме и приложения к заявлению являются правдивыми, точными и достоверными</w:t>
            </w:r>
          </w:p>
        </w:tc>
      </w:tr>
      <w:tr w:rsidTr="000446C6">
        <w:trPr>
          <w:tblCellSpacing w:type="dxa" w:w="15"/>
        </w:trPr>
        <w:tc>
          <w:tcPr>
            <w:tcW w:type="auto" w:w="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10. 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Подпись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заявителя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:</w:t>
            </w:r>
          </w:p>
        </w:tc>
      </w:tr>
      <w:tr w:rsidTr="000446C6">
        <w:trPr>
          <w:tblCellSpacing w:type="dxa" w:w="15"/>
        </w:trPr>
        <w:tc>
          <w:tcPr>
            <w:tcW w:type="auto" w:w="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11. 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Дата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:</w:t>
            </w:r>
          </w:p>
        </w:tc>
      </w:tr>
      <w:tr w:rsidTr="000446C6">
        <w:trPr>
          <w:tblCellSpacing w:type="dxa" w:w="15"/>
        </w:trPr>
        <w:tc>
          <w:tcPr>
            <w:tcW w:type="auto" w:w="0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  <w:hideMark/>
          </w:tcPr>
          <w:p>
            <w:pPr>
              <w:spacing w:lineRule="auto" w:line="240" w:afterAutospacing="true" w:after="100" w:beforeAutospacing="true" w:before="100"/>
              <w:ind w:firstLine="0"/>
              <w:jc w:val="left"/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</w:pP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12. 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Телефон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: </w:t>
            </w:r>
            <w:r w:rsidR="00A834C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               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Факс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: </w:t>
            </w:r>
            <w:r w:rsidR="00A834CD">
              <w:rPr>
                <w:rFonts w:cs="Times New Roman" w:eastAsia="Times New Roman" w:hAnsi="Times New Roman" w:ascii="Times New Roman"/>
                <w:sz w:val="28"/>
                <w:szCs w:val="28"/>
              </w:rPr>
              <w:t xml:space="preserve">                    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Электронная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 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почта</w:t>
            </w:r>
            <w:r w:rsidRPr="000446C6">
              <w:rPr>
                <w:rFonts w:cs="Times New Roman" w:eastAsia="Times New Roman" w:hAnsi="Times New Roman" w:ascii="Times New Roman"/>
                <w:sz w:val="28"/>
                <w:szCs w:val="28"/>
                <w:lang w:val="en-US"/>
              </w:rPr>
              <w:t xml:space="preserve">:</w:t>
            </w:r>
          </w:p>
        </w:tc>
      </w:tr>
    </w:tbl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* Приложите дополнительный лист, в случае если при заполнении графы 3 недостаточно места для указания сведений о товаре.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**В данной графе указывается перечень документов, которые прилагаются к заявлению в соответствии с </w:t>
      </w:r>
      <w:hyperlink r:id="rId13" w:anchor="z1176" w:history="true">
        <w:r w:rsidRPr="002106DF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пунктом 4</w:t>
        </w:r>
      </w:hyperlink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49 Кодекса Республики Казахстан </w:t>
      </w:r>
      <w:r w:rsidR="00BD13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таможенном регулировании в Республике Казахстан</w:t>
      </w:r>
      <w:r w:rsidR="00BD13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2106D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C0153D">
      <w:headerReference w:type="even" r:id="rId14"/>
      <w:headerReference w:type="default" r:id="rId15"/>
      <w:headerReference w:type="first" r:id="rId16"/>
      <w:footerReference w:type="first" r:id="rId23"/>
      <w:footerReference w:type="default" r:id="rId24"/>
      <w:pgSz w:orient="portrait" w:h="16838" w:w="11906"/>
      <w:pgMar w:gutter="0" w:footer="709" w:header="709" w:left="1418" w:bottom="1418" w:right="1133" w:top="1418"/>
      <w:pgNumType w:start="203"/>
      <w:cols w:num="1" w:space="708">
        <w:col w:space="708" w:w="9355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22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-13240403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225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489C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08B2">
          <w:rPr>
            <w:rFonts w:ascii="Times New Roman" w:hAnsi="Times New Roman" w:cs="Times New Roman"/>
            <w:noProof/>
            <w:sz w:val="24"/>
            <w:szCs w:val="24"/>
          </w:rPr>
          <w:t xml:space="preserve">217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227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2357" w:hanging="360"/>
      </w:pPr>
      <w:rPr/>
    </w:lvl>
    <w:lvl w:ilvl="2">
      <w:start w:val="1"/>
      <w:numFmt w:val="lowerRoman"/>
      <w:suff w:val="tab"/>
      <w:lvlText w:val="%3."/>
      <w:lvlJc w:val="right"/>
      <w:pPr>
        <w:ind w:left="3077" w:hanging="180"/>
      </w:pPr>
      <w:rPr/>
    </w:lvl>
    <w:lvl w:ilvl="3">
      <w:start w:val="1"/>
      <w:numFmt w:val="decimal"/>
      <w:suff w:val="tab"/>
      <w:lvlText w:val="%4."/>
      <w:lvlJc w:val="left"/>
      <w:pPr>
        <w:ind w:left="3797" w:hanging="360"/>
      </w:pPr>
      <w:rPr/>
    </w:lvl>
    <w:lvl w:ilvl="4">
      <w:start w:val="1"/>
      <w:numFmt w:val="lowerLetter"/>
      <w:suff w:val="tab"/>
      <w:lvlText w:val="%5."/>
      <w:lvlJc w:val="left"/>
      <w:pPr>
        <w:ind w:left="4517" w:hanging="360"/>
      </w:pPr>
      <w:rPr/>
    </w:lvl>
    <w:lvl w:ilvl="5">
      <w:start w:val="1"/>
      <w:numFmt w:val="lowerRoman"/>
      <w:suff w:val="tab"/>
      <w:lvlText w:val="%6."/>
      <w:lvlJc w:val="right"/>
      <w:pPr>
        <w:ind w:left="5237" w:hanging="180"/>
      </w:pPr>
      <w:rPr/>
    </w:lvl>
    <w:lvl w:ilvl="6">
      <w:start w:val="1"/>
      <w:numFmt w:val="decimal"/>
      <w:suff w:val="tab"/>
      <w:lvlText w:val="%7."/>
      <w:lvlJc w:val="left"/>
      <w:pPr>
        <w:ind w:left="5957" w:hanging="360"/>
      </w:pPr>
      <w:rPr/>
    </w:lvl>
    <w:lvl w:ilvl="7">
      <w:start w:val="1"/>
      <w:numFmt w:val="lowerLetter"/>
      <w:suff w:val="tab"/>
      <w:lvlText w:val="%8."/>
      <w:lvlJc w:val="left"/>
      <w:pPr>
        <w:ind w:left="6677" w:hanging="360"/>
      </w:pPr>
      <w:rPr/>
    </w:lvl>
    <w:lvl w:ilvl="8">
      <w:start w:val="1"/>
      <w:numFmt w:val="lowerRoman"/>
      <w:suff w:val="tab"/>
      <w:lvlText w:val="%9."/>
      <w:lvlJc w:val="right"/>
      <w:pPr>
        <w:ind w:left="7397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table" w:styleId="TableGrid">
    <w:name w:val="Table Grid"/>
    <w:basedOn w:val="NormalTable"/>
    <w:uiPriority w:val="59"/>
    <w:rsid w:val="008D0649"/>
    <w:pPr>
      <w:spacing w:after="0" w:line="240" w:lineRule="auto"/>
      <w:ind w:firstLine="187"/>
      <w:jc w:val="both"/>
    </w:pPr>
    <w:rPr>
      <w:rFonts w:eastAsia="等线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C9489C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C9489C"/>
    <w:rPr/>
  </w:style>
  <w:style w:type="paragraph" w:styleId="Footer">
    <w:name w:val="Footer"/>
    <w:basedOn w:val="Normal"/>
    <w:link w:val="НижнийколонтитулЗнак"/>
    <w:uiPriority w:val="99"/>
    <w:unhideWhenUsed/>
    <w:rsid w:val="00C9489C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C9489C"/>
    <w:rPr/>
  </w:style>
  <w:style w:type="character" w:styleId="CommentReference">
    <w:name w:val="Comment Reference"/>
    <w:basedOn w:val="DefaultParagraphFont"/>
    <w:uiPriority w:val="99"/>
    <w:semiHidden/>
    <w:unhideWhenUsed/>
    <w:rsid w:val="00047898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047898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047898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047898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047898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834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83440B"/>
    <w:rPr>
      <w:rFonts w:ascii="Segoe UI" w:hAnsi="Segoe UI" w:cs="Segoe UI"/>
      <w:sz w:val="18"/>
      <w:szCs w:val="18"/>
    </w:rPr>
  </w:style>
  <w:style w:type="paragraph" w:styleId="Normal(Web)">
    <w:name w:val="Normal (Web)"/>
    <w:basedOn w:val="Normal"/>
    <w:uiPriority w:val="99"/>
    <w:semiHidden/>
    <w:unhideWhenUsed/>
    <w:rsid w:val="000446C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Сеткатаблицы1">
    <w:name w:val="Сетка таблицы1"/>
    <w:basedOn w:val="NormalTable"/>
    <w:next w:val="TableGrid"/>
    <w:uiPriority w:val="59"/>
    <w:rsid w:val="00733F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7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hyperlink" Target="http://10.61.42.188/rus/docs/Z1300000088#z68" TargetMode="External"/>
    <Relationship Id="rId11" Type="http://schemas.openxmlformats.org/officeDocument/2006/relationships/hyperlink" Target="http://10.61.42.188/rus/docs/Z1300000088#z9" TargetMode="External"/>
    <Relationship Id="rId12" Type="http://schemas.openxmlformats.org/officeDocument/2006/relationships/hyperlink" Target="http://10.61.42.188/rus/docs/Z1300000088#z43" TargetMode="External"/>
    <Relationship Id="rId13" Type="http://schemas.openxmlformats.org/officeDocument/2006/relationships/hyperlink" Target="http://10.61.42.188/rus/docs/K1700000123#z1176" TargetMode="External"/>
    <Relationship Id="rId14" Type="http://schemas.openxmlformats.org/officeDocument/2006/relationships/header" Target="header1.xml"/>
    <Relationship Id="rId15" Type="http://schemas.openxmlformats.org/officeDocument/2006/relationships/header" Target="header2.xml"/>
    <Relationship Id="rId16" Type="http://schemas.openxmlformats.org/officeDocument/2006/relationships/header" Target="header3.xml"/>
    <Relationship Id="rId17" Type="http://schemas.openxmlformats.org/officeDocument/2006/relationships/theme" Target="theme/theme1.xml"/>
    <Relationship Id="rId18" Type="http://schemas.openxmlformats.org/officeDocument/2006/relationships/styles" Target="styles.xml"/>
    <Relationship Id="rId19" Type="http://schemas.openxmlformats.org/officeDocument/2006/relationships/webSettings" Target="webSettings.xml"/>
    <Relationship Id="rId2" Type="http://schemas.openxmlformats.org/officeDocument/2006/relationships/customXml" Target="../customXml/item2.xml"/>
    <Relationship Id="rId20" Type="http://schemas.openxmlformats.org/officeDocument/2006/relationships/numbering" Target="numbering.xml"/>
    <Relationship Id="rId21" Type="http://schemas.openxmlformats.org/officeDocument/2006/relationships/fontTable" Target="fontTable.xml"/>
    <Relationship Id="rId22" Type="http://schemas.openxmlformats.org/officeDocument/2006/relationships/settings" Target="settings.xml"/>
    <Relationship Id="rId3" Type="http://schemas.openxmlformats.org/officeDocument/2006/relationships/customXml" Target="../customXml/item3.xml"/>
    <Relationship Id="rId4" Type="http://schemas.openxmlformats.org/officeDocument/2006/relationships/hyperlink" Target="http://10.61.42.188/rus/docs/V2000020955#z2232" TargetMode="External"/>
    <Relationship Id="rId5" Type="http://schemas.openxmlformats.org/officeDocument/2006/relationships/hyperlink" Target="http://10.61.42.188/rus/docs/V2000020955#z2304" TargetMode="External"/>
    <Relationship Id="rId6" Type="http://schemas.openxmlformats.org/officeDocument/2006/relationships/hyperlink" Target="http://10.61.42.188/rus/docs/K1500000414#z205" TargetMode="External"/>
    <Relationship Id="rId7" Type="http://schemas.openxmlformats.org/officeDocument/2006/relationships/hyperlink" Target="http://10.61.42.188/rus/docs/Z010000267_#z1" TargetMode="External"/>
    <Relationship Id="rId8" Type="http://schemas.openxmlformats.org/officeDocument/2006/relationships/hyperlink" Target="http://10.61.42.188/rus/docs/K1700000123#z44" TargetMode="External"/>
    <Relationship Id="rId9" Type="http://schemas.openxmlformats.org/officeDocument/2006/relationships/hyperlink" Target="http://10.61.42.188/rus/docs/K1700000123#z1136" TargetMode="External"/>
    <Relationship Id="rId23" Type="http://schemas.openxmlformats.org/officeDocument/2006/relationships/footer" Target="cover-footer.xml"/>
    <Relationship Id="rId24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2026-07-13T12:22:00Z</dcterms:created>
  <dc:creator>Абзалбек Гульмира Сундетбаевна</dc:creator>
  <lastModifiedBy>Айгуль Смагулова</lastModifiedBy>
  <dcterms:modified xsi:type="dcterms:W3CDTF">2026-07-14T07:34:00Z</dcterms:modified>
  <revision>3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3833</Words>
  <Characters>21850</Characters>
  <Application>Microsoft Office Word</Application>
  <DocSecurity>0</DocSecurity>
  <Lines>182</Lines>
  <Paragraphs>51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25632</CharactersWithSpaces>
  <SharedDoc>false</SharedDoc>
  <HyperlinksChanged>false</HyperlinksChanged>
  <AppVersion>16.0000</AppVersion>
</Properti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639AE327-1B15-42B7-A4E5-F64BE56A643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15</Pages>
  <Words>3833</Words>
  <Characters>21850</Characters>
  <Application>Microsoft Office Word</Application>
  <DocSecurity>0</DocSecurity>
  <Lines>182</Lines>
  <Paragraphs>51</Paragraphs>
  <Company>SPecialiST RePack</Company>
  <CharactersWithSpaces>25632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2026-07-13T12:22:00Z</dcterms:created>
  <dc:creator>Абзалбек Гульмира Сундетбаевна</dc:creator>
  <lastModifiedBy>Айгуль Смагулова</lastModifiedBy>
  <dcterms:modified xsi:type="dcterms:W3CDTF">2026-07-14T07:34:00Z</dcterms:modified>
  <revision>3</revision>
</coreProperties>
</file>